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88" w:rsidRPr="008F1E1A" w:rsidRDefault="00172E88" w:rsidP="00172E88">
      <w:pPr>
        <w:rPr>
          <w:rFonts w:ascii="Book Antiqua" w:hAnsi="Book Antiqua"/>
          <w:sz w:val="36"/>
          <w:szCs w:val="36"/>
        </w:rPr>
      </w:pPr>
    </w:p>
    <w:p w:rsidR="002F5AAA" w:rsidRPr="008F1E1A" w:rsidRDefault="002F5AAA" w:rsidP="008F1E1A">
      <w:pPr>
        <w:spacing w:after="360"/>
        <w:rPr>
          <w:rFonts w:ascii="Book Antiqua" w:hAnsi="Book Antiqua"/>
          <w:b/>
          <w:sz w:val="36"/>
          <w:szCs w:val="36"/>
        </w:rPr>
      </w:pPr>
    </w:p>
    <w:p w:rsidR="00CB2AD5" w:rsidRPr="008F1E1A" w:rsidRDefault="00A66DF7" w:rsidP="00CB2AD5">
      <w:pPr>
        <w:spacing w:after="360"/>
        <w:jc w:val="center"/>
        <w:rPr>
          <w:rFonts w:ascii="Book Antiqua" w:hAnsi="Book Antiqua"/>
          <w:b/>
          <w:sz w:val="36"/>
          <w:szCs w:val="36"/>
        </w:rPr>
      </w:pPr>
      <w:r w:rsidRPr="008F1E1A">
        <w:rPr>
          <w:rFonts w:ascii="Book Antiqua" w:hAnsi="Book Antiqua"/>
          <w:b/>
          <w:sz w:val="36"/>
          <w:szCs w:val="36"/>
        </w:rPr>
        <w:t>Mera 5: Priprema sprovođenje lokalne razvojne strategije –pristup LEADER</w:t>
      </w:r>
    </w:p>
    <w:p w:rsidR="00083071" w:rsidRPr="008F1E1A" w:rsidRDefault="00083071" w:rsidP="007367AA">
      <w:pPr>
        <w:spacing w:after="360"/>
        <w:jc w:val="center"/>
        <w:rPr>
          <w:rFonts w:ascii="Book Antiqua" w:hAnsi="Book Antiqua"/>
          <w:b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8F1E1A" w:rsidRPr="008F1E1A" w:rsidRDefault="008F1E1A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8F1E1A" w:rsidRPr="008F1E1A" w:rsidRDefault="008F1E1A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A66DF7" w:rsidRPr="008F1E1A" w:rsidRDefault="00A66DF7" w:rsidP="00A66DF7">
      <w:pPr>
        <w:jc w:val="center"/>
        <w:rPr>
          <w:rFonts w:ascii="Book Antiqua" w:hAnsi="Book Antiqua" w:cs="Times New Roman"/>
          <w:b/>
          <w:sz w:val="36"/>
          <w:szCs w:val="36"/>
        </w:rPr>
      </w:pPr>
      <w:r w:rsidRPr="008F1E1A">
        <w:rPr>
          <w:rFonts w:ascii="Book Antiqua" w:hAnsi="Book Antiqua" w:cs="Times New Roman"/>
          <w:b/>
          <w:sz w:val="36"/>
          <w:szCs w:val="36"/>
        </w:rPr>
        <w:t>Smernica – vodič za aplikante-podnosioce zahteva</w:t>
      </w: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8F1E1A" w:rsidRPr="008F1E1A" w:rsidRDefault="008F1E1A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C7C6F" w:rsidRPr="008F1E1A" w:rsidRDefault="001C7C6F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C7C6F" w:rsidRPr="008F1E1A" w:rsidRDefault="001C7C6F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172E88" w:rsidRPr="008F1E1A" w:rsidRDefault="00443607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  <w:r w:rsidRPr="008F1E1A">
        <w:rPr>
          <w:rFonts w:ascii="Book Antiqua" w:hAnsi="Book Antiqua"/>
          <w:b/>
          <w:noProof/>
          <w:sz w:val="36"/>
          <w:szCs w:val="36"/>
        </w:rPr>
        <w:t>2022</w:t>
      </w:r>
    </w:p>
    <w:p w:rsidR="00172E88" w:rsidRPr="008F1E1A" w:rsidRDefault="00172E88" w:rsidP="007367AA">
      <w:pPr>
        <w:jc w:val="center"/>
        <w:rPr>
          <w:rFonts w:ascii="Book Antiqua" w:hAnsi="Book Antiqua"/>
          <w:b/>
          <w:noProof/>
          <w:sz w:val="36"/>
          <w:szCs w:val="36"/>
        </w:rPr>
      </w:pPr>
    </w:p>
    <w:p w:rsidR="00D355D9" w:rsidRPr="00222374" w:rsidRDefault="00D355D9" w:rsidP="002D5579">
      <w:pPr>
        <w:jc w:val="both"/>
        <w:rPr>
          <w:rFonts w:ascii="Book Antiqua" w:hAnsi="Book Antiqua"/>
        </w:rPr>
        <w:sectPr w:rsidR="00D355D9" w:rsidRPr="00222374" w:rsidSect="00172E88">
          <w:headerReference w:type="default" r:id="rId8"/>
          <w:footerReference w:type="default" r:id="rId9"/>
          <w:type w:val="continuous"/>
          <w:pgSz w:w="11900" w:h="16840"/>
          <w:pgMar w:top="1020" w:right="1000" w:bottom="280" w:left="1040" w:header="720" w:footer="720" w:gutter="0"/>
          <w:cols w:space="720"/>
          <w:titlePg/>
          <w:docGrid w:linePitch="299"/>
        </w:sectPr>
      </w:pPr>
    </w:p>
    <w:p w:rsidR="00A66DF7" w:rsidRPr="008F1E1A" w:rsidRDefault="00A5261C" w:rsidP="008F1E1A">
      <w:pPr>
        <w:pStyle w:val="Heading2"/>
        <w:ind w:left="1620"/>
      </w:pPr>
      <w:r w:rsidRPr="008F1E1A">
        <w:lastRenderedPageBreak/>
        <w:t>Obrazloženje</w:t>
      </w:r>
    </w:p>
    <w:p w:rsidR="00A5261C" w:rsidRPr="008F1E1A" w:rsidRDefault="00A5261C" w:rsidP="00A5261C">
      <w:pPr>
        <w:pStyle w:val="Heading2"/>
        <w:ind w:left="1620"/>
      </w:pPr>
    </w:p>
    <w:p w:rsidR="00A5261C" w:rsidRPr="008F1E1A" w:rsidRDefault="00A5261C" w:rsidP="006F5952">
      <w:pPr>
        <w:tabs>
          <w:tab w:val="left" w:pos="1080"/>
          <w:tab w:val="left" w:pos="1170"/>
        </w:tabs>
        <w:spacing w:after="160"/>
        <w:jc w:val="both"/>
        <w:rPr>
          <w:rFonts w:ascii="Book Antiqua" w:hAnsi="Book Antiqua" w:cs="Times New Roman"/>
          <w:lang w:val="sq-AL"/>
        </w:rPr>
      </w:pPr>
      <w:r w:rsidRPr="008F1E1A">
        <w:rPr>
          <w:rFonts w:ascii="Book Antiqua" w:hAnsi="Book Antiqua" w:cs="Times New Roman"/>
          <w:lang w:val="sq-AL"/>
        </w:rPr>
        <w:t>LEADER je deo politike ruralnog razvoja EU-a, koja pomaže u izgradnji kapaciteta i iskustva u sprovođenju politika ruralnog razvoja EU-a, takođe pomaže zemljama kandidatima da se pripreme za članstvo u EU.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 xml:space="preserve">Pristup LEADER ima za cilj razvoj zajednice, doprinoseći ekonomskom, društvenom, kulturnom i ekološkom poboljšanju lokalnih područja, angažujući </w:t>
      </w:r>
      <w:r w:rsidRPr="008F1E1A">
        <w:rPr>
          <w:rFonts w:ascii="Book Antiqua" w:hAnsi="Book Antiqua" w:cs="Book Antiqua"/>
          <w:bCs/>
          <w:lang w:val="sq-AL"/>
        </w:rPr>
        <w:t>š</w:t>
      </w:r>
      <w:r w:rsidRPr="008F1E1A">
        <w:rPr>
          <w:rFonts w:ascii="Book Antiqua" w:hAnsi="Book Antiqua" w:cs="Times New Roman"/>
          <w:bCs/>
          <w:lang w:val="sq-AL"/>
        </w:rPr>
        <w:t>irok spektar privatnih i javnih multisektorskih partnera uvek uzimajući u obzir resurse zajednice na lokalnom nivou.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lang w:val="sq-AL"/>
        </w:rPr>
      </w:pPr>
      <w:r w:rsidRPr="008F1E1A">
        <w:rPr>
          <w:rFonts w:ascii="Book Antiqua" w:hAnsi="Book Antiqua" w:cs="Times New Roman"/>
          <w:lang w:val="sq-AL"/>
        </w:rPr>
        <w:t>Osnovna svrha LAG-ova je da doprinese ekonomskom razvoju ruralnih područja, pružanjem podrške ruralnoj zajednici za pripremu i sprovođenje razvojnih strategija u bliskoj saradnji sa lokalnom zajednicom.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lang w:val="sq-AL"/>
        </w:rPr>
      </w:pP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U periodu 2007-2009, na inicijativu MPŠRR-a, osnovano je 30 Lokalnih akcionih grupa (LAG) – koje su pokrivale čitavo ruralno područje zemlje na Kosovu. LAG-ovi na Kosovu su organizovani na osnovu opština tako da svaka opština odgovara LAG-u.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LAG su registrovane kao nevladine organizacije (NVO) u skladu sa kosovskim zakonodavstvom. Tokom godina (2010 -2013) LAG su implementirale različite projekte za dobrobit svojih zajednica uz finansijsku podršku MPŠRR, opština i drugih donatorskih organizacija. Da bi se olakšala promocija, komunikacija i širenje informacija između LAG-ova i drugih ruralnih aktera, osnovana je Mreža za ruralni razvoj (MRR). MRR funkcioniše kao platforma za diskusiju.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lang w:val="sq-AL"/>
        </w:rPr>
      </w:pP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Tokom druge polovine 2014. godine realizovana je aktivnost “Tehnička pomoć potencijalnim LAG-ovima</w:t>
      </w:r>
      <w:r w:rsidRPr="008F1E1A">
        <w:rPr>
          <w:rFonts w:ascii="Book Antiqua" w:hAnsi="Book Antiqua" w:cs="Book Antiqua"/>
          <w:bCs/>
          <w:lang w:val="sq-AL"/>
        </w:rPr>
        <w:t>“</w:t>
      </w:r>
      <w:r w:rsidRPr="008F1E1A">
        <w:rPr>
          <w:rFonts w:ascii="Book Antiqua" w:hAnsi="Book Antiqua" w:cs="Times New Roman"/>
          <w:bCs/>
          <w:lang w:val="sq-AL"/>
        </w:rPr>
        <w:t xml:space="preserve"> u vidu poziva za prezentacije Lokalnih razvojnih strategija (LRS). Predstavljeno je 12 LAG-ova i </w:t>
      </w:r>
      <w:r w:rsidR="00CB63E2" w:rsidRPr="008F1E1A">
        <w:rPr>
          <w:rFonts w:ascii="Book Antiqua" w:hAnsi="Book Antiqua" w:cs="Times New Roman"/>
          <w:bCs/>
          <w:lang w:val="sq-AL"/>
        </w:rPr>
        <w:t>MRR</w:t>
      </w:r>
      <w:r w:rsidRPr="008F1E1A">
        <w:rPr>
          <w:rFonts w:ascii="Book Antiqua" w:hAnsi="Book Antiqua" w:cs="Times New Roman"/>
          <w:bCs/>
          <w:lang w:val="sq-AL"/>
        </w:rPr>
        <w:t xml:space="preserve"> koji su pripremili Strategije ruralnog razvoja.</w:t>
      </w:r>
    </w:p>
    <w:p w:rsidR="00A5261C" w:rsidRPr="008F1E1A" w:rsidRDefault="00A5261C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CB63E2" w:rsidRPr="008F1E1A" w:rsidRDefault="00CB63E2" w:rsidP="00CB63E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Selekciona komisija je izvršila detaljnu ocenu 12 dostavljenih SLR-a. Evaluacija se zasniva na kriterijumima podobnosti i odabiru, unapred identifikovanim.</w:t>
      </w:r>
    </w:p>
    <w:p w:rsidR="00A5261C" w:rsidRPr="008F1E1A" w:rsidRDefault="00CB63E2" w:rsidP="00CB63E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12 LAG-ova i MRR-ova LAG-ova, su odobrena Strategije ruralnog razvoja i ovih 12 su bile odobreni LAG-ovi.</w:t>
      </w:r>
    </w:p>
    <w:p w:rsidR="00CB63E2" w:rsidRPr="008F1E1A" w:rsidRDefault="00CB63E2" w:rsidP="00CB63E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D355D9" w:rsidRPr="008F1E1A" w:rsidRDefault="00CB63E2" w:rsidP="006F5952">
      <w:pPr>
        <w:spacing w:line="276" w:lineRule="auto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Tokom perioda 2015-2020, odobrene LAG su podržane od MPŠRR finansijskim sredstvima za obavljanje svojih aktivnosti. Ali često sa problemom zbog nerazumevanja pristupa LEADER.</w:t>
      </w:r>
    </w:p>
    <w:p w:rsidR="00CB63E2" w:rsidRPr="008F1E1A" w:rsidRDefault="00CB63E2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A66DF7" w:rsidRPr="008F1E1A" w:rsidRDefault="00CB63E2" w:rsidP="00CB63E2">
      <w:pPr>
        <w:pStyle w:val="Heading2"/>
        <w:numPr>
          <w:ilvl w:val="0"/>
          <w:numId w:val="35"/>
        </w:numPr>
        <w:jc w:val="both"/>
      </w:pPr>
      <w:bookmarkStart w:id="0" w:name="_Toc41982812"/>
      <w:r w:rsidRPr="008F1E1A">
        <w:t>Ključne definicije</w:t>
      </w:r>
    </w:p>
    <w:p w:rsidR="00CB63E2" w:rsidRPr="008F1E1A" w:rsidRDefault="00CB63E2" w:rsidP="00CB63E2">
      <w:pPr>
        <w:pStyle w:val="Heading2"/>
        <w:ind w:left="1620"/>
        <w:jc w:val="both"/>
        <w:rPr>
          <w:i/>
        </w:rPr>
      </w:pPr>
    </w:p>
    <w:p w:rsidR="00CB63E2" w:rsidRPr="008F1E1A" w:rsidRDefault="00CB63E2" w:rsidP="006F5952">
      <w:pPr>
        <w:widowControl/>
        <w:tabs>
          <w:tab w:val="left" w:pos="0"/>
          <w:tab w:val="left" w:pos="360"/>
        </w:tabs>
        <w:ind w:left="-63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</w:rPr>
        <w:t>Izrazi koji se koriste u ovom Administrativnom uputstvu imaju sledeća značenja: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  <w:b/>
        </w:rPr>
        <w:t xml:space="preserve">1.1. </w:t>
      </w:r>
      <w:r w:rsidR="00B73A04" w:rsidRPr="008F1E1A">
        <w:rPr>
          <w:rFonts w:ascii="Book Antiqua" w:hAnsi="Book Antiqua" w:cs="Times New Roman"/>
          <w:b/>
        </w:rPr>
        <w:t>“</w:t>
      </w:r>
      <w:r w:rsidRPr="008F1E1A">
        <w:rPr>
          <w:rFonts w:ascii="Book Antiqua" w:hAnsi="Book Antiqua" w:cs="Times New Roman"/>
          <w:b/>
        </w:rPr>
        <w:t>MPŠRR</w:t>
      </w:r>
      <w:r w:rsidR="00B73A04" w:rsidRPr="008F1E1A">
        <w:rPr>
          <w:rFonts w:ascii="Book Antiqua" w:hAnsi="Book Antiqua" w:cs="Times New Roman"/>
          <w:b/>
        </w:rPr>
        <w:t>”</w:t>
      </w:r>
      <w:r w:rsidRPr="008F1E1A">
        <w:rPr>
          <w:rFonts w:ascii="Book Antiqua" w:hAnsi="Book Antiqua" w:cs="Times New Roman"/>
          <w:b/>
        </w:rPr>
        <w:t xml:space="preserve">- </w:t>
      </w:r>
      <w:proofErr w:type="gramStart"/>
      <w:r w:rsidR="00B73A04" w:rsidRPr="008F1E1A">
        <w:rPr>
          <w:rFonts w:ascii="Book Antiqua" w:hAnsi="Book Antiqua" w:cs="Times New Roman"/>
        </w:rPr>
        <w:t xml:space="preserve">podrazumeva </w:t>
      </w:r>
      <w:r w:rsidRPr="008F1E1A">
        <w:rPr>
          <w:rFonts w:ascii="Book Antiqua" w:hAnsi="Book Antiqua" w:cs="Times New Roman"/>
        </w:rPr>
        <w:t xml:space="preserve"> Ministarstvo</w:t>
      </w:r>
      <w:proofErr w:type="gramEnd"/>
      <w:r w:rsidRPr="008F1E1A">
        <w:rPr>
          <w:rFonts w:ascii="Book Antiqua" w:hAnsi="Book Antiqua" w:cs="Times New Roman"/>
        </w:rPr>
        <w:t xml:space="preserve"> poljoprivrede, šumarstva i ruralnog razvoja;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1.2. “Upravljački autoritet” </w:t>
      </w:r>
      <w:r w:rsidRPr="008F1E1A">
        <w:rPr>
          <w:rFonts w:ascii="Book Antiqua" w:hAnsi="Book Antiqua" w:cs="Times New Roman"/>
        </w:rPr>
        <w:t xml:space="preserve">- </w:t>
      </w:r>
      <w:r w:rsidR="00B73A04" w:rsidRPr="008F1E1A">
        <w:rPr>
          <w:rFonts w:ascii="Book Antiqua" w:hAnsi="Book Antiqua" w:cs="Times New Roman"/>
        </w:rPr>
        <w:t>podrazumeva</w:t>
      </w:r>
      <w:r w:rsidRPr="008F1E1A">
        <w:rPr>
          <w:rFonts w:ascii="Book Antiqua" w:hAnsi="Book Antiqua" w:cs="Times New Roman"/>
        </w:rPr>
        <w:t xml:space="preserve"> javni subjekt u okviru MPŠRR</w:t>
      </w:r>
      <w:r w:rsidR="00B73A04" w:rsidRPr="008F1E1A">
        <w:rPr>
          <w:rFonts w:ascii="Book Antiqua" w:hAnsi="Book Antiqua" w:cs="Times New Roman"/>
        </w:rPr>
        <w:t>-a</w:t>
      </w:r>
      <w:r w:rsidRPr="008F1E1A">
        <w:rPr>
          <w:rFonts w:ascii="Book Antiqua" w:hAnsi="Book Antiqua" w:cs="Times New Roman"/>
        </w:rPr>
        <w:t>, odgovoran za izradu i pra</w:t>
      </w:r>
      <w:r w:rsidR="00B73A04" w:rsidRPr="008F1E1A">
        <w:rPr>
          <w:rFonts w:ascii="Book Antiqua" w:hAnsi="Book Antiqua" w:cs="Times New Roman"/>
        </w:rPr>
        <w:t>ć</w:t>
      </w:r>
      <w:r w:rsidRPr="008F1E1A">
        <w:rPr>
          <w:rFonts w:ascii="Book Antiqua" w:hAnsi="Book Antiqua" w:cs="Times New Roman"/>
        </w:rPr>
        <w:t>enje PRR;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1.3. </w:t>
      </w:r>
      <w:r w:rsidR="00B73A04" w:rsidRPr="008F1E1A">
        <w:rPr>
          <w:rFonts w:ascii="Book Antiqua" w:hAnsi="Book Antiqua" w:cs="Times New Roman"/>
          <w:b/>
        </w:rPr>
        <w:t>“ARPK”</w:t>
      </w:r>
      <w:r w:rsidRPr="008F1E1A">
        <w:rPr>
          <w:rFonts w:ascii="Book Antiqua" w:hAnsi="Book Antiqua" w:cs="Times New Roman"/>
          <w:b/>
        </w:rPr>
        <w:t xml:space="preserve"> - </w:t>
      </w:r>
      <w:r w:rsidR="00B73A04" w:rsidRPr="008F1E1A">
        <w:rPr>
          <w:rFonts w:ascii="Book Antiqua" w:hAnsi="Book Antiqua" w:cs="Times New Roman"/>
        </w:rPr>
        <w:t>podrazumeva</w:t>
      </w:r>
      <w:r w:rsidRPr="008F1E1A">
        <w:rPr>
          <w:rFonts w:ascii="Book Antiqua" w:hAnsi="Book Antiqua" w:cs="Times New Roman"/>
        </w:rPr>
        <w:t xml:space="preserve"> Agenciju za registraciju poslovanja na Kosovu</w:t>
      </w:r>
    </w:p>
    <w:p w:rsidR="00CB63E2" w:rsidRPr="008F1E1A" w:rsidRDefault="00CB63E2" w:rsidP="00B73A04">
      <w:pPr>
        <w:pStyle w:val="ListParagraph"/>
        <w:widowControl/>
        <w:tabs>
          <w:tab w:val="left" w:pos="284"/>
          <w:tab w:val="left" w:pos="900"/>
        </w:tabs>
        <w:ind w:left="284" w:right="180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1.4. </w:t>
      </w:r>
      <w:r w:rsidR="00B73A04" w:rsidRPr="008F1E1A">
        <w:rPr>
          <w:rFonts w:ascii="Book Antiqua" w:hAnsi="Book Antiqua" w:cs="Times New Roman"/>
          <w:b/>
        </w:rPr>
        <w:t>“</w:t>
      </w:r>
      <w:r w:rsidRPr="008F1E1A">
        <w:rPr>
          <w:rFonts w:ascii="Book Antiqua" w:hAnsi="Book Antiqua" w:cs="Times New Roman"/>
          <w:b/>
        </w:rPr>
        <w:t>A</w:t>
      </w:r>
      <w:r w:rsidR="00B73A04" w:rsidRPr="008F1E1A">
        <w:rPr>
          <w:rFonts w:ascii="Book Antiqua" w:hAnsi="Book Antiqua" w:cs="Times New Roman"/>
          <w:b/>
        </w:rPr>
        <w:t>RP”</w:t>
      </w:r>
      <w:r w:rsidRPr="008F1E1A">
        <w:rPr>
          <w:rFonts w:ascii="Book Antiqua" w:hAnsi="Book Antiqua" w:cs="Times New Roman"/>
          <w:b/>
        </w:rPr>
        <w:t xml:space="preserve"> - </w:t>
      </w:r>
      <w:r w:rsidR="00B73A04" w:rsidRPr="008F1E1A">
        <w:rPr>
          <w:rFonts w:ascii="Book Antiqua" w:hAnsi="Book Antiqua" w:cs="Times New Roman"/>
        </w:rPr>
        <w:t>podrazumev</w:t>
      </w:r>
      <w:r w:rsidRPr="008F1E1A">
        <w:rPr>
          <w:rFonts w:ascii="Book Antiqua" w:hAnsi="Book Antiqua" w:cs="Times New Roman"/>
        </w:rPr>
        <w:t>a Agenciju za razvoj poljoprivrede, u okviru MPŠRR</w:t>
      </w:r>
      <w:r w:rsidR="00B73A04" w:rsidRPr="008F1E1A">
        <w:rPr>
          <w:rFonts w:ascii="Book Antiqua" w:hAnsi="Book Antiqua" w:cs="Times New Roman"/>
        </w:rPr>
        <w:t>-a</w:t>
      </w:r>
      <w:r w:rsidRPr="008F1E1A">
        <w:rPr>
          <w:rFonts w:ascii="Book Antiqua" w:hAnsi="Book Antiqua" w:cs="Times New Roman"/>
        </w:rPr>
        <w:t>, odgovornu za sprovođenje PRR;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1.5. </w:t>
      </w:r>
      <w:r w:rsidR="00B73A04" w:rsidRPr="008F1E1A">
        <w:rPr>
          <w:rFonts w:ascii="Book Antiqua" w:hAnsi="Book Antiqua" w:cs="Times New Roman"/>
          <w:b/>
        </w:rPr>
        <w:t>“</w:t>
      </w:r>
      <w:r w:rsidRPr="008F1E1A">
        <w:rPr>
          <w:rFonts w:ascii="Book Antiqua" w:hAnsi="Book Antiqua" w:cs="Times New Roman"/>
          <w:b/>
        </w:rPr>
        <w:t>PR</w:t>
      </w:r>
      <w:r w:rsidR="00B73A04" w:rsidRPr="008F1E1A">
        <w:rPr>
          <w:rFonts w:ascii="Book Antiqua" w:hAnsi="Book Antiqua" w:cs="Times New Roman"/>
          <w:b/>
        </w:rPr>
        <w:t>R</w:t>
      </w:r>
      <w:r w:rsidRPr="008F1E1A">
        <w:rPr>
          <w:rFonts w:ascii="Book Antiqua" w:hAnsi="Book Antiqua" w:cs="Times New Roman"/>
          <w:b/>
        </w:rPr>
        <w:t xml:space="preserve"> 2022</w:t>
      </w:r>
      <w:r w:rsidR="00B73A04" w:rsidRPr="008F1E1A">
        <w:rPr>
          <w:rFonts w:ascii="Book Antiqua" w:hAnsi="Book Antiqua" w:cs="Times New Roman"/>
          <w:b/>
        </w:rPr>
        <w:br/>
        <w:t>“</w:t>
      </w:r>
      <w:r w:rsidRPr="008F1E1A">
        <w:rPr>
          <w:rFonts w:ascii="Book Antiqua" w:hAnsi="Book Antiqua" w:cs="Times New Roman"/>
          <w:b/>
        </w:rPr>
        <w:t>–</w:t>
      </w:r>
      <w:r w:rsidRPr="008F1E1A">
        <w:rPr>
          <w:rFonts w:ascii="Book Antiqua" w:hAnsi="Book Antiqua" w:cs="Times New Roman"/>
        </w:rPr>
        <w:t xml:space="preserve"> </w:t>
      </w:r>
      <w:r w:rsidR="00B73A04" w:rsidRPr="008F1E1A">
        <w:rPr>
          <w:rFonts w:ascii="Book Antiqua" w:hAnsi="Book Antiqua" w:cs="Times New Roman"/>
        </w:rPr>
        <w:t xml:space="preserve">podrazumeva </w:t>
      </w:r>
      <w:r w:rsidRPr="008F1E1A">
        <w:rPr>
          <w:rFonts w:ascii="Book Antiqua" w:hAnsi="Book Antiqua" w:cs="Times New Roman"/>
        </w:rPr>
        <w:t xml:space="preserve"> Program ruralnog razvoja za 2022. godinu;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1.6. </w:t>
      </w:r>
      <w:r w:rsidR="00B73A04" w:rsidRPr="008F1E1A">
        <w:rPr>
          <w:rFonts w:ascii="Book Antiqua" w:hAnsi="Book Antiqua" w:cs="Times New Roman"/>
          <w:b/>
        </w:rPr>
        <w:t>“</w:t>
      </w:r>
      <w:r w:rsidRPr="008F1E1A">
        <w:rPr>
          <w:rFonts w:ascii="Book Antiqua" w:hAnsi="Book Antiqua" w:cs="Times New Roman"/>
          <w:b/>
        </w:rPr>
        <w:t>Mera 5</w:t>
      </w:r>
      <w:r w:rsidR="00B73A04" w:rsidRPr="008F1E1A">
        <w:rPr>
          <w:rFonts w:ascii="Book Antiqua" w:hAnsi="Book Antiqua" w:cs="Times New Roman"/>
          <w:b/>
        </w:rPr>
        <w:t>”</w:t>
      </w:r>
      <w:r w:rsidRPr="008F1E1A">
        <w:rPr>
          <w:rFonts w:ascii="Book Antiqua" w:hAnsi="Book Antiqua" w:cs="Times New Roman"/>
          <w:b/>
        </w:rPr>
        <w:t xml:space="preserve"> </w:t>
      </w:r>
      <w:r w:rsidRPr="008F1E1A">
        <w:rPr>
          <w:rFonts w:ascii="Book Antiqua" w:hAnsi="Book Antiqua" w:cs="Times New Roman"/>
        </w:rPr>
        <w:t xml:space="preserve">– </w:t>
      </w:r>
      <w:r w:rsidR="00B73A04" w:rsidRPr="008F1E1A">
        <w:rPr>
          <w:rFonts w:ascii="Book Antiqua" w:hAnsi="Book Antiqua" w:cs="Times New Roman"/>
        </w:rPr>
        <w:t>podrazumeva</w:t>
      </w:r>
      <w:r w:rsidRPr="008F1E1A">
        <w:rPr>
          <w:rFonts w:ascii="Book Antiqua" w:hAnsi="Book Antiqua" w:cs="Times New Roman"/>
        </w:rPr>
        <w:t xml:space="preserve"> pripremu i sprovođenje lokalnih razvojnih strategija – </w:t>
      </w:r>
      <w:r w:rsidR="00B73A04" w:rsidRPr="008F1E1A">
        <w:rPr>
          <w:rFonts w:ascii="Book Antiqua" w:hAnsi="Book Antiqua" w:cs="Times New Roman"/>
        </w:rPr>
        <w:t xml:space="preserve">pristup </w:t>
      </w:r>
      <w:r w:rsidRPr="008F1E1A">
        <w:rPr>
          <w:rFonts w:ascii="Book Antiqua" w:hAnsi="Book Antiqua" w:cs="Times New Roman"/>
        </w:rPr>
        <w:t>LEADER;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1.7. </w:t>
      </w:r>
      <w:r w:rsidR="00B73A04" w:rsidRPr="008F1E1A">
        <w:rPr>
          <w:rFonts w:ascii="Book Antiqua" w:hAnsi="Book Antiqua" w:cs="Times New Roman"/>
          <w:b/>
        </w:rPr>
        <w:t>“</w:t>
      </w:r>
      <w:r w:rsidRPr="008F1E1A">
        <w:rPr>
          <w:rFonts w:ascii="Book Antiqua" w:hAnsi="Book Antiqua" w:cs="Times New Roman"/>
          <w:b/>
        </w:rPr>
        <w:t>Poziv za prijavu</w:t>
      </w:r>
      <w:r w:rsidR="00B73A04" w:rsidRPr="008F1E1A">
        <w:rPr>
          <w:rFonts w:ascii="Book Antiqua" w:hAnsi="Book Antiqua" w:cs="Times New Roman"/>
          <w:b/>
        </w:rPr>
        <w:br/>
        <w:t>“</w:t>
      </w:r>
      <w:r w:rsidRPr="008F1E1A">
        <w:rPr>
          <w:rFonts w:ascii="Book Antiqua" w:hAnsi="Book Antiqua" w:cs="Times New Roman"/>
          <w:b/>
        </w:rPr>
        <w:t xml:space="preserve"> - </w:t>
      </w:r>
      <w:r w:rsidR="00B73A04" w:rsidRPr="008F1E1A">
        <w:rPr>
          <w:rFonts w:ascii="Book Antiqua" w:hAnsi="Book Antiqua" w:cs="Times New Roman"/>
        </w:rPr>
        <w:t>podrazumeva</w:t>
      </w:r>
      <w:r w:rsidRPr="008F1E1A">
        <w:rPr>
          <w:rFonts w:ascii="Book Antiqua" w:hAnsi="Book Antiqua" w:cs="Times New Roman"/>
        </w:rPr>
        <w:t xml:space="preserve"> javno obaveštenje o prijemu prijava;</w:t>
      </w:r>
    </w:p>
    <w:p w:rsidR="00CB63E2" w:rsidRPr="008F1E1A" w:rsidRDefault="00CB63E2" w:rsidP="00CB63E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 xml:space="preserve">1.8. </w:t>
      </w:r>
      <w:r w:rsidR="00B73A04" w:rsidRPr="008F1E1A">
        <w:rPr>
          <w:rFonts w:ascii="Book Antiqua" w:hAnsi="Book Antiqua" w:cs="Times New Roman"/>
          <w:b/>
        </w:rPr>
        <w:t>“</w:t>
      </w:r>
      <w:proofErr w:type="gramStart"/>
      <w:r w:rsidRPr="008F1E1A">
        <w:rPr>
          <w:rFonts w:ascii="Book Antiqua" w:hAnsi="Book Antiqua" w:cs="Times New Roman"/>
          <w:b/>
        </w:rPr>
        <w:t xml:space="preserve">Aplikant“ </w:t>
      </w:r>
      <w:r w:rsidRPr="008F1E1A">
        <w:rPr>
          <w:rFonts w:ascii="Book Antiqua" w:hAnsi="Book Antiqua" w:cs="Times New Roman"/>
        </w:rPr>
        <w:t>–</w:t>
      </w:r>
      <w:proofErr w:type="gramEnd"/>
      <w:r w:rsidRPr="008F1E1A">
        <w:rPr>
          <w:rFonts w:ascii="Book Antiqua" w:hAnsi="Book Antiqua" w:cs="Times New Roman"/>
        </w:rPr>
        <w:t xml:space="preserve"> </w:t>
      </w:r>
      <w:r w:rsidR="00B73A04" w:rsidRPr="008F1E1A">
        <w:rPr>
          <w:rFonts w:ascii="Book Antiqua" w:hAnsi="Book Antiqua" w:cs="Times New Roman"/>
        </w:rPr>
        <w:t>podrazume</w:t>
      </w:r>
      <w:r w:rsidRPr="008F1E1A">
        <w:rPr>
          <w:rFonts w:ascii="Book Antiqua" w:hAnsi="Book Antiqua" w:cs="Times New Roman"/>
        </w:rPr>
        <w:t>va fizičko ili pravno lice koje aplicira za dobijanje projekta u PRR 2022;</w:t>
      </w:r>
    </w:p>
    <w:p w:rsidR="00B73A04" w:rsidRPr="008F1E1A" w:rsidRDefault="00CB63E2" w:rsidP="00B73A04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  <w:b/>
        </w:rPr>
        <w:lastRenderedPageBreak/>
        <w:t xml:space="preserve">1.9. </w:t>
      </w:r>
      <w:r w:rsidR="00B73A04" w:rsidRPr="008F1E1A">
        <w:rPr>
          <w:rFonts w:ascii="Book Antiqua" w:hAnsi="Book Antiqua" w:cs="Times New Roman"/>
          <w:b/>
        </w:rPr>
        <w:t>“Aplikacija-prijava”</w:t>
      </w:r>
      <w:r w:rsidRPr="008F1E1A">
        <w:rPr>
          <w:rFonts w:ascii="Book Antiqua" w:hAnsi="Book Antiqua" w:cs="Times New Roman"/>
        </w:rPr>
        <w:t xml:space="preserve"> - podrazumeva popunjen obrazac prijave sa svim dokumentima koje zahteva A</w:t>
      </w:r>
      <w:r w:rsidR="00B73A04" w:rsidRPr="008F1E1A">
        <w:rPr>
          <w:rFonts w:ascii="Book Antiqua" w:hAnsi="Book Antiqua" w:cs="Times New Roman"/>
        </w:rPr>
        <w:t>RP</w:t>
      </w:r>
      <w:r w:rsidRPr="008F1E1A">
        <w:rPr>
          <w:rFonts w:ascii="Book Antiqua" w:hAnsi="Book Antiqua" w:cs="Times New Roman"/>
        </w:rPr>
        <w:t>;</w:t>
      </w:r>
      <w:bookmarkStart w:id="1" w:name="_Toc41982813"/>
      <w:bookmarkEnd w:id="0"/>
    </w:p>
    <w:p w:rsidR="00B73A04" w:rsidRPr="008F1E1A" w:rsidRDefault="00B73A04" w:rsidP="00B73A04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1.10. “</w:t>
      </w:r>
      <w:proofErr w:type="gramStart"/>
      <w:r w:rsidRPr="008F1E1A">
        <w:rPr>
          <w:rFonts w:ascii="Book Antiqua" w:eastAsia="Calibri" w:hAnsi="Book Antiqua" w:cs="Times New Roman"/>
          <w:b/>
        </w:rPr>
        <w:t>Projekat“ –</w:t>
      </w:r>
      <w:proofErr w:type="gramEnd"/>
      <w:r w:rsidRPr="008F1E1A">
        <w:rPr>
          <w:rFonts w:ascii="Book Antiqua" w:eastAsia="Calibri" w:hAnsi="Book Antiqua" w:cs="Times New Roman"/>
          <w:b/>
        </w:rPr>
        <w:t xml:space="preserve"> </w:t>
      </w:r>
      <w:r w:rsidRPr="008F1E1A">
        <w:rPr>
          <w:rFonts w:ascii="Book Antiqua" w:eastAsia="Calibri" w:hAnsi="Book Antiqua" w:cs="Times New Roman"/>
        </w:rPr>
        <w:t>podrazumeva  dokument kojim se predviđa planirana investicija za podršku iz PRR 2022, koji podnosi podnosilac;</w:t>
      </w:r>
    </w:p>
    <w:p w:rsidR="00B73A04" w:rsidRPr="008F1E1A" w:rsidRDefault="00B73A04" w:rsidP="00B73A04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1.1</w:t>
      </w:r>
      <w:r w:rsidR="002F6142" w:rsidRPr="008F1E1A">
        <w:rPr>
          <w:rFonts w:ascii="Book Antiqua" w:eastAsia="Calibri" w:hAnsi="Book Antiqua" w:cs="Times New Roman"/>
          <w:b/>
        </w:rPr>
        <w:t>1</w:t>
      </w:r>
      <w:r w:rsidRPr="008F1E1A">
        <w:rPr>
          <w:rFonts w:ascii="Book Antiqua" w:eastAsia="Calibri" w:hAnsi="Book Antiqua" w:cs="Times New Roman"/>
          <w:b/>
        </w:rPr>
        <w:t>. “Izbor-</w:t>
      </w:r>
      <w:proofErr w:type="gramStart"/>
      <w:r w:rsidRPr="008F1E1A">
        <w:rPr>
          <w:rFonts w:ascii="Book Antiqua" w:eastAsia="Calibri" w:hAnsi="Book Antiqua" w:cs="Times New Roman"/>
          <w:b/>
        </w:rPr>
        <w:t>odabir“ –</w:t>
      </w:r>
      <w:proofErr w:type="gramEnd"/>
      <w:r w:rsidRPr="008F1E1A">
        <w:rPr>
          <w:rFonts w:ascii="Book Antiqua" w:eastAsia="Calibri" w:hAnsi="Book Antiqua" w:cs="Times New Roman"/>
          <w:b/>
        </w:rPr>
        <w:t xml:space="preserve"> </w:t>
      </w:r>
      <w:r w:rsidRPr="008F1E1A">
        <w:rPr>
          <w:rFonts w:ascii="Book Antiqua" w:eastAsia="Calibri" w:hAnsi="Book Antiqua" w:cs="Times New Roman"/>
        </w:rPr>
        <w:t>podrazumeva izbor projekata, prema rangiranim bodovima;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12</w:t>
      </w:r>
      <w:r w:rsidRPr="008F1E1A">
        <w:rPr>
          <w:rFonts w:ascii="Book Antiqua" w:eastAsia="Calibri" w:hAnsi="Book Antiqua" w:cs="Times New Roman"/>
          <w:b/>
        </w:rPr>
        <w:t xml:space="preserve">. “Kriterijumi </w:t>
      </w:r>
      <w:proofErr w:type="gramStart"/>
      <w:r w:rsidRPr="008F1E1A">
        <w:rPr>
          <w:rFonts w:ascii="Book Antiqua" w:eastAsia="Calibri" w:hAnsi="Book Antiqua" w:cs="Times New Roman"/>
          <w:b/>
        </w:rPr>
        <w:t>odabir</w:t>
      </w:r>
      <w:r w:rsidR="002F6142" w:rsidRPr="008F1E1A">
        <w:rPr>
          <w:rFonts w:ascii="Book Antiqua" w:eastAsia="Calibri" w:hAnsi="Book Antiqua" w:cs="Times New Roman"/>
          <w:b/>
        </w:rPr>
        <w:t>a</w:t>
      </w:r>
      <w:r w:rsidRPr="008F1E1A">
        <w:rPr>
          <w:rFonts w:ascii="Book Antiqua" w:eastAsia="Calibri" w:hAnsi="Book Antiqua" w:cs="Times New Roman"/>
          <w:b/>
        </w:rPr>
        <w:t>“ –</w:t>
      </w:r>
      <w:proofErr w:type="gramEnd"/>
      <w:r w:rsidRPr="008F1E1A">
        <w:rPr>
          <w:rFonts w:ascii="Book Antiqua" w:eastAsia="Calibri" w:hAnsi="Book Antiqua" w:cs="Times New Roman"/>
          <w:b/>
        </w:rPr>
        <w:t xml:space="preserve"> </w:t>
      </w:r>
      <w:r w:rsidR="002F6142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kriterijume koje treba da postavi Upravljačko telo, da bi se obezbedili prioriteti finansiranja za najbolje projekte koji se bave potrebama identifikovanim u S</w:t>
      </w:r>
      <w:r w:rsidR="002F6142" w:rsidRPr="008F1E1A">
        <w:rPr>
          <w:rFonts w:ascii="Book Antiqua" w:eastAsia="Calibri" w:hAnsi="Book Antiqua" w:cs="Times New Roman"/>
        </w:rPr>
        <w:t>W</w:t>
      </w:r>
      <w:r w:rsidRPr="008F1E1A">
        <w:rPr>
          <w:rFonts w:ascii="Book Antiqua" w:eastAsia="Calibri" w:hAnsi="Book Antiqua" w:cs="Times New Roman"/>
        </w:rPr>
        <w:t xml:space="preserve">OT analizi i ciljevima </w:t>
      </w:r>
      <w:r w:rsidR="002F6142" w:rsidRPr="008F1E1A">
        <w:rPr>
          <w:rFonts w:ascii="Book Antiqua" w:eastAsia="Calibri" w:hAnsi="Book Antiqua" w:cs="Times New Roman"/>
        </w:rPr>
        <w:t>određenim</w:t>
      </w:r>
      <w:r w:rsidRPr="008F1E1A">
        <w:rPr>
          <w:rFonts w:ascii="Book Antiqua" w:eastAsia="Calibri" w:hAnsi="Book Antiqua" w:cs="Times New Roman"/>
        </w:rPr>
        <w:t xml:space="preserve"> u PRR 2022;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13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Korisnik</w:t>
      </w:r>
      <w:r w:rsidR="002F6142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</w:t>
      </w:r>
      <w:r w:rsidR="002F6142" w:rsidRPr="008F1E1A">
        <w:rPr>
          <w:rFonts w:ascii="Book Antiqua" w:eastAsia="Calibri" w:hAnsi="Book Antiqua" w:cs="Times New Roman"/>
          <w:b/>
        </w:rPr>
        <w:t>–</w:t>
      </w:r>
      <w:r w:rsidRPr="008F1E1A">
        <w:rPr>
          <w:rFonts w:ascii="Book Antiqua" w:eastAsia="Calibri" w:hAnsi="Book Antiqua" w:cs="Times New Roman"/>
          <w:b/>
        </w:rPr>
        <w:t xml:space="preserve"> </w:t>
      </w:r>
      <w:proofErr w:type="gramStart"/>
      <w:r w:rsidR="002F6142" w:rsidRPr="008F1E1A">
        <w:rPr>
          <w:rFonts w:ascii="Book Antiqua" w:eastAsia="Calibri" w:hAnsi="Book Antiqua" w:cs="Times New Roman"/>
        </w:rPr>
        <w:t xml:space="preserve">podrazumeva </w:t>
      </w:r>
      <w:r w:rsidRPr="008F1E1A">
        <w:rPr>
          <w:rFonts w:ascii="Book Antiqua" w:eastAsia="Calibri" w:hAnsi="Book Antiqua" w:cs="Times New Roman"/>
        </w:rPr>
        <w:t xml:space="preserve"> fizičko</w:t>
      </w:r>
      <w:proofErr w:type="gramEnd"/>
      <w:r w:rsidRPr="008F1E1A">
        <w:rPr>
          <w:rFonts w:ascii="Book Antiqua" w:eastAsia="Calibri" w:hAnsi="Book Antiqua" w:cs="Times New Roman"/>
        </w:rPr>
        <w:t xml:space="preserve"> ili pravno lice, koje je izabrano za korisnika nakon procene aplikacije, potpisivanja ugovora i finansiranja projekta od strane MPŠRR;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14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 xml:space="preserve">Nivo javne </w:t>
      </w:r>
      <w:proofErr w:type="gramStart"/>
      <w:r w:rsidRPr="008F1E1A">
        <w:rPr>
          <w:rFonts w:ascii="Book Antiqua" w:eastAsia="Calibri" w:hAnsi="Book Antiqua" w:cs="Times New Roman"/>
          <w:b/>
        </w:rPr>
        <w:t xml:space="preserve">podrške“ </w:t>
      </w:r>
      <w:r w:rsidRPr="008F1E1A">
        <w:rPr>
          <w:rFonts w:ascii="Book Antiqua" w:eastAsia="Calibri" w:hAnsi="Book Antiqua" w:cs="Times New Roman"/>
        </w:rPr>
        <w:t>–</w:t>
      </w:r>
      <w:proofErr w:type="gramEnd"/>
      <w:r w:rsidRPr="008F1E1A">
        <w:rPr>
          <w:rFonts w:ascii="Book Antiqua" w:eastAsia="Calibri" w:hAnsi="Book Antiqua" w:cs="Times New Roman"/>
        </w:rPr>
        <w:t xml:space="preserve"> </w:t>
      </w:r>
      <w:r w:rsidR="002F6142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doprinos iz javnog budžeta za realizaciju projekta;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</w:t>
      </w:r>
      <w:r w:rsidR="002F6142" w:rsidRPr="008F1E1A">
        <w:rPr>
          <w:rFonts w:ascii="Book Antiqua" w:eastAsia="Calibri" w:hAnsi="Book Antiqua" w:cs="Times New Roman"/>
          <w:b/>
        </w:rPr>
        <w:t>.15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Ugovor</w:t>
      </w:r>
      <w:r w:rsidR="002F6142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</w:t>
      </w:r>
      <w:r w:rsidRPr="008F1E1A">
        <w:rPr>
          <w:rFonts w:ascii="Book Antiqua" w:eastAsia="Calibri" w:hAnsi="Book Antiqua" w:cs="Times New Roman"/>
        </w:rPr>
        <w:t xml:space="preserve">- </w:t>
      </w:r>
      <w:r w:rsidR="002F6142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ugovor potpisan između korisnika i A</w:t>
      </w:r>
      <w:r w:rsidR="002F6142" w:rsidRPr="008F1E1A">
        <w:rPr>
          <w:rFonts w:ascii="Book Antiqua" w:eastAsia="Calibri" w:hAnsi="Book Antiqua" w:cs="Times New Roman"/>
        </w:rPr>
        <w:t>RP-a</w:t>
      </w:r>
      <w:r w:rsidRPr="008F1E1A">
        <w:rPr>
          <w:rFonts w:ascii="Book Antiqua" w:eastAsia="Calibri" w:hAnsi="Book Antiqua" w:cs="Times New Roman"/>
        </w:rPr>
        <w:t xml:space="preserve"> za realizaciju stečenog projekta;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16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Prevara</w:t>
      </w:r>
      <w:r w:rsidR="002F6142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- </w:t>
      </w:r>
      <w:r w:rsidR="002F6142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svako namerno delo ili nemar ka</w:t>
      </w:r>
      <w:r w:rsidR="002F6142" w:rsidRPr="008F1E1A">
        <w:rPr>
          <w:rFonts w:ascii="Book Antiqua" w:eastAsia="Calibri" w:hAnsi="Book Antiqua" w:cs="Times New Roman"/>
        </w:rPr>
        <w:t>ko je definisano Zakonom br. 04/</w:t>
      </w:r>
      <w:r w:rsidRPr="008F1E1A">
        <w:rPr>
          <w:rFonts w:ascii="Book Antiqua" w:eastAsia="Calibri" w:hAnsi="Book Antiqua" w:cs="Times New Roman"/>
        </w:rPr>
        <w:t>L-090 o iz</w:t>
      </w:r>
      <w:r w:rsidR="002F6142" w:rsidRPr="008F1E1A">
        <w:rPr>
          <w:rFonts w:ascii="Book Antiqua" w:eastAsia="Calibri" w:hAnsi="Book Antiqua" w:cs="Times New Roman"/>
        </w:rPr>
        <w:t>menama i dopunama zakona br. 03/</w:t>
      </w:r>
      <w:r w:rsidRPr="008F1E1A">
        <w:rPr>
          <w:rFonts w:ascii="Book Antiqua" w:eastAsia="Calibri" w:hAnsi="Book Antiqua" w:cs="Times New Roman"/>
        </w:rPr>
        <w:t>L-098 O poljoprivredi i ruralnom razvoju (Službeni list Republike Kosovo, br. 28, 16. oktobar 2012);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17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 xml:space="preserve">Prihvatljivi </w:t>
      </w:r>
      <w:proofErr w:type="gramStart"/>
      <w:r w:rsidRPr="008F1E1A">
        <w:rPr>
          <w:rFonts w:ascii="Book Antiqua" w:eastAsia="Calibri" w:hAnsi="Book Antiqua" w:cs="Times New Roman"/>
          <w:b/>
        </w:rPr>
        <w:t>troškovi“ –</w:t>
      </w:r>
      <w:proofErr w:type="gramEnd"/>
      <w:r w:rsidRPr="008F1E1A">
        <w:rPr>
          <w:rFonts w:ascii="Book Antiqua" w:eastAsia="Calibri" w:hAnsi="Book Antiqua" w:cs="Times New Roman"/>
        </w:rPr>
        <w:t xml:space="preserve"> podrazumeva troškove koji su podržani finansijskim sredstvima;</w:t>
      </w:r>
    </w:p>
    <w:p w:rsidR="002F6142" w:rsidRPr="008F1E1A" w:rsidRDefault="00B73A04" w:rsidP="002F6142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2F6142" w:rsidRPr="008F1E1A">
        <w:rPr>
          <w:rFonts w:ascii="Book Antiqua" w:eastAsia="Calibri" w:hAnsi="Book Antiqua" w:cs="Times New Roman"/>
          <w:b/>
        </w:rPr>
        <w:t>18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Period implementacije projekta</w:t>
      </w:r>
      <w:r w:rsidR="002F6142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- </w:t>
      </w:r>
      <w:r w:rsidR="002F6142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period za implementaciju projekta predviđenog u administrativnom uputstvu i ugovoru potpisanom između korisnika i A</w:t>
      </w:r>
      <w:r w:rsidR="002F6142" w:rsidRPr="008F1E1A">
        <w:rPr>
          <w:rFonts w:ascii="Book Antiqua" w:eastAsia="Calibri" w:hAnsi="Book Antiqua" w:cs="Times New Roman"/>
        </w:rPr>
        <w:t>RP-a</w:t>
      </w:r>
      <w:r w:rsidRPr="008F1E1A">
        <w:rPr>
          <w:rFonts w:ascii="Book Antiqua" w:eastAsia="Calibri" w:hAnsi="Book Antiqua" w:cs="Times New Roman"/>
        </w:rPr>
        <w:t>.</w:t>
      </w:r>
    </w:p>
    <w:p w:rsidR="00F27C97" w:rsidRPr="008F1E1A" w:rsidRDefault="00B73A04" w:rsidP="00F27C97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</w:t>
      </w:r>
      <w:r w:rsidR="00F27C97" w:rsidRPr="008F1E1A">
        <w:rPr>
          <w:rFonts w:ascii="Book Antiqua" w:eastAsia="Calibri" w:hAnsi="Book Antiqua" w:cs="Times New Roman"/>
          <w:b/>
        </w:rPr>
        <w:t>19</w:t>
      </w:r>
      <w:r w:rsidRPr="008F1E1A">
        <w:rPr>
          <w:rFonts w:ascii="Book Antiqua" w:eastAsia="Calibri" w:hAnsi="Book Antiqua" w:cs="Times New Roman"/>
          <w:b/>
        </w:rPr>
        <w:t>.</w:t>
      </w:r>
      <w:r w:rsidRPr="008F1E1A">
        <w:rPr>
          <w:rFonts w:ascii="Book Antiqua" w:eastAsia="Calibri" w:hAnsi="Book Antiqua" w:cs="Times New Roman"/>
        </w:rPr>
        <w:t xml:space="preserve"> </w:t>
      </w:r>
      <w:r w:rsidR="002F6142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 xml:space="preserve">Zahtev za </w:t>
      </w:r>
      <w:proofErr w:type="gramStart"/>
      <w:r w:rsidRPr="008F1E1A">
        <w:rPr>
          <w:rFonts w:ascii="Book Antiqua" w:eastAsia="Calibri" w:hAnsi="Book Antiqua" w:cs="Times New Roman"/>
          <w:b/>
        </w:rPr>
        <w:t>plaćanje“</w:t>
      </w:r>
      <w:r w:rsidRPr="008F1E1A">
        <w:rPr>
          <w:rFonts w:ascii="Book Antiqua" w:eastAsia="Calibri" w:hAnsi="Book Antiqua" w:cs="Times New Roman"/>
        </w:rPr>
        <w:t xml:space="preserve"> –</w:t>
      </w:r>
      <w:proofErr w:type="gramEnd"/>
      <w:r w:rsidRPr="008F1E1A">
        <w:rPr>
          <w:rFonts w:ascii="Book Antiqua" w:eastAsia="Calibri" w:hAnsi="Book Antiqua" w:cs="Times New Roman"/>
        </w:rPr>
        <w:t xml:space="preserve"> podrazumeva podnošenje zahteva za isplatu opravdanih</w:t>
      </w:r>
      <w:r w:rsidRPr="008F1E1A">
        <w:rPr>
          <w:rFonts w:ascii="Book Antiqua" w:eastAsia="Calibri" w:hAnsi="Book Antiqua" w:cs="Times New Roman"/>
          <w:b/>
        </w:rPr>
        <w:t xml:space="preserve"> </w:t>
      </w:r>
      <w:r w:rsidRPr="008F1E1A">
        <w:rPr>
          <w:rFonts w:ascii="Book Antiqua" w:eastAsia="Calibri" w:hAnsi="Book Antiqua" w:cs="Times New Roman"/>
        </w:rPr>
        <w:t>troškova, dokazano važe</w:t>
      </w:r>
      <w:r w:rsidR="00F27C97" w:rsidRPr="008F1E1A">
        <w:rPr>
          <w:rFonts w:ascii="Book Antiqua" w:eastAsia="Calibri" w:hAnsi="Book Antiqua" w:cs="Times New Roman"/>
        </w:rPr>
        <w:t>ć</w:t>
      </w:r>
      <w:r w:rsidRPr="008F1E1A">
        <w:rPr>
          <w:rFonts w:ascii="Book Antiqua" w:eastAsia="Calibri" w:hAnsi="Book Antiqua" w:cs="Times New Roman"/>
        </w:rPr>
        <w:t>im fakturama za troškove realizacije projekta;</w:t>
      </w:r>
    </w:p>
    <w:p w:rsidR="00F27C97" w:rsidRPr="008F1E1A" w:rsidRDefault="00B73A04" w:rsidP="00F27C97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1.2</w:t>
      </w:r>
      <w:r w:rsidR="00F27C97" w:rsidRPr="008F1E1A">
        <w:rPr>
          <w:rFonts w:ascii="Book Antiqua" w:eastAsia="Calibri" w:hAnsi="Book Antiqua" w:cs="Times New Roman"/>
          <w:b/>
        </w:rPr>
        <w:t>0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F27C97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E</w:t>
      </w:r>
      <w:r w:rsidR="00F27C97" w:rsidRPr="008F1E1A">
        <w:rPr>
          <w:rFonts w:ascii="Book Antiqua" w:eastAsia="Calibri" w:hAnsi="Book Antiqua" w:cs="Times New Roman"/>
          <w:b/>
        </w:rPr>
        <w:t>x</w:t>
      </w:r>
      <w:r w:rsidRPr="008F1E1A">
        <w:rPr>
          <w:rFonts w:ascii="Book Antiqua" w:eastAsia="Calibri" w:hAnsi="Book Antiqua" w:cs="Times New Roman"/>
          <w:b/>
        </w:rPr>
        <w:t>-post kontrola</w:t>
      </w:r>
      <w:r w:rsidR="00F27C97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-</w:t>
      </w:r>
      <w:r w:rsidRPr="008F1E1A">
        <w:rPr>
          <w:rFonts w:ascii="Book Antiqua" w:eastAsia="Calibri" w:hAnsi="Book Antiqua" w:cs="Times New Roman"/>
        </w:rPr>
        <w:t xml:space="preserve"> </w:t>
      </w:r>
      <w:r w:rsidR="00F27C97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period od tri (3) godine nakon izvršenja poslednje uplate, tokom kojeg korisnik mora da zadrži svrhu investicije i sve uslove pod kojima je izabran za korisnika;</w:t>
      </w:r>
    </w:p>
    <w:p w:rsidR="00B73A04" w:rsidRPr="008F1E1A" w:rsidRDefault="00B73A04" w:rsidP="00F27C97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</w:rPr>
      </w:pPr>
      <w:r w:rsidRPr="008F1E1A">
        <w:rPr>
          <w:rFonts w:ascii="Book Antiqua" w:eastAsia="Calibri" w:hAnsi="Book Antiqua" w:cs="Times New Roman"/>
          <w:b/>
        </w:rPr>
        <w:t>1.2</w:t>
      </w:r>
      <w:r w:rsidR="00F27C97" w:rsidRPr="008F1E1A">
        <w:rPr>
          <w:rFonts w:ascii="Book Antiqua" w:eastAsia="Calibri" w:hAnsi="Book Antiqua" w:cs="Times New Roman"/>
          <w:b/>
        </w:rPr>
        <w:t>1</w:t>
      </w:r>
      <w:r w:rsidRPr="008F1E1A">
        <w:rPr>
          <w:rFonts w:ascii="Book Antiqua" w:eastAsia="Calibri" w:hAnsi="Book Antiqua" w:cs="Times New Roman"/>
          <w:b/>
        </w:rPr>
        <w:t xml:space="preserve">. </w:t>
      </w:r>
      <w:r w:rsidR="00F27C97" w:rsidRPr="008F1E1A">
        <w:rPr>
          <w:rFonts w:ascii="Book Antiqua" w:eastAsia="Calibri" w:hAnsi="Book Antiqua" w:cs="Times New Roman"/>
          <w:b/>
        </w:rPr>
        <w:t>“</w:t>
      </w:r>
      <w:r w:rsidRPr="008F1E1A">
        <w:rPr>
          <w:rFonts w:ascii="Book Antiqua" w:eastAsia="Calibri" w:hAnsi="Book Antiqua" w:cs="Times New Roman"/>
          <w:b/>
        </w:rPr>
        <w:t>NIF</w:t>
      </w:r>
      <w:r w:rsidR="00F27C97" w:rsidRPr="008F1E1A">
        <w:rPr>
          <w:rFonts w:ascii="Book Antiqua" w:eastAsia="Calibri" w:hAnsi="Book Antiqua" w:cs="Times New Roman"/>
          <w:b/>
        </w:rPr>
        <w:t>”</w:t>
      </w:r>
      <w:r w:rsidRPr="008F1E1A">
        <w:rPr>
          <w:rFonts w:ascii="Book Antiqua" w:eastAsia="Calibri" w:hAnsi="Book Antiqua" w:cs="Times New Roman"/>
          <w:b/>
        </w:rPr>
        <w:t xml:space="preserve"> - </w:t>
      </w:r>
      <w:r w:rsidR="00F27C97" w:rsidRPr="008F1E1A">
        <w:rPr>
          <w:rFonts w:ascii="Book Antiqua" w:eastAsia="Calibri" w:hAnsi="Book Antiqua" w:cs="Times New Roman"/>
        </w:rPr>
        <w:t>podrazumeva</w:t>
      </w:r>
      <w:r w:rsidRPr="008F1E1A">
        <w:rPr>
          <w:rFonts w:ascii="Book Antiqua" w:eastAsia="Calibri" w:hAnsi="Book Antiqua" w:cs="Times New Roman"/>
        </w:rPr>
        <w:t xml:space="preserve"> identifikacioni broj farme;</w:t>
      </w:r>
    </w:p>
    <w:p w:rsidR="004E13D2" w:rsidRPr="008F1E1A" w:rsidRDefault="004E13D2" w:rsidP="006F5952">
      <w:pPr>
        <w:pStyle w:val="ListParagraph"/>
        <w:widowControl/>
        <w:tabs>
          <w:tab w:val="left" w:pos="284"/>
          <w:tab w:val="left" w:pos="900"/>
        </w:tabs>
        <w:ind w:left="704" w:right="180"/>
        <w:jc w:val="both"/>
        <w:rPr>
          <w:rFonts w:ascii="Book Antiqua" w:eastAsia="Calibri" w:hAnsi="Book Antiqua" w:cs="Times New Roman"/>
          <w:b/>
        </w:rPr>
      </w:pPr>
    </w:p>
    <w:bookmarkEnd w:id="1"/>
    <w:p w:rsidR="00A66DF7" w:rsidRPr="008F1E1A" w:rsidRDefault="00F27C97" w:rsidP="00F27C97">
      <w:pPr>
        <w:pStyle w:val="Heading2"/>
        <w:numPr>
          <w:ilvl w:val="0"/>
          <w:numId w:val="36"/>
        </w:numPr>
        <w:jc w:val="both"/>
      </w:pPr>
      <w:r w:rsidRPr="008F1E1A">
        <w:t>Opšti cilj</w:t>
      </w:r>
    </w:p>
    <w:p w:rsidR="00F27C97" w:rsidRPr="008F1E1A" w:rsidRDefault="00F27C97" w:rsidP="00F27C97">
      <w:pPr>
        <w:pStyle w:val="Heading2"/>
        <w:ind w:left="1620"/>
        <w:jc w:val="both"/>
        <w:rPr>
          <w:i/>
        </w:rPr>
      </w:pPr>
    </w:p>
    <w:p w:rsidR="00277AEC" w:rsidRPr="008F1E1A" w:rsidRDefault="00F27C97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bookmarkStart w:id="2" w:name="_Toc41982814"/>
      <w:r w:rsidRPr="008F1E1A">
        <w:rPr>
          <w:rFonts w:ascii="Book Antiqua" w:hAnsi="Book Antiqua" w:cs="Times New Roman"/>
          <w:bCs/>
          <w:lang w:val="sq-AL"/>
        </w:rPr>
        <w:t>Mera 5 Sprovođenje strategija lokalnog razvoja – pristup  LEADER kao njegov glavni cilj je podrška izgradnji kapaciteta odabranih LAG-ova, članova LAG-a i ruralnih stanovnika, kako bi se povećale njihove ve</w:t>
      </w:r>
      <w:r w:rsidRPr="008F1E1A">
        <w:rPr>
          <w:rFonts w:ascii="Book Antiqua" w:hAnsi="Book Antiqua" w:cs="Book Antiqua"/>
          <w:bCs/>
          <w:lang w:val="sq-AL"/>
        </w:rPr>
        <w:t>š</w:t>
      </w:r>
      <w:r w:rsidRPr="008F1E1A">
        <w:rPr>
          <w:rFonts w:ascii="Book Antiqua" w:hAnsi="Book Antiqua" w:cs="Times New Roman"/>
          <w:bCs/>
          <w:lang w:val="sq-AL"/>
        </w:rPr>
        <w:t>tine u oblasti demokratije i lokalnog razvoja.</w:t>
      </w:r>
    </w:p>
    <w:p w:rsidR="00F27C97" w:rsidRPr="008F1E1A" w:rsidRDefault="00F27C97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bookmarkEnd w:id="2"/>
    <w:p w:rsidR="00A66DF7" w:rsidRPr="008F1E1A" w:rsidRDefault="00F27C97" w:rsidP="00F27C97">
      <w:pPr>
        <w:pStyle w:val="Heading2"/>
        <w:numPr>
          <w:ilvl w:val="0"/>
          <w:numId w:val="37"/>
        </w:numPr>
        <w:jc w:val="both"/>
      </w:pPr>
      <w:r w:rsidRPr="008F1E1A">
        <w:t>Specifični ciljevi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eastAsia="Book Antiqua" w:hAnsi="Book Antiqua"/>
          <w:b/>
          <w:bCs/>
        </w:rPr>
      </w:pP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Unapređenje društvenog kapitala i lokalne uprave stvaranjem privatno-javnog partnerstva (LAG-ovi lokalnih akcionih grupa), koji kreiraju i sprovode lokalne razvojne strategije;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Animiranje teritorije i jačanje kapaciteta lokalnog stanovništva i Lokalnih akcionih grupa;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Doprinos ruralnoj ekonomiji, ruralnom turizmu, jačanju kulturnog i društvenog života zajednice, unapređenju javnih površina u ruralnim područjima, poboljšanju ekoloških standarda u LAG područjima kao ključnim temama za lokalne razvojne strategije;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Umrežavanje sa drugim LAG-ovima, razmena najboljih praksi, širenje IPARD programa i učenje o novim pristupima ruralnom razvoju na nacionalnom nivou sa zemljama kandidatima i državama članicama;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Funkcionalizacija LAG-ova odabranih prema LEADER pristupu;</w:t>
      </w:r>
    </w:p>
    <w:p w:rsidR="00F27C97" w:rsidRPr="008F1E1A" w:rsidRDefault="00F27C97" w:rsidP="00F27C97">
      <w:pPr>
        <w:pStyle w:val="ListParagraph"/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- Izgradnja kapaciteta odabranih LAG-ova i MRR-a</w:t>
      </w:r>
    </w:p>
    <w:p w:rsidR="000B79A8" w:rsidRPr="008F1E1A" w:rsidRDefault="000B79A8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A66DF7" w:rsidRPr="008F1E1A" w:rsidRDefault="00F27C97" w:rsidP="00F27C97">
      <w:pPr>
        <w:pStyle w:val="Heading2"/>
        <w:numPr>
          <w:ilvl w:val="0"/>
          <w:numId w:val="38"/>
        </w:numPr>
        <w:jc w:val="both"/>
        <w:rPr>
          <w:lang w:val="sq-AL"/>
        </w:rPr>
      </w:pPr>
      <w:r w:rsidRPr="008F1E1A">
        <w:rPr>
          <w:lang w:val="sq-AL"/>
        </w:rPr>
        <w:t>Struktura LAG-a</w:t>
      </w:r>
    </w:p>
    <w:p w:rsidR="00F27C97" w:rsidRPr="008F1E1A" w:rsidRDefault="00F27C97" w:rsidP="00F27C97">
      <w:pPr>
        <w:pStyle w:val="Heading2"/>
        <w:ind w:left="1620"/>
        <w:jc w:val="both"/>
        <w:rPr>
          <w:lang w:val="sq-AL"/>
        </w:rPr>
      </w:pPr>
    </w:p>
    <w:p w:rsidR="00810801" w:rsidRPr="008F1E1A" w:rsidRDefault="00F27C97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LAG se obično sastoji od: njihovog članstva, organa za donošenje odluka i stručnog osoblja. Obim i priroda ovoga varira od LAG do LAG-ova i često se reguliše skalom budžeta LAG-a.</w:t>
      </w:r>
    </w:p>
    <w:p w:rsidR="00F27C97" w:rsidRPr="008F1E1A" w:rsidRDefault="00F27C97" w:rsidP="006F5952">
      <w:pPr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810801" w:rsidRPr="008F1E1A" w:rsidRDefault="00F27C97" w:rsidP="00F27C97">
      <w:pPr>
        <w:pStyle w:val="Heading2"/>
        <w:numPr>
          <w:ilvl w:val="0"/>
          <w:numId w:val="38"/>
        </w:numPr>
        <w:jc w:val="both"/>
        <w:rPr>
          <w:lang w:val="sq-AL"/>
        </w:rPr>
      </w:pPr>
      <w:r w:rsidRPr="008F1E1A">
        <w:rPr>
          <w:lang w:val="sq-AL"/>
        </w:rPr>
        <w:t>Korisnici</w:t>
      </w:r>
    </w:p>
    <w:p w:rsidR="00A66DF7" w:rsidRPr="008F1E1A" w:rsidRDefault="00A66DF7" w:rsidP="00A66DF7">
      <w:pPr>
        <w:pStyle w:val="Heading2"/>
        <w:ind w:left="1260"/>
        <w:jc w:val="both"/>
        <w:rPr>
          <w:lang w:val="sq-AL"/>
        </w:rPr>
      </w:pPr>
    </w:p>
    <w:p w:rsidR="00F27C97" w:rsidRPr="008F1E1A" w:rsidRDefault="00F27C97" w:rsidP="00A66DF7">
      <w:pPr>
        <w:pStyle w:val="ListParagraph"/>
        <w:widowControl/>
        <w:ind w:left="472"/>
        <w:jc w:val="both"/>
        <w:rPr>
          <w:rFonts w:ascii="Book Antiqua" w:hAnsi="Book Antiqua" w:cs="Times New Roman"/>
          <w:bCs/>
          <w:lang w:val="sq-AL"/>
        </w:rPr>
      </w:pPr>
      <w:bookmarkStart w:id="3" w:name="_Toc105742710"/>
      <w:r w:rsidRPr="008F1E1A">
        <w:rPr>
          <w:rFonts w:ascii="Book Antiqua" w:hAnsi="Book Antiqua" w:cs="Times New Roman"/>
          <w:bCs/>
          <w:lang w:val="sq-AL"/>
        </w:rPr>
        <w:t>Će biti Lokalne akcione grupe izabrani i ugovoreni iz Agencije za razvoj poljoprivrede.</w:t>
      </w:r>
    </w:p>
    <w:p w:rsidR="00A66DF7" w:rsidRPr="008F1E1A" w:rsidRDefault="00A66DF7" w:rsidP="00A66DF7">
      <w:pPr>
        <w:pStyle w:val="ListParagraph"/>
        <w:widowControl/>
        <w:ind w:left="472"/>
        <w:jc w:val="both"/>
        <w:rPr>
          <w:rFonts w:ascii="Book Antiqua" w:hAnsi="Book Antiqua" w:cs="Times New Roman"/>
          <w:bCs/>
          <w:lang w:val="sq-AL"/>
        </w:rPr>
      </w:pPr>
    </w:p>
    <w:bookmarkEnd w:id="3"/>
    <w:p w:rsidR="00A66DF7" w:rsidRPr="008F1E1A" w:rsidRDefault="00F27C97" w:rsidP="00F27C97">
      <w:pPr>
        <w:pStyle w:val="ListParagraph"/>
        <w:widowControl/>
        <w:numPr>
          <w:ilvl w:val="0"/>
          <w:numId w:val="38"/>
        </w:numPr>
        <w:jc w:val="both"/>
        <w:rPr>
          <w:rFonts w:ascii="Book Antiqua" w:hAnsi="Book Antiqua" w:cs="Times New Roman"/>
          <w:b/>
          <w:bCs/>
          <w:lang w:val="sq-AL"/>
        </w:rPr>
      </w:pPr>
      <w:r w:rsidRPr="008F1E1A">
        <w:rPr>
          <w:rFonts w:ascii="Book Antiqua" w:hAnsi="Book Antiqua" w:cs="Times New Roman"/>
          <w:b/>
          <w:bCs/>
          <w:lang w:val="sq-AL"/>
        </w:rPr>
        <w:t>Lokalne akcione grupe moraju ispuniti slede</w:t>
      </w:r>
      <w:r w:rsidR="0061518C" w:rsidRPr="008F1E1A">
        <w:rPr>
          <w:rFonts w:ascii="Book Antiqua" w:hAnsi="Book Antiqua" w:cs="Times New Roman"/>
          <w:b/>
          <w:bCs/>
          <w:lang w:val="sq-AL"/>
        </w:rPr>
        <w:t>ć</w:t>
      </w:r>
      <w:r w:rsidRPr="008F1E1A">
        <w:rPr>
          <w:rFonts w:ascii="Book Antiqua" w:hAnsi="Book Antiqua" w:cs="Times New Roman"/>
          <w:b/>
          <w:bCs/>
          <w:lang w:val="sq-AL"/>
        </w:rPr>
        <w:t>e uslove</w:t>
      </w:r>
    </w:p>
    <w:p w:rsidR="00F27C97" w:rsidRPr="008F1E1A" w:rsidRDefault="00F27C97" w:rsidP="00F27C97">
      <w:pPr>
        <w:pStyle w:val="ListParagraph"/>
        <w:widowControl/>
        <w:ind w:left="1620"/>
        <w:jc w:val="both"/>
        <w:rPr>
          <w:rFonts w:ascii="Book Antiqua" w:hAnsi="Book Antiqua" w:cs="Times New Roman"/>
          <w:bCs/>
          <w:lang w:val="sq-AL"/>
        </w:rPr>
      </w:pPr>
    </w:p>
    <w:p w:rsidR="0061518C" w:rsidRPr="008F1E1A" w:rsidRDefault="0061518C" w:rsidP="0061518C">
      <w:pPr>
        <w:pStyle w:val="Heading2"/>
        <w:ind w:left="720"/>
        <w:jc w:val="both"/>
        <w:rPr>
          <w:rFonts w:eastAsiaTheme="minorHAnsi" w:cs="Times New Roman"/>
          <w:b w:val="0"/>
          <w:lang w:val="sq-AL"/>
        </w:rPr>
      </w:pPr>
      <w:r w:rsidRPr="008F1E1A">
        <w:rPr>
          <w:rFonts w:eastAsiaTheme="minorHAnsi" w:cs="Times New Roman"/>
          <w:b w:val="0"/>
          <w:lang w:val="sq-AL"/>
        </w:rPr>
        <w:t>- Lokalna akciona grupa mora imati pravni oblik (npr. udruženje);</w:t>
      </w:r>
    </w:p>
    <w:p w:rsidR="0061518C" w:rsidRPr="008F1E1A" w:rsidRDefault="0061518C" w:rsidP="0061518C">
      <w:pPr>
        <w:pStyle w:val="Heading2"/>
        <w:ind w:left="720"/>
        <w:jc w:val="both"/>
        <w:rPr>
          <w:rFonts w:eastAsiaTheme="minorHAnsi" w:cs="Times New Roman"/>
          <w:b w:val="0"/>
          <w:lang w:val="sq-AL"/>
        </w:rPr>
      </w:pPr>
      <w:r w:rsidRPr="008F1E1A">
        <w:rPr>
          <w:rFonts w:eastAsiaTheme="minorHAnsi" w:cs="Times New Roman"/>
          <w:b w:val="0"/>
          <w:lang w:val="sq-AL"/>
        </w:rPr>
        <w:t>- Mora predložiti integrisanu strategiju lokalnog razvoja zasnovanu na karakteristikama LEADER-a kao što je određeno u tački 9. od (a) do (d);</w:t>
      </w:r>
    </w:p>
    <w:p w:rsidR="0061518C" w:rsidRPr="008F1E1A" w:rsidRDefault="0061518C" w:rsidP="0061518C">
      <w:pPr>
        <w:pStyle w:val="Heading2"/>
        <w:ind w:left="720"/>
        <w:jc w:val="both"/>
        <w:rPr>
          <w:rFonts w:eastAsiaTheme="minorHAnsi" w:cs="Times New Roman"/>
          <w:b w:val="0"/>
          <w:lang w:val="sq-AL"/>
        </w:rPr>
      </w:pPr>
      <w:r w:rsidRPr="008F1E1A">
        <w:rPr>
          <w:rFonts w:eastAsiaTheme="minorHAnsi" w:cs="Times New Roman"/>
          <w:b w:val="0"/>
          <w:lang w:val="sq-AL"/>
        </w:rPr>
        <w:t>- Mora da pokazauje-demonstrira sposobnost da definiše i implementira Lokalnu razvojnu strategiju (LRS) za područje;</w:t>
      </w:r>
    </w:p>
    <w:p w:rsidR="000211DF" w:rsidRPr="008F1E1A" w:rsidRDefault="0061518C" w:rsidP="0061518C">
      <w:pPr>
        <w:pStyle w:val="Heading2"/>
        <w:ind w:left="720"/>
        <w:jc w:val="both"/>
        <w:rPr>
          <w:lang w:val="sq-AL"/>
        </w:rPr>
      </w:pPr>
      <w:r w:rsidRPr="008F1E1A">
        <w:rPr>
          <w:rFonts w:eastAsiaTheme="minorHAnsi" w:cs="Times New Roman"/>
          <w:b w:val="0"/>
          <w:lang w:val="sq-AL"/>
        </w:rPr>
        <w:t>- Sposobnost upravljanja javnim sredstvima: Upravno telo treba da obezbedi da LAG-ovi biraju administrativnog, finansijskog menadžera koji će biti u stanju da upravlja javnim sredstvima i obezbedi zadovoljavajuće funkcionisanje partnerstva.</w:t>
      </w:r>
    </w:p>
    <w:p w:rsidR="0061518C" w:rsidRPr="008F1E1A" w:rsidRDefault="0061518C" w:rsidP="006F5952">
      <w:pPr>
        <w:pStyle w:val="Heading2"/>
        <w:jc w:val="both"/>
        <w:rPr>
          <w:lang w:val="sq-AL"/>
        </w:rPr>
      </w:pPr>
    </w:p>
    <w:p w:rsidR="00A66DF7" w:rsidRPr="008F1E1A" w:rsidRDefault="0061518C" w:rsidP="0061518C">
      <w:pPr>
        <w:pStyle w:val="Heading2"/>
        <w:numPr>
          <w:ilvl w:val="0"/>
          <w:numId w:val="38"/>
        </w:numPr>
        <w:jc w:val="both"/>
        <w:rPr>
          <w:lang w:val="sq-AL"/>
        </w:rPr>
      </w:pPr>
      <w:r w:rsidRPr="008F1E1A">
        <w:rPr>
          <w:lang w:val="sq-AL"/>
        </w:rPr>
        <w:t>Pravna forma i registracija</w:t>
      </w:r>
    </w:p>
    <w:p w:rsidR="0061518C" w:rsidRPr="008F1E1A" w:rsidRDefault="0061518C" w:rsidP="0061518C">
      <w:pPr>
        <w:pStyle w:val="Heading2"/>
        <w:ind w:left="1620"/>
        <w:jc w:val="both"/>
        <w:rPr>
          <w:lang w:val="sq-AL"/>
        </w:rPr>
      </w:pPr>
    </w:p>
    <w:p w:rsidR="000211DF" w:rsidRPr="008F1E1A" w:rsidRDefault="0061518C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 xml:space="preserve">Jedan LAG treba da se registruje jednim procesom pravne registracije na početku svog formiranja. Neprofitno udruženje (NVO) je tipičan pravni oblik za jedan LAG, koji takođe omogućava besplatno </w:t>
      </w:r>
      <w:r w:rsidRPr="008F1E1A">
        <w:rPr>
          <w:rFonts w:ascii="Book Antiqua" w:hAnsi="Book Antiqua" w:cs="Book Antiqua"/>
          <w:bCs/>
          <w:lang w:val="sq-AL"/>
        </w:rPr>
        <w:t>č</w:t>
      </w:r>
      <w:r w:rsidRPr="008F1E1A">
        <w:rPr>
          <w:rFonts w:ascii="Book Antiqua" w:hAnsi="Book Antiqua" w:cs="Times New Roman"/>
          <w:bCs/>
          <w:lang w:val="sq-AL"/>
        </w:rPr>
        <w:t xml:space="preserve">lanstvo svima koji </w:t>
      </w:r>
      <w:r w:rsidRPr="008F1E1A">
        <w:rPr>
          <w:rFonts w:ascii="Book Antiqua" w:hAnsi="Book Antiqua" w:cs="Book Antiqua"/>
          <w:bCs/>
          <w:lang w:val="sq-AL"/>
        </w:rPr>
        <w:t>ž</w:t>
      </w:r>
      <w:r w:rsidRPr="008F1E1A">
        <w:rPr>
          <w:rFonts w:ascii="Book Antiqua" w:hAnsi="Book Antiqua" w:cs="Times New Roman"/>
          <w:bCs/>
          <w:lang w:val="sq-AL"/>
        </w:rPr>
        <w:t>ive na toj teritoriji.</w:t>
      </w:r>
    </w:p>
    <w:p w:rsidR="0061518C" w:rsidRPr="008F1E1A" w:rsidRDefault="0061518C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A66DF7" w:rsidRPr="008F1E1A" w:rsidRDefault="00951C15" w:rsidP="00951C15">
      <w:pPr>
        <w:pStyle w:val="Heading2"/>
        <w:numPr>
          <w:ilvl w:val="0"/>
          <w:numId w:val="38"/>
        </w:numPr>
        <w:jc w:val="both"/>
        <w:rPr>
          <w:lang w:val="sq-AL"/>
        </w:rPr>
      </w:pPr>
      <w:r w:rsidRPr="008F1E1A">
        <w:rPr>
          <w:lang w:val="sq-AL"/>
        </w:rPr>
        <w:t xml:space="preserve">Sprovođenje  pristupa  LEADER </w:t>
      </w:r>
    </w:p>
    <w:p w:rsidR="00951C15" w:rsidRPr="008F1E1A" w:rsidRDefault="00951C15" w:rsidP="00951C15">
      <w:pPr>
        <w:pStyle w:val="Heading2"/>
        <w:ind w:left="1620"/>
        <w:jc w:val="both"/>
        <w:rPr>
          <w:lang w:val="sq-AL"/>
        </w:rPr>
      </w:pPr>
    </w:p>
    <w:p w:rsidR="00951C15" w:rsidRPr="008F1E1A" w:rsidRDefault="00951C15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Osnovni zahtevi koje treba da ispuni LAG za pristup LEADER mora da sadrži najmanje sledeće elemente:</w:t>
      </w:r>
    </w:p>
    <w:p w:rsidR="00757E22" w:rsidRPr="008F1E1A" w:rsidRDefault="00757E22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a) Nacrt i sprovođenje strategije zasnovanu na interakciji između aktera i projekata različitih sektora lokalne privrede;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b) Strategija lokalnog razvoja zasnovana na dobro definisanoj/određenoj oblasti;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c) Javno-privatno partnerstvo lokalnih akcionih grupa;</w:t>
      </w:r>
    </w:p>
    <w:p w:rsidR="0052050A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hAnsi="Book Antiqua" w:cs="Times New Roman"/>
          <w:bCs/>
          <w:lang w:val="sq-AL"/>
        </w:rPr>
        <w:t>d) Pristup odozdo prema gore donošenju odluka za lokalne akcione grupe u vezi sa sprovođenjem lokalnih razvojnih strategija;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</w:p>
    <w:p w:rsidR="00951C15" w:rsidRPr="008F1E1A" w:rsidRDefault="00951C15" w:rsidP="00951C15">
      <w:pPr>
        <w:pStyle w:val="Heading2"/>
        <w:jc w:val="both"/>
        <w:rPr>
          <w:lang w:val="sq-AL"/>
        </w:rPr>
      </w:pPr>
      <w:r w:rsidRPr="008F1E1A">
        <w:rPr>
          <w:lang w:val="sq-AL"/>
        </w:rPr>
        <w:t>a) Minimalni sadržaj Lokalne razvojne strategije (SLR)</w:t>
      </w:r>
    </w:p>
    <w:p w:rsidR="00951C15" w:rsidRPr="008F1E1A" w:rsidRDefault="00951C15" w:rsidP="00951C15">
      <w:pPr>
        <w:pStyle w:val="Heading2"/>
        <w:ind w:left="472"/>
        <w:jc w:val="both"/>
        <w:rPr>
          <w:lang w:val="sq-AL"/>
        </w:rPr>
      </w:pP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>- Definicija područja/teritorije LAG-ova treba da bude koherentna/kompaktna i da obezbedi dovoljnu masu/količinu ljudskih, finansijskih i ekonomskih resursa za podršku sprovođenju strategije lokalnog razvoja.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>- Analiza razvojnih potreba i potencijala područja, uključujući analizu snaga, slabosti, prilika i pretnji (SWOT) - LAG-ovi treba da uzmu u obzir ne samo statistiku, već i stavove lokalnih aktera/stranaka.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>- Opis strategije i njenih ciljeva LAG definišu viziju i ciljeve u skladu sa prioritetnim temama PRR 2022-2028.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>- Opis procesa uključivanja zajednice u pripremu strategije, strukture partnerstva i internih pravila donošenja odluka.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 xml:space="preserve">- Akcioni plan / aktivnosti SLR-a. Sve predložene akcije/aktivnosti treba da se odnose na odabrane teme sa prioritetima. Akcioni plan/aktivnosti </w:t>
      </w:r>
      <w:r w:rsidR="00DE0BFD" w:rsidRPr="008F1E1A">
        <w:rPr>
          <w:rFonts w:ascii="Book Antiqua" w:hAnsi="Book Antiqua" w:cs="Arial"/>
          <w:bCs/>
          <w:lang w:val="sq-AL"/>
        </w:rPr>
        <w:t>ć</w:t>
      </w:r>
      <w:r w:rsidRPr="008F1E1A">
        <w:rPr>
          <w:rFonts w:ascii="Book Antiqua" w:hAnsi="Book Antiqua" w:cs="Arial"/>
          <w:bCs/>
          <w:lang w:val="sq-AL"/>
        </w:rPr>
        <w:t>e kasnije biti pretočeni u detaljne godišnje planove.</w:t>
      </w:r>
    </w:p>
    <w:p w:rsidR="00A95E56" w:rsidRPr="008F1E1A" w:rsidRDefault="00951C15" w:rsidP="00951C15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Arial"/>
          <w:bCs/>
          <w:lang w:val="sq-AL"/>
        </w:rPr>
      </w:pPr>
      <w:r w:rsidRPr="008F1E1A">
        <w:rPr>
          <w:rFonts w:ascii="Book Antiqua" w:hAnsi="Book Antiqua" w:cs="Arial"/>
          <w:bCs/>
          <w:lang w:val="sq-AL"/>
        </w:rPr>
        <w:t>- Finansijski plan sa indikativnim/orijentaci</w:t>
      </w:r>
      <w:r w:rsidR="00DE0BFD" w:rsidRPr="008F1E1A">
        <w:rPr>
          <w:rFonts w:ascii="Book Antiqua" w:hAnsi="Book Antiqua" w:cs="Arial"/>
          <w:bCs/>
          <w:lang w:val="sq-AL"/>
        </w:rPr>
        <w:t xml:space="preserve">onim budžetom za vreme trajanja </w:t>
      </w:r>
      <w:r w:rsidRPr="008F1E1A">
        <w:rPr>
          <w:rFonts w:ascii="Book Antiqua" w:hAnsi="Book Antiqua" w:cs="Arial"/>
          <w:bCs/>
          <w:lang w:val="sq-AL"/>
        </w:rPr>
        <w:t>S</w:t>
      </w:r>
      <w:r w:rsidR="00DE0BFD" w:rsidRPr="008F1E1A">
        <w:rPr>
          <w:rFonts w:ascii="Book Antiqua" w:hAnsi="Book Antiqua" w:cs="Arial"/>
          <w:bCs/>
          <w:lang w:val="sq-AL"/>
        </w:rPr>
        <w:t>LR</w:t>
      </w:r>
      <w:r w:rsidRPr="008F1E1A">
        <w:rPr>
          <w:rFonts w:ascii="Book Antiqua" w:hAnsi="Book Antiqua" w:cs="Arial"/>
          <w:bCs/>
          <w:lang w:val="sq-AL"/>
        </w:rPr>
        <w:t>-a podeljen na: operativne ili operativne troškove LAG-a, animaciju/izgradnju kapaciteta i za male projekte.</w:t>
      </w:r>
    </w:p>
    <w:p w:rsidR="00951C15" w:rsidRPr="008F1E1A" w:rsidRDefault="00951C15" w:rsidP="00951C15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951C15" w:rsidRPr="008F1E1A" w:rsidRDefault="00DE0BFD" w:rsidP="00951C15">
      <w:pPr>
        <w:pStyle w:val="Heading2"/>
        <w:jc w:val="both"/>
        <w:rPr>
          <w:lang w:val="sq-AL"/>
        </w:rPr>
      </w:pPr>
      <w:r w:rsidRPr="008F1E1A">
        <w:rPr>
          <w:lang w:val="sq-AL"/>
        </w:rPr>
        <w:t>b) Zahteva za LAG-ove oblasti koje treba da budu pokrivene/uključene njihovim SLR</w:t>
      </w:r>
    </w:p>
    <w:p w:rsidR="00DE0BFD" w:rsidRPr="008F1E1A" w:rsidRDefault="00DE0BFD" w:rsidP="00951C15">
      <w:pPr>
        <w:pStyle w:val="Heading2"/>
        <w:jc w:val="both"/>
        <w:rPr>
          <w:lang w:val="sq-AL"/>
        </w:rPr>
      </w:pPr>
    </w:p>
    <w:p w:rsidR="00DE0BFD" w:rsidRPr="008F1E1A" w:rsidRDefault="00DE0BFD" w:rsidP="00DE0BFD">
      <w:pPr>
        <w:pStyle w:val="ListParagraph"/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Oblast LAG-a treba da bude koherentna i da obezbedi dovoljnu kritičnu masu u smislu ljudskih, finansijskih i ekonomskih resursa za podršku strategiji održivog razvoja;</w:t>
      </w:r>
    </w:p>
    <w:p w:rsidR="00DE0BFD" w:rsidRPr="008F1E1A" w:rsidRDefault="00DE0BFD" w:rsidP="00DE0BFD">
      <w:pPr>
        <w:pStyle w:val="ListParagraph"/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 xml:space="preserve">- Stanovništvo svake oblasti po pravilu treba da bude najmanje 10.000 stanovnika i ne više od </w:t>
      </w:r>
      <w:r w:rsidRPr="008F1E1A">
        <w:rPr>
          <w:rFonts w:ascii="Book Antiqua" w:hAnsi="Book Antiqua"/>
          <w:lang w:val="sq-AL"/>
        </w:rPr>
        <w:lastRenderedPageBreak/>
        <w:t>150.000 stanovnika, uključujući naselja sa manjim od 25.000 stanovnika;</w:t>
      </w:r>
    </w:p>
    <w:p w:rsidR="00C4218C" w:rsidRPr="008F1E1A" w:rsidRDefault="00DE0BFD" w:rsidP="00DE0BFD">
      <w:pPr>
        <w:pStyle w:val="ListParagraph"/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Ista lokacija ne bi trebalo da pripada više od jednog LAG-a, što znači jedno partnerstvo, jednu strategiju i jednu teritoriju;</w:t>
      </w:r>
    </w:p>
    <w:p w:rsidR="00DE0BFD" w:rsidRPr="008F1E1A" w:rsidRDefault="00DE0BFD" w:rsidP="00DE0BFD">
      <w:pPr>
        <w:pStyle w:val="ListParagraph"/>
        <w:ind w:left="720"/>
        <w:jc w:val="both"/>
        <w:rPr>
          <w:rFonts w:ascii="Book Antiqua" w:hAnsi="Book Antiqua"/>
          <w:lang w:val="sq-AL"/>
        </w:rPr>
      </w:pPr>
    </w:p>
    <w:p w:rsidR="00DE0BFD" w:rsidRPr="008F1E1A" w:rsidRDefault="00DE0BFD" w:rsidP="00DE0BFD">
      <w:pPr>
        <w:pStyle w:val="Heading2"/>
        <w:jc w:val="both"/>
        <w:rPr>
          <w:lang w:val="sq-AL"/>
        </w:rPr>
      </w:pPr>
      <w:r w:rsidRPr="008F1E1A">
        <w:rPr>
          <w:lang w:val="sq-AL"/>
        </w:rPr>
        <w:t>c) Javno-privatno partnerstvo lokalnih akcionih grupa</w:t>
      </w:r>
    </w:p>
    <w:p w:rsidR="00DE0BFD" w:rsidRPr="008F1E1A" w:rsidRDefault="00DE0BFD" w:rsidP="00DE0BFD">
      <w:pPr>
        <w:pStyle w:val="Heading2"/>
        <w:ind w:left="472"/>
        <w:jc w:val="both"/>
        <w:rPr>
          <w:lang w:val="sq-AL"/>
        </w:rPr>
      </w:pPr>
    </w:p>
    <w:p w:rsidR="00DE0BFD" w:rsidRPr="008F1E1A" w:rsidRDefault="00DE0BFD" w:rsidP="00DE0BFD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Na nivou odlučivanja, ekonomski i socijalni partneri, kao i drugi predstavnici civilnog društva, kao što su poljoprivrednici, žene na selu, mladi i njihova udruženja, trebalo bi da čine više od 50% partnerstva. Pored toga, najmanje 20% biće predstavnici lokalnih vlasti. Me</w:t>
      </w:r>
      <w:r w:rsidRPr="008F1E1A">
        <w:rPr>
          <w:rFonts w:ascii="Book Antiqua" w:hAnsi="Book Antiqua" w:cs="Book Antiqua"/>
          <w:lang w:val="sq-AL"/>
        </w:rPr>
        <w:t>đ</w:t>
      </w:r>
      <w:r w:rsidRPr="008F1E1A">
        <w:rPr>
          <w:rFonts w:ascii="Book Antiqua" w:hAnsi="Book Antiqua"/>
          <w:lang w:val="sq-AL"/>
        </w:rPr>
        <w:t>utim, javne vlasti kako su definisane u skladu sa nacionalnim pravilima predstavljaće manje od 50% glasa</w:t>
      </w:r>
      <w:r w:rsidRPr="008F1E1A">
        <w:rPr>
          <w:rFonts w:ascii="Book Antiqua" w:hAnsi="Book Antiqua" w:cs="Book Antiqua"/>
          <w:lang w:val="sq-AL"/>
        </w:rPr>
        <w:t>č</w:t>
      </w:r>
      <w:r w:rsidRPr="008F1E1A">
        <w:rPr>
          <w:rFonts w:ascii="Book Antiqua" w:hAnsi="Book Antiqua"/>
          <w:lang w:val="sq-AL"/>
        </w:rPr>
        <w:t>kih prava;</w:t>
      </w:r>
    </w:p>
    <w:p w:rsidR="00DE0BFD" w:rsidRPr="008F1E1A" w:rsidRDefault="00DE0BFD" w:rsidP="00DE0BFD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 xml:space="preserve">- 10% učešća </w:t>
      </w:r>
      <w:r w:rsidRPr="008F1E1A">
        <w:rPr>
          <w:rFonts w:ascii="Book Antiqua" w:hAnsi="Book Antiqua" w:cs="Book Antiqua"/>
          <w:lang w:val="sq-AL"/>
        </w:rPr>
        <w:t>ž</w:t>
      </w:r>
      <w:r w:rsidRPr="008F1E1A">
        <w:rPr>
          <w:rFonts w:ascii="Book Antiqua" w:hAnsi="Book Antiqua"/>
          <w:lang w:val="sq-AL"/>
        </w:rPr>
        <w:t>ena i/ili mladih kako bi se osigurala starosna raznolikost i rodna ravnopravnost</w:t>
      </w:r>
    </w:p>
    <w:p w:rsidR="00DE0BFD" w:rsidRPr="008F1E1A" w:rsidRDefault="00DE0BFD" w:rsidP="00DE0BFD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Članovi organa za donošenje odluka LAG-a moraju biti rezidenti ili koji rade na području obuhvaćenom Strategijom lokalnog razvoja:</w:t>
      </w:r>
    </w:p>
    <w:p w:rsidR="00DE0BFD" w:rsidRPr="008F1E1A" w:rsidRDefault="00DE0BFD" w:rsidP="00DE0BFD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LAG treba da predloži integrisanu strategiju lokalnog razvoja koja uključuje najmanje minimalne elemente i prioritetne teme kako je navedeno u Programu ruralnog razvoja.</w:t>
      </w:r>
    </w:p>
    <w:p w:rsidR="00774D05" w:rsidRPr="008F1E1A" w:rsidRDefault="00774D05" w:rsidP="006F5952">
      <w:pPr>
        <w:jc w:val="both"/>
        <w:rPr>
          <w:rFonts w:ascii="Book Antiqua" w:hAnsi="Book Antiqua"/>
          <w:lang w:val="sq-AL"/>
        </w:rPr>
      </w:pPr>
    </w:p>
    <w:p w:rsidR="00DE0BFD" w:rsidRPr="008F1E1A" w:rsidRDefault="00DE0BFD" w:rsidP="00DE0BFD">
      <w:pPr>
        <w:pStyle w:val="Heading2"/>
        <w:ind w:left="472"/>
        <w:jc w:val="both"/>
        <w:rPr>
          <w:lang w:val="sq-AL"/>
        </w:rPr>
      </w:pPr>
      <w:r w:rsidRPr="008F1E1A">
        <w:rPr>
          <w:lang w:val="sq-AL"/>
        </w:rPr>
        <w:t>d) Pristup odozdo prema gore donošenju odluka za lokalne akcione grupe u vezi sa implementacijom lokalnih razvojnih strategija</w:t>
      </w:r>
    </w:p>
    <w:p w:rsidR="00DE0BFD" w:rsidRPr="008F1E1A" w:rsidRDefault="00DE0BFD" w:rsidP="00DE0BFD">
      <w:pPr>
        <w:pStyle w:val="Heading2"/>
        <w:ind w:left="472"/>
        <w:jc w:val="both"/>
        <w:rPr>
          <w:lang w:val="sq-AL"/>
        </w:rPr>
      </w:pPr>
    </w:p>
    <w:p w:rsidR="002B3C40" w:rsidRPr="008F1E1A" w:rsidRDefault="002B3C40" w:rsidP="002B3C40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Pristup odozdo prema gore je element koji čini pristup LEADER još korisnijim.</w:t>
      </w:r>
    </w:p>
    <w:p w:rsidR="002B3C40" w:rsidRPr="008F1E1A" w:rsidRDefault="002B3C40" w:rsidP="002B3C40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Ima za cilj da podstakne proces lokalnog učešća u svakom aspektu razvojne politike.</w:t>
      </w:r>
    </w:p>
    <w:p w:rsidR="002B3C40" w:rsidRPr="008F1E1A" w:rsidRDefault="002B3C40" w:rsidP="002B3C40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Neophodno je uključivanje lokalnih aktera na svim nivoima, bilo kroz konsultacije ili kroz njihovo uključivanje u partnerstvo. Predviđeno je da cela zajednica bude promoter ideja i projekata kao što su: ekonomske i društvene interesne grupe, javne i privatne reprezentativne institucije.</w:t>
      </w:r>
    </w:p>
    <w:p w:rsidR="002B3C40" w:rsidRPr="008F1E1A" w:rsidRDefault="002B3C40" w:rsidP="002B3C40">
      <w:pPr>
        <w:pStyle w:val="ListParagraph"/>
        <w:ind w:left="77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Učešće se podsti</w:t>
      </w:r>
      <w:r w:rsidRPr="008F1E1A">
        <w:rPr>
          <w:rFonts w:ascii="Book Antiqua" w:hAnsi="Book Antiqua" w:cs="Book Antiqua"/>
          <w:lang w:val="sq-AL"/>
        </w:rPr>
        <w:t>č</w:t>
      </w:r>
      <w:r w:rsidRPr="008F1E1A">
        <w:rPr>
          <w:rFonts w:ascii="Book Antiqua" w:hAnsi="Book Antiqua"/>
          <w:lang w:val="sq-AL"/>
        </w:rPr>
        <w:t>e u svakoj fazi: tokom faze definisanja, tokom implementacije, tokom evaluacije i revizije programa bilo direktno ili preko onih tela koja zastupaju kolektivne interese.</w:t>
      </w:r>
    </w:p>
    <w:p w:rsidR="007B6CC6" w:rsidRPr="008F1E1A" w:rsidRDefault="007B6CC6" w:rsidP="006F5952">
      <w:pPr>
        <w:jc w:val="both"/>
        <w:rPr>
          <w:rFonts w:ascii="Book Antiqua" w:hAnsi="Book Antiqua"/>
          <w:lang w:val="sq-AL"/>
        </w:rPr>
      </w:pPr>
    </w:p>
    <w:p w:rsidR="00A66DF7" w:rsidRPr="008F1E1A" w:rsidRDefault="002B3C40" w:rsidP="002B3C40">
      <w:pPr>
        <w:pStyle w:val="Heading2"/>
        <w:numPr>
          <w:ilvl w:val="0"/>
          <w:numId w:val="38"/>
        </w:numPr>
        <w:jc w:val="both"/>
        <w:rPr>
          <w:lang w:val="sq-AL"/>
        </w:rPr>
      </w:pPr>
      <w:r w:rsidRPr="008F1E1A">
        <w:rPr>
          <w:lang w:val="sq-AL"/>
        </w:rPr>
        <w:t>Sposobnost upravljanja javnim sredstvima</w:t>
      </w:r>
    </w:p>
    <w:p w:rsidR="002B3C40" w:rsidRPr="008F1E1A" w:rsidRDefault="002B3C40" w:rsidP="002B3C40">
      <w:pPr>
        <w:pStyle w:val="Heading2"/>
        <w:ind w:left="1620"/>
        <w:jc w:val="both"/>
        <w:rPr>
          <w:lang w:val="sq-AL"/>
        </w:rPr>
      </w:pPr>
    </w:p>
    <w:p w:rsidR="002B3C40" w:rsidRPr="008F1E1A" w:rsidRDefault="002B3C40" w:rsidP="002B3C40">
      <w:pPr>
        <w:ind w:left="112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LAG bi u svojoj strategiji trebalo da naznači kako će biti interno organizovan i da ima dovoljno kapaciteta da upravlja javnim sredstvima kao i ulogu strukture.</w:t>
      </w:r>
    </w:p>
    <w:p w:rsidR="002B3C40" w:rsidRPr="008F1E1A" w:rsidRDefault="002B3C40" w:rsidP="002B3C40">
      <w:pPr>
        <w:ind w:left="112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Struktura LAG-a treba da se sastoji od: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Članstvo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Upravljačke strukture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Generalna skupština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Odbor / izvršni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Pod-odbori</w:t>
      </w:r>
    </w:p>
    <w:p w:rsidR="002B3C40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Menadžer LAG-a i</w:t>
      </w:r>
    </w:p>
    <w:p w:rsidR="00277AEC" w:rsidRPr="008F1E1A" w:rsidRDefault="002B3C40" w:rsidP="002B3C40">
      <w:pPr>
        <w:ind w:left="72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Ostalo osoblje</w:t>
      </w:r>
    </w:p>
    <w:p w:rsidR="002B3C40" w:rsidRPr="008F1E1A" w:rsidRDefault="002B3C40" w:rsidP="002B3C40">
      <w:pPr>
        <w:jc w:val="both"/>
        <w:rPr>
          <w:rFonts w:ascii="Book Antiqua" w:hAnsi="Book Antiqua"/>
          <w:lang w:val="sq-AL"/>
        </w:rPr>
      </w:pPr>
    </w:p>
    <w:p w:rsidR="002B3C40" w:rsidRPr="008F1E1A" w:rsidRDefault="002B3C40" w:rsidP="002B3C40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eastAsia="Book Antiqua" w:hAnsi="Book Antiqua"/>
          <w:b/>
          <w:bCs/>
          <w:lang w:val="sq-AL"/>
        </w:rPr>
      </w:pPr>
    </w:p>
    <w:p w:rsidR="002B3C40" w:rsidRPr="008F1E1A" w:rsidRDefault="002B3C40" w:rsidP="002B3C40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eastAsia="Book Antiqua" w:hAnsi="Book Antiqua"/>
          <w:b/>
          <w:bCs/>
          <w:lang w:val="sq-AL"/>
        </w:rPr>
      </w:pPr>
      <w:r w:rsidRPr="008F1E1A">
        <w:rPr>
          <w:rFonts w:ascii="Book Antiqua" w:eastAsia="Book Antiqua" w:hAnsi="Book Antiqua"/>
          <w:b/>
          <w:bCs/>
          <w:lang w:val="sq-AL"/>
        </w:rPr>
        <w:t xml:space="preserve">           7. Prihvatljiva aktivnost</w:t>
      </w:r>
    </w:p>
    <w:p w:rsidR="002B3C40" w:rsidRPr="008F1E1A" w:rsidRDefault="002B3C40" w:rsidP="002B3C40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eastAsia="Book Antiqua" w:hAnsi="Book Antiqua"/>
          <w:b/>
          <w:bCs/>
          <w:lang w:val="sq-AL"/>
        </w:rPr>
      </w:pPr>
    </w:p>
    <w:p w:rsidR="006B1F5B" w:rsidRPr="008F1E1A" w:rsidRDefault="002B3C40" w:rsidP="002B3C40">
      <w:pPr>
        <w:widowControl/>
        <w:tabs>
          <w:tab w:val="left" w:pos="1080"/>
          <w:tab w:val="left" w:pos="1170"/>
        </w:tabs>
        <w:ind w:left="720"/>
        <w:jc w:val="both"/>
        <w:rPr>
          <w:rFonts w:ascii="Book Antiqua" w:hAnsi="Book Antiqua" w:cs="Times New Roman"/>
          <w:bCs/>
          <w:lang w:val="sq-AL"/>
        </w:rPr>
      </w:pPr>
      <w:r w:rsidRPr="008F1E1A">
        <w:rPr>
          <w:rFonts w:ascii="Book Antiqua" w:eastAsia="Book Antiqua" w:hAnsi="Book Antiqua"/>
          <w:bCs/>
          <w:lang w:val="sq-AL"/>
        </w:rPr>
        <w:t>- Priprema lokalnih razvojnih strategija LAG-ova</w:t>
      </w:r>
    </w:p>
    <w:p w:rsidR="002B3C40" w:rsidRPr="008F1E1A" w:rsidRDefault="002B3C40" w:rsidP="006F5952">
      <w:pPr>
        <w:widowControl/>
        <w:tabs>
          <w:tab w:val="left" w:pos="1080"/>
          <w:tab w:val="left" w:pos="1170"/>
        </w:tabs>
        <w:jc w:val="both"/>
        <w:rPr>
          <w:rFonts w:ascii="Book Antiqua" w:hAnsi="Book Antiqua" w:cs="Times New Roman"/>
          <w:bCs/>
          <w:lang w:val="sq-AL"/>
        </w:rPr>
      </w:pPr>
    </w:p>
    <w:p w:rsidR="00A66DF7" w:rsidRPr="008F1E1A" w:rsidRDefault="002B3C40" w:rsidP="002B3C40">
      <w:pPr>
        <w:pStyle w:val="Heading3"/>
        <w:keepNext/>
        <w:keepLines/>
        <w:widowControl/>
        <w:numPr>
          <w:ilvl w:val="0"/>
          <w:numId w:val="41"/>
        </w:numPr>
        <w:spacing w:before="40" w:line="259" w:lineRule="auto"/>
        <w:jc w:val="both"/>
        <w:rPr>
          <w:i w:val="0"/>
          <w:lang w:val="sq-AL"/>
        </w:rPr>
      </w:pPr>
      <w:bookmarkStart w:id="4" w:name="_Toc41982817"/>
      <w:r w:rsidRPr="008F1E1A">
        <w:rPr>
          <w:i w:val="0"/>
          <w:lang w:val="sq-AL"/>
        </w:rPr>
        <w:t>9Spisak prihvatljivih troškova</w:t>
      </w:r>
    </w:p>
    <w:p w:rsidR="002B3C40" w:rsidRPr="008F1E1A" w:rsidRDefault="002B3C40" w:rsidP="002B3C40">
      <w:pPr>
        <w:pStyle w:val="Heading3"/>
        <w:keepNext/>
        <w:keepLines/>
        <w:widowControl/>
        <w:spacing w:before="40" w:line="259" w:lineRule="auto"/>
        <w:ind w:left="1620" w:firstLine="0"/>
        <w:jc w:val="both"/>
        <w:rPr>
          <w:i w:val="0"/>
          <w:lang w:val="sq-AL"/>
        </w:rPr>
      </w:pPr>
    </w:p>
    <w:bookmarkEnd w:id="4"/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Radionice i informativni događaji za promovisanje aktivnog učešća ruralnog stanovni</w:t>
      </w:r>
      <w:r w:rsidRPr="008F1E1A">
        <w:rPr>
          <w:rFonts w:ascii="Book Antiqua" w:hAnsi="Book Antiqua" w:cs="Book Antiqua"/>
          <w:lang w:val="sq-AL" w:eastAsia="de-DE"/>
        </w:rPr>
        <w:t>š</w:t>
      </w:r>
      <w:r w:rsidRPr="008F1E1A">
        <w:rPr>
          <w:rFonts w:ascii="Book Antiqua" w:hAnsi="Book Antiqua" w:cs="Arial"/>
          <w:lang w:val="sq-AL" w:eastAsia="de-DE"/>
        </w:rPr>
        <w:t>tva u procesu lokalnog razvoja;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Stručne usluge;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lastRenderedPageBreak/>
        <w:t>Prevođenje dokumenata i tumačenje-interpretacija;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Iznajmljivanje objekata/sala i opreme;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Nabavka hrane za učesnike;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Kupovina-nabavka materijala;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Putni troškovi unutar zemlje;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Aktivnosti podsticanja interesovanja, kao što su obuke, učešće na seminarima, radionicama i sajmovima, plaćanje unapred za publikacije i njihovu kupovinu, druge aktivnosti pobuđivanja interesovanja itd.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Publicitet, publikacije, brošure, leci itd.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Priprema/obrada i distribucija informativnih materijala neophodnih za pripremu, publicitet lokalnih razvojnih strategija;</w:t>
      </w:r>
    </w:p>
    <w:p w:rsidR="002B3C40" w:rsidRPr="008F1E1A" w:rsidRDefault="000E1B8F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Troškovi</w:t>
      </w:r>
      <w:r w:rsidR="002B3C40" w:rsidRPr="008F1E1A">
        <w:rPr>
          <w:rFonts w:ascii="Book Antiqua" w:hAnsi="Book Antiqua" w:cs="Arial"/>
          <w:lang w:val="sq-AL" w:eastAsia="de-DE"/>
        </w:rPr>
        <w:t xml:space="preserve"> za objavljivanje Strategije lokalnog razvoja.</w:t>
      </w:r>
    </w:p>
    <w:p w:rsidR="002B3C40" w:rsidRPr="008F1E1A" w:rsidRDefault="002B3C40" w:rsidP="002B3C40">
      <w:pPr>
        <w:pStyle w:val="ListParagraph"/>
        <w:widowControl/>
        <w:numPr>
          <w:ilvl w:val="0"/>
          <w:numId w:val="29"/>
        </w:numPr>
        <w:spacing w:before="60" w:after="60"/>
        <w:jc w:val="both"/>
        <w:rPr>
          <w:rFonts w:ascii="Book Antiqua" w:hAnsi="Book Antiqua" w:cs="Arial"/>
          <w:lang w:val="sq-AL" w:eastAsia="de-DE"/>
        </w:rPr>
      </w:pPr>
      <w:r w:rsidRPr="008F1E1A">
        <w:rPr>
          <w:rFonts w:ascii="Book Antiqua" w:hAnsi="Book Antiqua" w:cs="Arial"/>
          <w:lang w:val="sq-AL" w:eastAsia="de-DE"/>
        </w:rPr>
        <w:t>Troškovi održavanja računa LAG-a, (dokument</w:t>
      </w:r>
      <w:r w:rsidR="000E1B8F" w:rsidRPr="008F1E1A">
        <w:rPr>
          <w:rFonts w:ascii="Book Antiqua" w:hAnsi="Book Antiqua" w:cs="Arial"/>
          <w:lang w:val="sq-AL" w:eastAsia="de-DE"/>
        </w:rPr>
        <w:t>uje se</w:t>
      </w:r>
      <w:r w:rsidRPr="008F1E1A">
        <w:rPr>
          <w:rFonts w:ascii="Book Antiqua" w:hAnsi="Book Antiqua" w:cs="Arial"/>
          <w:lang w:val="sq-AL" w:eastAsia="de-DE"/>
        </w:rPr>
        <w:t xml:space="preserve"> godišnjim bankovnim izvodom LAG-a.)</w:t>
      </w:r>
    </w:p>
    <w:p w:rsidR="00DE55FC" w:rsidRPr="008F1E1A" w:rsidRDefault="00DE55FC" w:rsidP="006F5952">
      <w:pPr>
        <w:jc w:val="both"/>
        <w:rPr>
          <w:rFonts w:ascii="Book Antiqua" w:hAnsi="Book Antiqua"/>
          <w:lang w:val="sq-AL"/>
        </w:rPr>
      </w:pPr>
    </w:p>
    <w:p w:rsidR="002B3C40" w:rsidRPr="008F1E1A" w:rsidRDefault="000E1B8F" w:rsidP="000E1B8F">
      <w:pPr>
        <w:pStyle w:val="Heading2"/>
        <w:numPr>
          <w:ilvl w:val="0"/>
          <w:numId w:val="41"/>
        </w:numPr>
        <w:jc w:val="both"/>
        <w:rPr>
          <w:lang w:val="sq-AL"/>
        </w:rPr>
      </w:pPr>
      <w:r w:rsidRPr="008F1E1A">
        <w:rPr>
          <w:lang w:val="sq-AL"/>
        </w:rPr>
        <w:t>Krajnji korisnik</w:t>
      </w:r>
    </w:p>
    <w:p w:rsidR="00A66DF7" w:rsidRPr="008F1E1A" w:rsidRDefault="00A66DF7" w:rsidP="00A66DF7">
      <w:pPr>
        <w:pStyle w:val="Heading2"/>
        <w:ind w:left="1260"/>
        <w:jc w:val="both"/>
        <w:rPr>
          <w:lang w:val="sq-AL"/>
        </w:rPr>
      </w:pPr>
    </w:p>
    <w:p w:rsidR="00C80528" w:rsidRPr="008F1E1A" w:rsidRDefault="000E1B8F" w:rsidP="006F5952">
      <w:pPr>
        <w:pStyle w:val="Heading1"/>
        <w:spacing w:line="276" w:lineRule="auto"/>
        <w:jc w:val="both"/>
        <w:rPr>
          <w:rFonts w:eastAsia="Calibri" w:cs="Times New Roman"/>
          <w:b w:val="0"/>
          <w:bCs w:val="0"/>
          <w:iCs/>
          <w:sz w:val="22"/>
          <w:szCs w:val="22"/>
        </w:rPr>
      </w:pPr>
      <w:bookmarkStart w:id="5" w:name="_Toc41982824"/>
      <w:r w:rsidRPr="008F1E1A">
        <w:rPr>
          <w:rFonts w:eastAsia="Calibri" w:cs="Times New Roman"/>
          <w:b w:val="0"/>
          <w:bCs w:val="0"/>
          <w:iCs/>
          <w:sz w:val="22"/>
          <w:szCs w:val="22"/>
        </w:rPr>
        <w:t>– Krajnji korisnici su svi potencijalni LAG-ovi koji prođu administrativnu kontrolu</w:t>
      </w:r>
    </w:p>
    <w:p w:rsidR="000E1B8F" w:rsidRPr="008F1E1A" w:rsidRDefault="000E1B8F" w:rsidP="006F5952">
      <w:pPr>
        <w:pStyle w:val="Heading1"/>
        <w:spacing w:line="276" w:lineRule="auto"/>
        <w:jc w:val="both"/>
        <w:rPr>
          <w:sz w:val="22"/>
          <w:szCs w:val="22"/>
        </w:rPr>
      </w:pPr>
    </w:p>
    <w:p w:rsidR="009A6919" w:rsidRPr="008F1E1A" w:rsidRDefault="00DE55FC" w:rsidP="000E1B8F">
      <w:pPr>
        <w:pStyle w:val="Heading2"/>
        <w:numPr>
          <w:ilvl w:val="0"/>
          <w:numId w:val="41"/>
        </w:numPr>
        <w:jc w:val="both"/>
      </w:pPr>
      <w:bookmarkStart w:id="6" w:name="_Toc106028366"/>
      <w:r w:rsidRPr="008F1E1A">
        <w:t>S</w:t>
      </w:r>
      <w:bookmarkEnd w:id="5"/>
      <w:bookmarkEnd w:id="6"/>
      <w:r w:rsidR="000E1B8F" w:rsidRPr="008F1E1A">
        <w:t>tepen javne podrške</w:t>
      </w:r>
    </w:p>
    <w:p w:rsidR="00A66DF7" w:rsidRPr="008F1E1A" w:rsidRDefault="00A66DF7" w:rsidP="00A66DF7">
      <w:pPr>
        <w:pStyle w:val="Heading2"/>
        <w:ind w:left="1260"/>
        <w:jc w:val="both"/>
      </w:pPr>
    </w:p>
    <w:p w:rsidR="000E1B8F" w:rsidRPr="008F1E1A" w:rsidRDefault="000E1B8F" w:rsidP="000E1B8F">
      <w:pPr>
        <w:pStyle w:val="Heading2"/>
        <w:jc w:val="both"/>
        <w:rPr>
          <w:b w:val="0"/>
          <w:lang w:val="sq-AL"/>
        </w:rPr>
      </w:pPr>
      <w:r w:rsidRPr="008F1E1A">
        <w:rPr>
          <w:b w:val="0"/>
          <w:lang w:val="sq-AL"/>
        </w:rPr>
        <w:t>Intenzitet podrške, izražen kao deo javne podrške u prihvatljivim rashodima je 100% za pripremu SLR-a LAG-ova.</w:t>
      </w:r>
    </w:p>
    <w:p w:rsidR="000E1B8F" w:rsidRPr="008F1E1A" w:rsidRDefault="000E1B8F" w:rsidP="000E1B8F">
      <w:pPr>
        <w:pStyle w:val="Heading2"/>
        <w:jc w:val="both"/>
        <w:rPr>
          <w:b w:val="0"/>
          <w:lang w:val="sq-AL"/>
        </w:rPr>
      </w:pPr>
    </w:p>
    <w:p w:rsidR="000E1B8F" w:rsidRPr="008F1E1A" w:rsidRDefault="000E1B8F" w:rsidP="000E1B8F">
      <w:pPr>
        <w:pStyle w:val="Heading2"/>
        <w:jc w:val="both"/>
        <w:rPr>
          <w:b w:val="0"/>
          <w:lang w:val="sq-AL"/>
        </w:rPr>
      </w:pPr>
      <w:r w:rsidRPr="008F1E1A">
        <w:rPr>
          <w:b w:val="0"/>
          <w:lang w:val="sq-AL"/>
        </w:rPr>
        <w:t>LAG-ovi moraju podneti zahtev za avans od 80% i zahtev  za plaćanje nakon podnošenja SLR-a 20%.</w:t>
      </w:r>
    </w:p>
    <w:p w:rsidR="0020581A" w:rsidRPr="008F1E1A" w:rsidRDefault="0020581A" w:rsidP="006F5952">
      <w:pPr>
        <w:pStyle w:val="Heading2"/>
        <w:ind w:left="0"/>
        <w:jc w:val="both"/>
        <w:rPr>
          <w:b w:val="0"/>
        </w:rPr>
      </w:pPr>
    </w:p>
    <w:p w:rsidR="000E1B8F" w:rsidRPr="008F1E1A" w:rsidRDefault="000E1B8F" w:rsidP="000E1B8F">
      <w:pPr>
        <w:pStyle w:val="Heading2"/>
        <w:ind w:left="1620"/>
        <w:jc w:val="both"/>
      </w:pPr>
      <w:r w:rsidRPr="008F1E1A">
        <w:t>11) Budžet za pripremu SLR-</w:t>
      </w:r>
      <w:proofErr w:type="gramStart"/>
      <w:r w:rsidRPr="008F1E1A">
        <w:t>a  za</w:t>
      </w:r>
      <w:proofErr w:type="gramEnd"/>
      <w:r w:rsidRPr="008F1E1A">
        <w:t xml:space="preserve"> LAG</w:t>
      </w:r>
    </w:p>
    <w:p w:rsidR="00A66DF7" w:rsidRPr="008F1E1A" w:rsidRDefault="00A66DF7" w:rsidP="00A66DF7">
      <w:pPr>
        <w:pStyle w:val="Heading2"/>
        <w:ind w:left="1260"/>
        <w:jc w:val="both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588"/>
        <w:gridCol w:w="1154"/>
        <w:gridCol w:w="1368"/>
        <w:gridCol w:w="1305"/>
      </w:tblGrid>
      <w:tr w:rsidR="001875E1" w:rsidRPr="008F1E1A" w:rsidTr="00980858">
        <w:trPr>
          <w:trHeight w:val="315"/>
        </w:trPr>
        <w:tc>
          <w:tcPr>
            <w:tcW w:w="1435" w:type="dxa"/>
            <w:noWrap/>
            <w:hideMark/>
          </w:tcPr>
          <w:p w:rsidR="001875E1" w:rsidRPr="008F1E1A" w:rsidRDefault="001875E1" w:rsidP="000E1B8F">
            <w:pPr>
              <w:pStyle w:val="Heading2"/>
              <w:ind w:left="472"/>
              <w:jc w:val="both"/>
              <w:rPr>
                <w:lang w:val="sq-AL"/>
              </w:rPr>
            </w:pPr>
            <w:bookmarkStart w:id="7" w:name="_Toc106028101"/>
            <w:bookmarkStart w:id="8" w:name="_Toc106028237"/>
            <w:bookmarkStart w:id="9" w:name="_Toc106028370"/>
            <w:r w:rsidRPr="008F1E1A">
              <w:rPr>
                <w:lang w:val="sq-AL"/>
              </w:rPr>
              <w:t>M</w:t>
            </w:r>
            <w:r w:rsidR="000E1B8F" w:rsidRPr="008F1E1A">
              <w:rPr>
                <w:lang w:val="sq-AL"/>
              </w:rPr>
              <w:t>er</w:t>
            </w:r>
            <w:r w:rsidRPr="008F1E1A">
              <w:rPr>
                <w:lang w:val="sq-AL"/>
              </w:rPr>
              <w:t>a 5</w:t>
            </w:r>
            <w:bookmarkEnd w:id="7"/>
            <w:bookmarkEnd w:id="8"/>
            <w:bookmarkEnd w:id="9"/>
            <w:r w:rsidRPr="008F1E1A">
              <w:rPr>
                <w:lang w:val="sq-AL"/>
              </w:rPr>
              <w:t xml:space="preserve"> </w:t>
            </w:r>
          </w:p>
        </w:tc>
        <w:tc>
          <w:tcPr>
            <w:tcW w:w="5742" w:type="dxa"/>
            <w:gridSpan w:val="2"/>
            <w:noWrap/>
            <w:hideMark/>
          </w:tcPr>
          <w:p w:rsidR="001875E1" w:rsidRPr="008F1E1A" w:rsidRDefault="00A37E4B" w:rsidP="00A37E4B">
            <w:pPr>
              <w:pStyle w:val="Heading2"/>
              <w:ind w:left="472"/>
              <w:jc w:val="both"/>
              <w:rPr>
                <w:lang w:val="sq-AL"/>
              </w:rPr>
            </w:pPr>
            <w:r w:rsidRPr="008F1E1A">
              <w:rPr>
                <w:lang w:val="sq-AL"/>
              </w:rPr>
              <w:t xml:space="preserve">Sprovođenje-implementacija Strategije lokalnog  razvoja– Pristup LEADER </w:t>
            </w:r>
          </w:p>
        </w:tc>
        <w:tc>
          <w:tcPr>
            <w:tcW w:w="1368" w:type="dxa"/>
            <w:noWrap/>
            <w:hideMark/>
          </w:tcPr>
          <w:p w:rsidR="001875E1" w:rsidRPr="008F1E1A" w:rsidRDefault="001875E1" w:rsidP="000E1B8F">
            <w:pPr>
              <w:pStyle w:val="Heading2"/>
              <w:jc w:val="both"/>
              <w:rPr>
                <w:lang w:val="sq-AL"/>
              </w:rPr>
            </w:pPr>
            <w:bookmarkStart w:id="10" w:name="_Toc106028103"/>
            <w:bookmarkStart w:id="11" w:name="_Toc106028239"/>
            <w:bookmarkStart w:id="12" w:name="_Toc106028372"/>
            <w:r w:rsidRPr="008F1E1A">
              <w:rPr>
                <w:lang w:val="sq-AL"/>
              </w:rPr>
              <w:t>Bu</w:t>
            </w:r>
            <w:r w:rsidR="000E1B8F" w:rsidRPr="008F1E1A">
              <w:rPr>
                <w:lang w:val="sq-AL"/>
              </w:rPr>
              <w:t>d</w:t>
            </w:r>
            <w:r w:rsidR="00A37E4B" w:rsidRPr="008F1E1A">
              <w:rPr>
                <w:lang w:val="sq-AL"/>
              </w:rPr>
              <w:t>ž</w:t>
            </w:r>
            <w:r w:rsidRPr="008F1E1A">
              <w:rPr>
                <w:lang w:val="sq-AL"/>
              </w:rPr>
              <w:t>et</w:t>
            </w:r>
            <w:bookmarkEnd w:id="10"/>
            <w:bookmarkEnd w:id="11"/>
            <w:bookmarkEnd w:id="12"/>
            <w:r w:rsidRPr="008F1E1A">
              <w:rPr>
                <w:lang w:val="sq-AL"/>
              </w:rPr>
              <w:t xml:space="preserve"> </w:t>
            </w:r>
          </w:p>
        </w:tc>
        <w:tc>
          <w:tcPr>
            <w:tcW w:w="1305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  <w:bookmarkStart w:id="13" w:name="_Toc106028104"/>
            <w:bookmarkStart w:id="14" w:name="_Toc106028240"/>
            <w:bookmarkStart w:id="15" w:name="_Toc106028373"/>
            <w:r w:rsidRPr="008F1E1A">
              <w:rPr>
                <w:lang w:val="sq-AL"/>
              </w:rPr>
              <w:t>%</w:t>
            </w:r>
            <w:bookmarkEnd w:id="13"/>
            <w:bookmarkEnd w:id="14"/>
            <w:bookmarkEnd w:id="15"/>
          </w:p>
        </w:tc>
      </w:tr>
      <w:tr w:rsidR="001875E1" w:rsidRPr="008F1E1A" w:rsidTr="00980858">
        <w:trPr>
          <w:trHeight w:val="300"/>
        </w:trPr>
        <w:tc>
          <w:tcPr>
            <w:tcW w:w="1435" w:type="dxa"/>
            <w:vMerge w:val="restart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</w:p>
        </w:tc>
        <w:tc>
          <w:tcPr>
            <w:tcW w:w="4588" w:type="dxa"/>
            <w:noWrap/>
            <w:hideMark/>
          </w:tcPr>
          <w:p w:rsidR="001875E1" w:rsidRPr="008F1E1A" w:rsidRDefault="00A37E4B" w:rsidP="00A37E4B">
            <w:pPr>
              <w:pStyle w:val="Heading2"/>
              <w:ind w:left="472"/>
              <w:jc w:val="both"/>
              <w:rPr>
                <w:lang w:val="sq-AL"/>
              </w:rPr>
            </w:pPr>
            <w:r w:rsidRPr="008F1E1A">
              <w:rPr>
                <w:lang w:val="sq-AL"/>
              </w:rPr>
              <w:t>Broj LAG-ova koji apliciraju *</w:t>
            </w:r>
          </w:p>
        </w:tc>
        <w:tc>
          <w:tcPr>
            <w:tcW w:w="1154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  <w:bookmarkStart w:id="16" w:name="_Toc106028106"/>
            <w:bookmarkStart w:id="17" w:name="_Toc106028242"/>
            <w:bookmarkStart w:id="18" w:name="_Toc106028375"/>
            <w:r w:rsidRPr="008F1E1A">
              <w:rPr>
                <w:lang w:val="sq-AL"/>
              </w:rPr>
              <w:t>20</w:t>
            </w:r>
            <w:bookmarkEnd w:id="16"/>
            <w:bookmarkEnd w:id="17"/>
            <w:bookmarkEnd w:id="18"/>
          </w:p>
        </w:tc>
        <w:tc>
          <w:tcPr>
            <w:tcW w:w="2673" w:type="dxa"/>
            <w:gridSpan w:val="2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  <w:r w:rsidRPr="008F1E1A">
              <w:rPr>
                <w:lang w:val="sq-AL"/>
              </w:rPr>
              <w:t> </w:t>
            </w:r>
          </w:p>
        </w:tc>
      </w:tr>
      <w:tr w:rsidR="001875E1" w:rsidRPr="008F1E1A" w:rsidTr="00980858">
        <w:trPr>
          <w:trHeight w:val="300"/>
        </w:trPr>
        <w:tc>
          <w:tcPr>
            <w:tcW w:w="1435" w:type="dxa"/>
            <w:vMerge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</w:p>
        </w:tc>
        <w:tc>
          <w:tcPr>
            <w:tcW w:w="5742" w:type="dxa"/>
            <w:gridSpan w:val="2"/>
            <w:noWrap/>
            <w:hideMark/>
          </w:tcPr>
          <w:p w:rsidR="001875E1" w:rsidRPr="008F1E1A" w:rsidRDefault="00A37E4B" w:rsidP="006F5952">
            <w:pPr>
              <w:pStyle w:val="Heading2"/>
              <w:ind w:left="472"/>
              <w:jc w:val="both"/>
              <w:rPr>
                <w:lang w:val="sq-AL"/>
              </w:rPr>
            </w:pPr>
            <w:r w:rsidRPr="008F1E1A">
              <w:rPr>
                <w:lang w:val="sq-AL"/>
              </w:rPr>
              <w:t>Budžet za jedan LAG</w:t>
            </w:r>
          </w:p>
        </w:tc>
        <w:tc>
          <w:tcPr>
            <w:tcW w:w="1368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0"/>
              <w:jc w:val="both"/>
              <w:rPr>
                <w:lang w:val="sq-AL"/>
              </w:rPr>
            </w:pPr>
            <w:bookmarkStart w:id="19" w:name="_Toc106028108"/>
            <w:bookmarkStart w:id="20" w:name="_Toc106028244"/>
            <w:bookmarkStart w:id="21" w:name="_Toc106028377"/>
            <w:r w:rsidRPr="008F1E1A">
              <w:rPr>
                <w:lang w:val="sq-AL"/>
              </w:rPr>
              <w:t>10,000.00</w:t>
            </w:r>
            <w:bookmarkEnd w:id="19"/>
            <w:bookmarkEnd w:id="20"/>
            <w:bookmarkEnd w:id="21"/>
          </w:p>
        </w:tc>
        <w:tc>
          <w:tcPr>
            <w:tcW w:w="1305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  <w:bookmarkStart w:id="22" w:name="_Toc106028109"/>
            <w:bookmarkStart w:id="23" w:name="_Toc106028245"/>
            <w:bookmarkStart w:id="24" w:name="_Toc106028378"/>
            <w:r w:rsidRPr="008F1E1A">
              <w:rPr>
                <w:lang w:val="sq-AL"/>
              </w:rPr>
              <w:t>5</w:t>
            </w:r>
            <w:bookmarkEnd w:id="22"/>
            <w:bookmarkEnd w:id="23"/>
            <w:bookmarkEnd w:id="24"/>
          </w:p>
        </w:tc>
      </w:tr>
      <w:tr w:rsidR="001875E1" w:rsidRPr="008F1E1A" w:rsidTr="00980858">
        <w:trPr>
          <w:trHeight w:val="315"/>
        </w:trPr>
        <w:tc>
          <w:tcPr>
            <w:tcW w:w="1435" w:type="dxa"/>
            <w:vMerge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</w:p>
        </w:tc>
        <w:tc>
          <w:tcPr>
            <w:tcW w:w="5742" w:type="dxa"/>
            <w:gridSpan w:val="2"/>
            <w:noWrap/>
            <w:hideMark/>
          </w:tcPr>
          <w:p w:rsidR="001875E1" w:rsidRPr="008F1E1A" w:rsidRDefault="00A37E4B" w:rsidP="006F5952">
            <w:pPr>
              <w:pStyle w:val="Heading2"/>
              <w:ind w:left="472"/>
              <w:jc w:val="both"/>
              <w:rPr>
                <w:lang w:val="sq-AL"/>
              </w:rPr>
            </w:pPr>
            <w:r w:rsidRPr="008F1E1A">
              <w:rPr>
                <w:lang w:val="sq-AL"/>
              </w:rPr>
              <w:t>Ukupan budžet</w:t>
            </w:r>
          </w:p>
        </w:tc>
        <w:tc>
          <w:tcPr>
            <w:tcW w:w="1368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0"/>
              <w:jc w:val="both"/>
              <w:rPr>
                <w:lang w:val="sq-AL"/>
              </w:rPr>
            </w:pPr>
            <w:bookmarkStart w:id="25" w:name="_Toc106028111"/>
            <w:bookmarkStart w:id="26" w:name="_Toc106028247"/>
            <w:bookmarkStart w:id="27" w:name="_Toc106028380"/>
            <w:r w:rsidRPr="008F1E1A">
              <w:rPr>
                <w:lang w:val="sq-AL"/>
              </w:rPr>
              <w:t>200,000.00</w:t>
            </w:r>
            <w:bookmarkEnd w:id="25"/>
            <w:bookmarkEnd w:id="26"/>
            <w:bookmarkEnd w:id="27"/>
          </w:p>
        </w:tc>
        <w:tc>
          <w:tcPr>
            <w:tcW w:w="1305" w:type="dxa"/>
            <w:noWrap/>
            <w:hideMark/>
          </w:tcPr>
          <w:p w:rsidR="001875E1" w:rsidRPr="008F1E1A" w:rsidRDefault="001875E1" w:rsidP="006F5952">
            <w:pPr>
              <w:pStyle w:val="Heading2"/>
              <w:ind w:left="472"/>
              <w:jc w:val="both"/>
              <w:rPr>
                <w:lang w:val="sq-AL"/>
              </w:rPr>
            </w:pPr>
            <w:bookmarkStart w:id="28" w:name="_Toc106028112"/>
            <w:bookmarkStart w:id="29" w:name="_Toc106028248"/>
            <w:bookmarkStart w:id="30" w:name="_Toc106028381"/>
            <w:r w:rsidRPr="008F1E1A">
              <w:rPr>
                <w:lang w:val="sq-AL"/>
              </w:rPr>
              <w:t>100</w:t>
            </w:r>
            <w:bookmarkEnd w:id="28"/>
            <w:bookmarkEnd w:id="29"/>
            <w:bookmarkEnd w:id="30"/>
          </w:p>
        </w:tc>
      </w:tr>
    </w:tbl>
    <w:p w:rsidR="000E1B8F" w:rsidRPr="008F1E1A" w:rsidRDefault="000E1B8F" w:rsidP="006F5952">
      <w:pPr>
        <w:pStyle w:val="Heading2"/>
        <w:ind w:left="472"/>
        <w:jc w:val="both"/>
        <w:rPr>
          <w:lang w:val="sq-AL"/>
        </w:rPr>
      </w:pPr>
      <w:bookmarkStart w:id="31" w:name="_Toc106028113"/>
      <w:bookmarkStart w:id="32" w:name="_Toc106028249"/>
      <w:bookmarkStart w:id="33" w:name="_Toc106028382"/>
    </w:p>
    <w:bookmarkEnd w:id="31"/>
    <w:bookmarkEnd w:id="32"/>
    <w:bookmarkEnd w:id="33"/>
    <w:p w:rsidR="00A37E4B" w:rsidRPr="008F1E1A" w:rsidRDefault="00A37E4B" w:rsidP="00A37E4B">
      <w:pPr>
        <w:pStyle w:val="Heading2"/>
        <w:ind w:left="472"/>
        <w:jc w:val="both"/>
        <w:rPr>
          <w:lang w:val="sq-AL"/>
        </w:rPr>
      </w:pPr>
      <w:r w:rsidRPr="008F1E1A">
        <w:rPr>
          <w:lang w:val="sq-AL"/>
        </w:rPr>
        <w:t>Broj LAG-ova koji apliciraju *</w:t>
      </w:r>
    </w:p>
    <w:p w:rsidR="00C80528" w:rsidRPr="008F1E1A" w:rsidRDefault="00A37E4B" w:rsidP="00A37E4B">
      <w:pPr>
        <w:pStyle w:val="Heading2"/>
        <w:ind w:left="472"/>
        <w:jc w:val="both"/>
        <w:rPr>
          <w:lang w:val="sq-AL"/>
        </w:rPr>
      </w:pPr>
      <w:r w:rsidRPr="008F1E1A">
        <w:rPr>
          <w:lang w:val="sq-AL"/>
        </w:rPr>
        <w:t>Broj LAG-ova koji apliciraju za pripremu SLR  prognoze 20, ako se prijave više onda se budžet deli na broj LAG-ova koji su aplicirali.</w:t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  <w:r w:rsidR="001875E1" w:rsidRPr="008F1E1A">
        <w:rPr>
          <w:lang w:val="sq-AL"/>
        </w:rPr>
        <w:tab/>
      </w:r>
    </w:p>
    <w:p w:rsidR="00262CA6" w:rsidRPr="008F1E1A" w:rsidRDefault="00262CA6" w:rsidP="006F5952">
      <w:pPr>
        <w:pStyle w:val="Heading2"/>
        <w:jc w:val="both"/>
        <w:rPr>
          <w:lang w:val="sq-AL"/>
        </w:rPr>
      </w:pPr>
    </w:p>
    <w:p w:rsidR="00A66DF7" w:rsidRPr="008F1E1A" w:rsidRDefault="00A37E4B" w:rsidP="00A37E4B">
      <w:pPr>
        <w:pStyle w:val="Heading2"/>
        <w:numPr>
          <w:ilvl w:val="0"/>
          <w:numId w:val="41"/>
        </w:numPr>
        <w:jc w:val="both"/>
        <w:rPr>
          <w:lang w:val="sq-AL"/>
        </w:rPr>
      </w:pPr>
      <w:r w:rsidRPr="008F1E1A">
        <w:rPr>
          <w:lang w:val="sq-AL"/>
        </w:rPr>
        <w:t>Administracija-upravljanje prihvatljivim troškovima</w:t>
      </w:r>
    </w:p>
    <w:p w:rsidR="00A37E4B" w:rsidRPr="008F1E1A" w:rsidRDefault="00A37E4B" w:rsidP="00A37E4B">
      <w:pPr>
        <w:pStyle w:val="Heading2"/>
        <w:ind w:left="1620"/>
        <w:jc w:val="both"/>
        <w:rPr>
          <w:lang w:val="sq-AL"/>
        </w:rPr>
      </w:pPr>
    </w:p>
    <w:p w:rsidR="00A37E4B" w:rsidRPr="008F1E1A" w:rsidRDefault="00A37E4B" w:rsidP="006F5952">
      <w:pPr>
        <w:pStyle w:val="ListParagraph"/>
        <w:spacing w:line="276" w:lineRule="auto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</w:rPr>
        <w:t>Potencijalni LAG-ovi koji prođu administrativnu kontrolu, nakon potpisivanja ugovora sa ARP, dobijaju 80% svih prihvatljivih troškova kao avans.</w:t>
      </w:r>
    </w:p>
    <w:p w:rsidR="00402ECB" w:rsidRPr="008F1E1A" w:rsidRDefault="00402ECB" w:rsidP="006F5952">
      <w:pPr>
        <w:pStyle w:val="ListParagraph"/>
        <w:spacing w:line="276" w:lineRule="auto"/>
        <w:jc w:val="both"/>
        <w:rPr>
          <w:rFonts w:ascii="Book Antiqua" w:eastAsia="Calibri" w:hAnsi="Book Antiqua" w:cs="Times New Roman"/>
          <w:color w:val="FF0000"/>
        </w:rPr>
      </w:pPr>
    </w:p>
    <w:p w:rsidR="00A37E4B" w:rsidRPr="008F1E1A" w:rsidRDefault="00A37E4B" w:rsidP="006F5952">
      <w:pPr>
        <w:pStyle w:val="ListParagraph"/>
        <w:widowControl/>
        <w:tabs>
          <w:tab w:val="left" w:pos="567"/>
          <w:tab w:val="left" w:pos="851"/>
        </w:tabs>
        <w:spacing w:line="276" w:lineRule="auto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</w:rPr>
        <w:t>Dok, nakon završetka projekta, LAG korisnik mora da donese neophodne dokaze o svim troškovima nastalim tokom realizacije projekta kao što su: računi, radni obrazac menadžera i stručnjaka, biografija</w:t>
      </w:r>
      <w:r w:rsidR="00402ECB" w:rsidRPr="008F1E1A">
        <w:rPr>
          <w:rFonts w:ascii="Book Antiqua" w:eastAsia="Calibri" w:hAnsi="Book Antiqua" w:cs="Times New Roman"/>
        </w:rPr>
        <w:t>-CV-i menadžera, CV-i</w:t>
      </w:r>
      <w:r w:rsidRPr="008F1E1A">
        <w:rPr>
          <w:rFonts w:ascii="Book Antiqua" w:eastAsia="Calibri" w:hAnsi="Book Antiqua" w:cs="Times New Roman"/>
        </w:rPr>
        <w:t xml:space="preserve"> eksperta kao i postupak izbora stručnjaka, kako za sredstva dobijena </w:t>
      </w:r>
      <w:r w:rsidR="00402ECB" w:rsidRPr="008F1E1A">
        <w:rPr>
          <w:rFonts w:ascii="Book Antiqua" w:eastAsia="Calibri" w:hAnsi="Book Antiqua" w:cs="Times New Roman"/>
        </w:rPr>
        <w:t>kao avans</w:t>
      </w:r>
      <w:r w:rsidRPr="008F1E1A">
        <w:rPr>
          <w:rFonts w:ascii="Book Antiqua" w:eastAsia="Calibri" w:hAnsi="Book Antiqua" w:cs="Times New Roman"/>
        </w:rPr>
        <w:t>, tako i za 20% sredstava koja se upla</w:t>
      </w:r>
      <w:r w:rsidR="00402ECB" w:rsidRPr="008F1E1A">
        <w:rPr>
          <w:rFonts w:ascii="Book Antiqua" w:eastAsia="Calibri" w:hAnsi="Book Antiqua" w:cs="Times New Roman"/>
        </w:rPr>
        <w:t>ć</w:t>
      </w:r>
      <w:r w:rsidRPr="008F1E1A">
        <w:rPr>
          <w:rFonts w:ascii="Book Antiqua" w:eastAsia="Calibri" w:hAnsi="Book Antiqua" w:cs="Times New Roman"/>
        </w:rPr>
        <w:t>uju po zavr</w:t>
      </w:r>
      <w:r w:rsidRPr="008F1E1A">
        <w:rPr>
          <w:rFonts w:ascii="Book Antiqua" w:eastAsia="Calibri" w:hAnsi="Book Antiqua" w:cs="Book Antiqua"/>
        </w:rPr>
        <w:t>š</w:t>
      </w:r>
      <w:r w:rsidRPr="008F1E1A">
        <w:rPr>
          <w:rFonts w:ascii="Book Antiqua" w:eastAsia="Calibri" w:hAnsi="Book Antiqua" w:cs="Times New Roman"/>
        </w:rPr>
        <w:t>etku projekta.</w:t>
      </w:r>
    </w:p>
    <w:p w:rsidR="00A37E4B" w:rsidRPr="008F1E1A" w:rsidRDefault="00A37E4B" w:rsidP="006F5952">
      <w:pPr>
        <w:pStyle w:val="ListParagraph"/>
        <w:widowControl/>
        <w:tabs>
          <w:tab w:val="left" w:pos="567"/>
          <w:tab w:val="left" w:pos="851"/>
        </w:tabs>
        <w:spacing w:line="276" w:lineRule="auto"/>
        <w:jc w:val="both"/>
        <w:rPr>
          <w:rFonts w:ascii="Book Antiqua" w:eastAsia="Calibri" w:hAnsi="Book Antiqua" w:cs="Times New Roman"/>
        </w:rPr>
      </w:pPr>
    </w:p>
    <w:p w:rsidR="00402ECB" w:rsidRPr="008F1E1A" w:rsidRDefault="00402ECB" w:rsidP="006F5952">
      <w:pPr>
        <w:pStyle w:val="ListParagraph"/>
        <w:widowControl/>
        <w:tabs>
          <w:tab w:val="left" w:pos="567"/>
          <w:tab w:val="left" w:pos="851"/>
        </w:tabs>
        <w:spacing w:line="276" w:lineRule="auto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</w:rPr>
        <w:t>U slučaju neispunjenja ovog uslova, korisnik LAG je dužan da vrati primljena sredstva.</w:t>
      </w:r>
    </w:p>
    <w:p w:rsidR="00A37E4B" w:rsidRPr="008F1E1A" w:rsidRDefault="00402ECB" w:rsidP="006F5952">
      <w:pPr>
        <w:pStyle w:val="ListParagraph"/>
        <w:widowControl/>
        <w:tabs>
          <w:tab w:val="left" w:pos="567"/>
          <w:tab w:val="left" w:pos="851"/>
        </w:tabs>
        <w:spacing w:line="276" w:lineRule="auto"/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</w:rPr>
        <w:t>Javna pomoć MPŠRR-a je obezbeđena u dve rate: 80% kao avans i 20% nakon završetka projekta.</w:t>
      </w:r>
    </w:p>
    <w:p w:rsidR="00402ECB" w:rsidRPr="008F1E1A" w:rsidRDefault="00402ECB" w:rsidP="006F5952">
      <w:pPr>
        <w:pStyle w:val="ListParagraph"/>
        <w:widowControl/>
        <w:tabs>
          <w:tab w:val="left" w:pos="567"/>
          <w:tab w:val="left" w:pos="851"/>
        </w:tabs>
        <w:spacing w:line="276" w:lineRule="auto"/>
        <w:jc w:val="both"/>
        <w:rPr>
          <w:rFonts w:ascii="Book Antiqua" w:eastAsia="Calibri" w:hAnsi="Book Antiqua" w:cs="Times New Roman"/>
        </w:rPr>
      </w:pPr>
    </w:p>
    <w:p w:rsidR="00C56B19" w:rsidRPr="008F1E1A" w:rsidRDefault="00402ECB" w:rsidP="006F5952">
      <w:pPr>
        <w:pStyle w:val="Heading2"/>
        <w:ind w:left="0"/>
        <w:jc w:val="both"/>
        <w:rPr>
          <w:rFonts w:eastAsia="Calibri" w:cs="Times New Roman"/>
          <w:bCs w:val="0"/>
        </w:rPr>
      </w:pPr>
      <w:r w:rsidRPr="008F1E1A">
        <w:rPr>
          <w:rFonts w:eastAsia="Calibri" w:cs="Times New Roman"/>
          <w:bCs w:val="0"/>
        </w:rPr>
        <w:t>Istovremeno, potencijalni LAG korisnici finansijskih sredstava za pripremu SLR-a moraju da dostave Upravnom organu “Strategije lokalnog razvoja” najmanje 3 (tri) fizičke i elektronske kopije na CD-u.</w:t>
      </w:r>
    </w:p>
    <w:p w:rsidR="00402ECB" w:rsidRPr="008F1E1A" w:rsidRDefault="00402ECB" w:rsidP="006F5952">
      <w:pPr>
        <w:pStyle w:val="Heading2"/>
        <w:ind w:left="0"/>
        <w:jc w:val="both"/>
        <w:rPr>
          <w:lang w:val="sq-AL"/>
        </w:rPr>
      </w:pPr>
    </w:p>
    <w:p w:rsidR="00A66DF7" w:rsidRPr="008F1E1A" w:rsidRDefault="00402ECB" w:rsidP="00402ECB">
      <w:pPr>
        <w:pStyle w:val="Heading2"/>
        <w:numPr>
          <w:ilvl w:val="0"/>
          <w:numId w:val="41"/>
        </w:numPr>
        <w:jc w:val="both"/>
        <w:rPr>
          <w:lang w:val="sq-AL"/>
        </w:rPr>
      </w:pPr>
      <w:r w:rsidRPr="008F1E1A">
        <w:rPr>
          <w:lang w:val="sq-AL"/>
        </w:rPr>
        <w:t>Geografski opseg mere</w:t>
      </w:r>
    </w:p>
    <w:p w:rsidR="00402ECB" w:rsidRPr="008F1E1A" w:rsidRDefault="00402ECB" w:rsidP="00402ECB">
      <w:pPr>
        <w:pStyle w:val="Heading2"/>
        <w:ind w:left="1620"/>
        <w:jc w:val="both"/>
        <w:rPr>
          <w:lang w:val="sq-AL"/>
        </w:rPr>
      </w:pPr>
    </w:p>
    <w:p w:rsidR="00C56B19" w:rsidRPr="008F1E1A" w:rsidRDefault="00402ECB" w:rsidP="006F5952">
      <w:pPr>
        <w:pStyle w:val="Heading2"/>
        <w:jc w:val="both"/>
        <w:rPr>
          <w:b w:val="0"/>
          <w:lang w:val="sq-AL"/>
        </w:rPr>
      </w:pPr>
      <w:bookmarkStart w:id="34" w:name="_Toc106028117"/>
      <w:bookmarkStart w:id="35" w:name="_Toc106028253"/>
      <w:bookmarkStart w:id="36" w:name="_Toc106028386"/>
      <w:r w:rsidRPr="008F1E1A">
        <w:rPr>
          <w:b w:val="0"/>
          <w:lang w:val="sq-AL"/>
        </w:rPr>
        <w:t>Pristup</w:t>
      </w:r>
      <w:r w:rsidR="00C56B19" w:rsidRPr="008F1E1A">
        <w:rPr>
          <w:b w:val="0"/>
          <w:lang w:val="sq-AL"/>
        </w:rPr>
        <w:t xml:space="preserve"> </w:t>
      </w:r>
      <w:bookmarkEnd w:id="34"/>
      <w:bookmarkEnd w:id="35"/>
      <w:bookmarkEnd w:id="36"/>
      <w:r w:rsidRPr="008F1E1A">
        <w:rPr>
          <w:b w:val="0"/>
          <w:lang w:val="sq-AL"/>
        </w:rPr>
        <w:t>LEADER treba da se implementira u ruralnim područjima kako je definisano u strategiji/programu.</w:t>
      </w:r>
    </w:p>
    <w:p w:rsidR="00D635E5" w:rsidRPr="008F1E1A" w:rsidRDefault="00D635E5" w:rsidP="006F5952">
      <w:pPr>
        <w:pStyle w:val="Heading2"/>
        <w:jc w:val="both"/>
        <w:rPr>
          <w:b w:val="0"/>
          <w:lang w:val="sq-AL"/>
        </w:rPr>
      </w:pPr>
    </w:p>
    <w:p w:rsidR="00D635E5" w:rsidRPr="008F1E1A" w:rsidRDefault="00402ECB" w:rsidP="000E1B8F">
      <w:pPr>
        <w:pStyle w:val="Heading2"/>
        <w:numPr>
          <w:ilvl w:val="0"/>
          <w:numId w:val="41"/>
        </w:numPr>
        <w:jc w:val="both"/>
      </w:pPr>
      <w:bookmarkStart w:id="37" w:name="_Toc106028387"/>
      <w:r w:rsidRPr="008F1E1A">
        <w:t>Rok sprovođenja</w:t>
      </w:r>
      <w:r w:rsidR="004F5CBE" w:rsidRPr="008F1E1A">
        <w:t xml:space="preserve"> </w:t>
      </w:r>
      <w:bookmarkEnd w:id="37"/>
    </w:p>
    <w:p w:rsidR="00A66DF7" w:rsidRPr="008F1E1A" w:rsidRDefault="00A66DF7" w:rsidP="00A66DF7">
      <w:pPr>
        <w:pStyle w:val="Heading2"/>
        <w:ind w:left="1350"/>
        <w:jc w:val="both"/>
      </w:pPr>
    </w:p>
    <w:p w:rsidR="001C7C6F" w:rsidRPr="008F1E1A" w:rsidRDefault="00402ECB" w:rsidP="006F5952">
      <w:pPr>
        <w:spacing w:line="360" w:lineRule="auto"/>
        <w:jc w:val="both"/>
        <w:rPr>
          <w:rFonts w:ascii="Book Antiqua" w:hAnsi="Book Antiqua"/>
          <w:b/>
          <w:iCs/>
          <w:lang w:val="sq-AL"/>
        </w:rPr>
      </w:pPr>
      <w:r w:rsidRPr="008F1E1A">
        <w:rPr>
          <w:rFonts w:ascii="Book Antiqua" w:eastAsia="Book Antiqua" w:hAnsi="Book Antiqua"/>
          <w:bCs/>
          <w:lang w:val="sq-AL"/>
        </w:rPr>
        <w:t>Rok za sprovođenje-realizaciju projekata ove mere je 6 meseci od momenta potpisivanja ugovora sa ARP. Korisnik/LAG-ovi imaju dodatnih 15 dana da pripreme dokumentaciju i podnesu zahtev za isplatu. ARP može produžiti period implementacije za najviše 30 dana, ako za to postoje ubedljivi razlozi.</w:t>
      </w:r>
    </w:p>
    <w:p w:rsidR="00DE55FC" w:rsidRPr="008F1E1A" w:rsidRDefault="00DE55FC" w:rsidP="000E1B8F">
      <w:pPr>
        <w:pStyle w:val="Heading2"/>
        <w:numPr>
          <w:ilvl w:val="0"/>
          <w:numId w:val="41"/>
        </w:numPr>
        <w:jc w:val="both"/>
      </w:pPr>
      <w:r w:rsidRPr="008F1E1A">
        <w:t xml:space="preserve"> </w:t>
      </w:r>
      <w:bookmarkStart w:id="38" w:name="_Toc41982845"/>
      <w:bookmarkStart w:id="39" w:name="_Toc106028389"/>
      <w:r w:rsidRPr="008F1E1A">
        <w:t>Procedur</w:t>
      </w:r>
      <w:r w:rsidR="00402ECB" w:rsidRPr="008F1E1A">
        <w:t xml:space="preserve">-postupak </w:t>
      </w:r>
      <w:r w:rsidRPr="008F1E1A">
        <w:t>apli</w:t>
      </w:r>
      <w:bookmarkEnd w:id="38"/>
      <w:bookmarkEnd w:id="39"/>
      <w:r w:rsidR="00402ECB" w:rsidRPr="008F1E1A">
        <w:t>ciranja</w:t>
      </w:r>
    </w:p>
    <w:p w:rsidR="00C17174" w:rsidRPr="008F1E1A" w:rsidRDefault="00C17174" w:rsidP="006F5952">
      <w:pPr>
        <w:jc w:val="both"/>
        <w:rPr>
          <w:rFonts w:ascii="Book Antiqua" w:hAnsi="Book Antiqua"/>
        </w:rPr>
      </w:pPr>
    </w:p>
    <w:p w:rsidR="00402ECB" w:rsidRPr="008F1E1A" w:rsidRDefault="00402ECB" w:rsidP="00C4218C">
      <w:pPr>
        <w:pStyle w:val="Heading2"/>
        <w:jc w:val="both"/>
      </w:pPr>
      <w:r w:rsidRPr="008F1E1A">
        <w:t>Poziv za apliciranje-prijavu</w:t>
      </w:r>
    </w:p>
    <w:p w:rsidR="00402ECB" w:rsidRPr="008F1E1A" w:rsidRDefault="00402ECB" w:rsidP="00C4218C">
      <w:pPr>
        <w:pStyle w:val="Heading2"/>
        <w:jc w:val="both"/>
      </w:pPr>
    </w:p>
    <w:p w:rsidR="000926C4" w:rsidRPr="008F1E1A" w:rsidRDefault="00402ECB" w:rsidP="006F5952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 xml:space="preserve">Poziv za podnošenje prijava vrši Agencija za razvoj poljoprivrede, a </w:t>
      </w:r>
      <w:r w:rsidR="000926C4" w:rsidRPr="008F1E1A">
        <w:rPr>
          <w:spacing w:val="-1"/>
        </w:rPr>
        <w:t>objavljivanje ć</w:t>
      </w:r>
      <w:r w:rsidRPr="008F1E1A">
        <w:rPr>
          <w:spacing w:val="-1"/>
        </w:rPr>
        <w:t>e biti objavljen na sajtu MP</w:t>
      </w:r>
      <w:r w:rsidRPr="008F1E1A">
        <w:rPr>
          <w:rFonts w:cs="Book Antiqua"/>
          <w:spacing w:val="-1"/>
        </w:rPr>
        <w:t>Š</w:t>
      </w:r>
      <w:r w:rsidRPr="008F1E1A">
        <w:rPr>
          <w:spacing w:val="-1"/>
        </w:rPr>
        <w:t>RR: http://</w:t>
      </w:r>
      <w:r w:rsidR="000926C4" w:rsidRPr="008F1E1A">
        <w:rPr>
          <w:spacing w:val="-1"/>
        </w:rPr>
        <w:t>www</w:t>
      </w:r>
      <w:r w:rsidRPr="008F1E1A">
        <w:rPr>
          <w:spacing w:val="-1"/>
        </w:rPr>
        <w:t xml:space="preserve">.mbpzhr-ks.net/ i na sajtu Agencije za razvoj poljoprivrede </w:t>
      </w:r>
    </w:p>
    <w:p w:rsidR="00DE55FC" w:rsidRPr="008F1E1A" w:rsidRDefault="00D2648F" w:rsidP="006F5952">
      <w:pPr>
        <w:pStyle w:val="BodyText"/>
        <w:spacing w:line="276" w:lineRule="auto"/>
        <w:ind w:left="0"/>
        <w:jc w:val="both"/>
        <w:rPr>
          <w:spacing w:val="-1"/>
          <w:u w:color="000000"/>
        </w:rPr>
      </w:pPr>
      <w:hyperlink r:id="rId10" w:history="1">
        <w:r w:rsidR="000926C4" w:rsidRPr="008F1E1A">
          <w:rPr>
            <w:rStyle w:val="Hyperlink"/>
            <w:spacing w:val="-1"/>
            <w:u w:color="000000"/>
          </w:rPr>
          <w:t>http://www.azhb.rks-gov.net</w:t>
        </w:r>
      </w:hyperlink>
      <w:r w:rsidR="00DE55FC" w:rsidRPr="008F1E1A">
        <w:rPr>
          <w:spacing w:val="-1"/>
          <w:u w:val="single" w:color="000000"/>
        </w:rPr>
        <w:t xml:space="preserve">  </w:t>
      </w:r>
      <w:r w:rsidR="00DE55FC" w:rsidRPr="008F1E1A">
        <w:rPr>
          <w:spacing w:val="-1"/>
          <w:u w:color="000000"/>
        </w:rPr>
        <w:t>.</w:t>
      </w:r>
    </w:p>
    <w:p w:rsidR="00DE55FC" w:rsidRPr="008F1E1A" w:rsidRDefault="00DE55FC" w:rsidP="006F5952">
      <w:pPr>
        <w:spacing w:line="276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A66DF7" w:rsidRPr="008F1E1A" w:rsidRDefault="000926C4" w:rsidP="000926C4">
      <w:pPr>
        <w:pStyle w:val="Heading2"/>
        <w:numPr>
          <w:ilvl w:val="0"/>
          <w:numId w:val="41"/>
        </w:numPr>
        <w:jc w:val="both"/>
      </w:pPr>
      <w:r w:rsidRPr="008F1E1A">
        <w:t>Podnošenje prijave i zadnji rok</w:t>
      </w:r>
    </w:p>
    <w:p w:rsidR="000926C4" w:rsidRPr="008F1E1A" w:rsidRDefault="000926C4" w:rsidP="000926C4">
      <w:pPr>
        <w:pStyle w:val="Heading2"/>
        <w:ind w:left="1620"/>
        <w:jc w:val="both"/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Prijava se vrši preko onlajn web modula na sajtu ARP-a www.azhb-ks.net,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u kojoj se nalazi link “aplikimi online-onlajn aplikacija“ koji šalje na modul za onlajn prijavu;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Projekat se registruje u web-modulu i učitava se potrebna dokumentacija za prijavu;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 xml:space="preserve">Online aplikacija mora imati svu traženu dokumentaciju učitanu u </w:t>
      </w:r>
      <w:r w:rsidR="00B04A7F" w:rsidRPr="008F1E1A">
        <w:rPr>
          <w:rFonts w:ascii="Book Antiqua" w:eastAsia="Calibri" w:hAnsi="Book Antiqua" w:cs="Times New Roman"/>
          <w:noProof/>
          <w:lang w:val="sq-AL"/>
        </w:rPr>
        <w:t xml:space="preserve">okviru </w:t>
      </w:r>
      <w:r w:rsidRPr="008F1E1A">
        <w:rPr>
          <w:rFonts w:ascii="Book Antiqua" w:eastAsia="Calibri" w:hAnsi="Book Antiqua" w:cs="Times New Roman"/>
          <w:noProof/>
          <w:lang w:val="sq-AL"/>
        </w:rPr>
        <w:t>rok</w:t>
      </w:r>
      <w:r w:rsidR="00B04A7F" w:rsidRPr="008F1E1A">
        <w:rPr>
          <w:rFonts w:ascii="Book Antiqua" w:eastAsia="Calibri" w:hAnsi="Book Antiqua" w:cs="Times New Roman"/>
          <w:noProof/>
          <w:lang w:val="sq-AL"/>
        </w:rPr>
        <w:t>a</w:t>
      </w:r>
      <w:r w:rsidRPr="008F1E1A">
        <w:rPr>
          <w:rFonts w:ascii="Book Antiqua" w:eastAsia="Calibri" w:hAnsi="Book Antiqua" w:cs="Times New Roman"/>
          <w:noProof/>
          <w:lang w:val="sq-AL"/>
        </w:rPr>
        <w:t xml:space="preserve"> za prijavu u PDF formatu;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Online aplikacija mora da sadrži prihvatljive aktivnosti i troškove vezane za projekat za koji se prijavljujete;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Podnosilac se može prijaviti samo jednom u okviru programa ruralnog razvoja 2022;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Novi projekat se ne može dodeliti podnosiocu prijave ako prethodni projekat nije završen u skladu sa ugovorom potpisanim sa A</w:t>
      </w:r>
      <w:r w:rsidR="00B04A7F" w:rsidRPr="008F1E1A">
        <w:rPr>
          <w:rFonts w:ascii="Book Antiqua" w:eastAsia="Calibri" w:hAnsi="Book Antiqua" w:cs="Times New Roman"/>
          <w:noProof/>
          <w:lang w:val="sq-AL"/>
        </w:rPr>
        <w:t>RP-om</w:t>
      </w:r>
      <w:r w:rsidRPr="008F1E1A">
        <w:rPr>
          <w:rFonts w:ascii="Book Antiqua" w:eastAsia="Calibri" w:hAnsi="Book Antiqua" w:cs="Times New Roman"/>
          <w:noProof/>
          <w:lang w:val="sq-AL"/>
        </w:rPr>
        <w:t>;</w:t>
      </w: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Podnosilac zahteva obezbeđuje da su sve informacije i dokumenti jasni i tačni;</w:t>
      </w:r>
    </w:p>
    <w:p w:rsidR="00B04A7F" w:rsidRPr="008F1E1A" w:rsidRDefault="00B04A7F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</w:p>
    <w:p w:rsidR="000926C4" w:rsidRPr="008F1E1A" w:rsidRDefault="000926C4" w:rsidP="000926C4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 xml:space="preserve">Podnosilac prijave dobija onlajn obaveštenje putem mejla o podnošenju prijave u kojoj je </w:t>
      </w:r>
      <w:r w:rsidR="00B04A7F" w:rsidRPr="008F1E1A">
        <w:rPr>
          <w:rFonts w:ascii="Book Antiqua" w:eastAsia="Calibri" w:hAnsi="Book Antiqua" w:cs="Times New Roman"/>
          <w:noProof/>
          <w:lang w:val="sq-AL"/>
        </w:rPr>
        <w:t>obuhvačen</w:t>
      </w:r>
      <w:r w:rsidRPr="008F1E1A">
        <w:rPr>
          <w:rFonts w:ascii="Book Antiqua" w:eastAsia="Calibri" w:hAnsi="Book Antiqua" w:cs="Times New Roman"/>
          <w:noProof/>
          <w:lang w:val="sq-AL"/>
        </w:rPr>
        <w:t xml:space="preserve"> datum.</w:t>
      </w:r>
    </w:p>
    <w:p w:rsidR="00B04A7F" w:rsidRPr="008F1E1A" w:rsidRDefault="00B04A7F" w:rsidP="000926C4">
      <w:pPr>
        <w:spacing w:line="276" w:lineRule="auto"/>
        <w:jc w:val="both"/>
        <w:rPr>
          <w:rFonts w:ascii="Book Antiqua" w:eastAsia="MS Mincho" w:hAnsi="Book Antiqua"/>
          <w:lang w:val="sq-AL"/>
        </w:rPr>
      </w:pPr>
    </w:p>
    <w:p w:rsidR="00F83FFD" w:rsidRPr="008F1E1A" w:rsidRDefault="00B04A7F" w:rsidP="006F5952">
      <w:pPr>
        <w:pStyle w:val="Heading2"/>
        <w:spacing w:line="276" w:lineRule="auto"/>
        <w:ind w:left="0"/>
        <w:jc w:val="both"/>
        <w:rPr>
          <w:rFonts w:eastAsiaTheme="minorHAnsi"/>
          <w:u w:val="single"/>
          <w:lang w:val="sq-AL"/>
        </w:rPr>
      </w:pPr>
      <w:bookmarkStart w:id="40" w:name="_Toc41982848"/>
      <w:r w:rsidRPr="008F1E1A">
        <w:rPr>
          <w:rFonts w:eastAsiaTheme="minorHAnsi"/>
          <w:u w:val="single"/>
          <w:lang w:val="sq-AL"/>
        </w:rPr>
        <w:t xml:space="preserve">Napomena: </w:t>
      </w:r>
      <w:r w:rsidRPr="008F1E1A">
        <w:rPr>
          <w:rFonts w:eastAsiaTheme="minorHAnsi"/>
          <w:lang w:val="sq-AL"/>
        </w:rPr>
        <w:t xml:space="preserve">Nakon završetka procesa onlajn prijave, potencijalni poljoprivrednik/LAG je u obavezi da čuva originalnu aplikaciju (fajl) u periodu od 3 godine kako bi bio dostupan kada to </w:t>
      </w:r>
      <w:r w:rsidRPr="008F1E1A">
        <w:rPr>
          <w:rFonts w:eastAsiaTheme="minorHAnsi"/>
          <w:lang w:val="sq-AL"/>
        </w:rPr>
        <w:lastRenderedPageBreak/>
        <w:t>zatraže službenici ARP-a.</w:t>
      </w:r>
    </w:p>
    <w:p w:rsidR="00B04A7F" w:rsidRPr="008F1E1A" w:rsidRDefault="00B04A7F" w:rsidP="006F5952">
      <w:pPr>
        <w:pStyle w:val="Heading2"/>
        <w:spacing w:line="276" w:lineRule="auto"/>
        <w:ind w:left="0"/>
        <w:jc w:val="both"/>
        <w:rPr>
          <w:rFonts w:eastAsiaTheme="minorHAnsi"/>
          <w:bCs w:val="0"/>
          <w:lang w:val="sq-AL"/>
        </w:rPr>
      </w:pPr>
    </w:p>
    <w:bookmarkEnd w:id="40"/>
    <w:p w:rsidR="00A66DF7" w:rsidRPr="008F1E1A" w:rsidRDefault="00BB38D1" w:rsidP="00BB38D1">
      <w:pPr>
        <w:pStyle w:val="Heading2"/>
        <w:numPr>
          <w:ilvl w:val="0"/>
          <w:numId w:val="41"/>
        </w:numPr>
        <w:jc w:val="both"/>
        <w:rPr>
          <w:color w:val="000000" w:themeColor="text1"/>
        </w:rPr>
      </w:pPr>
      <w:r w:rsidRPr="008F1E1A">
        <w:rPr>
          <w:color w:val="000000" w:themeColor="text1"/>
        </w:rPr>
        <w:t>Razmatranje – pregled prijava</w:t>
      </w:r>
    </w:p>
    <w:p w:rsidR="00BB38D1" w:rsidRPr="008F1E1A" w:rsidRDefault="00BB38D1" w:rsidP="00BB38D1">
      <w:pPr>
        <w:pStyle w:val="Heading2"/>
        <w:ind w:left="1620"/>
        <w:jc w:val="both"/>
      </w:pPr>
    </w:p>
    <w:p w:rsidR="00BB38D1" w:rsidRPr="008F1E1A" w:rsidRDefault="00BB38D1" w:rsidP="006F5952">
      <w:pPr>
        <w:pStyle w:val="Odstavekseznama"/>
        <w:tabs>
          <w:tab w:val="left" w:pos="284"/>
          <w:tab w:val="left" w:pos="360"/>
          <w:tab w:val="left" w:pos="567"/>
          <w:tab w:val="left" w:pos="709"/>
          <w:tab w:val="left" w:pos="1440"/>
        </w:tabs>
        <w:spacing w:after="0"/>
        <w:ind w:left="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Nakon završetka procesa onlajn prijave, počinje administrativni pregled prijava;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Proces ocene-evaluacije prijave;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Javno objavljivanje preliminarnih rezultata evaluacije projekta;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Obaveštenje farmera / LAG-ova o rezultatu evaluacije projekta;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Žalbeni rok / Pravo na žalbu;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Prva inspekcija na licu mesta;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Odobrenje / Odbijanje projekata;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Rok žalbe;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Potpisivanje ugovora između korisnika i ARP-a;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Vreme izvršenja ulaganja;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Podnošenje zahteva za isplatu od strane korisnika vrši se u ARP;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Administrativna kontrola zahteva za paket plaćanja;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Kaznene mere u slučaju nepravilnosti tokom sprovođenja projekata;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Ovlašćenje i izvr</w:t>
      </w:r>
      <w:r w:rsidRPr="008F1E1A">
        <w:rPr>
          <w:rFonts w:ascii="Book Antiqua" w:hAnsi="Book Antiqua" w:cs="Book Antiqua"/>
          <w:lang w:val="sq-AL"/>
        </w:rPr>
        <w:t>š</w:t>
      </w:r>
      <w:r w:rsidRPr="008F1E1A">
        <w:rPr>
          <w:rFonts w:ascii="Book Antiqua" w:hAnsi="Book Antiqua"/>
          <w:lang w:val="sq-AL"/>
        </w:rPr>
        <w:t>enje plaćanja;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Kontrola nakon realizacije projekta;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Odluka o povratu sredstava;</w:t>
      </w:r>
    </w:p>
    <w:p w:rsidR="00DE55FC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spacing w:after="0"/>
        <w:ind w:left="709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- Pravo na žalbu.</w:t>
      </w:r>
    </w:p>
    <w:p w:rsidR="00BB38D1" w:rsidRPr="008F1E1A" w:rsidRDefault="00BB38D1" w:rsidP="00BB38D1">
      <w:pPr>
        <w:pStyle w:val="Odstavekseznama"/>
        <w:tabs>
          <w:tab w:val="left" w:pos="284"/>
          <w:tab w:val="left" w:pos="426"/>
          <w:tab w:val="left" w:pos="709"/>
          <w:tab w:val="left" w:pos="851"/>
          <w:tab w:val="left" w:pos="1260"/>
          <w:tab w:val="left" w:pos="1440"/>
        </w:tabs>
        <w:spacing w:after="0"/>
        <w:ind w:left="709"/>
        <w:jc w:val="both"/>
        <w:rPr>
          <w:rFonts w:ascii="Book Antiqua" w:hAnsi="Book Antiqua"/>
          <w:lang w:val="sq-AL"/>
        </w:rPr>
      </w:pPr>
    </w:p>
    <w:p w:rsidR="00DE55FC" w:rsidRPr="008F1E1A" w:rsidRDefault="00BB38D1" w:rsidP="006F5952">
      <w:pPr>
        <w:pStyle w:val="Odstavekseznama"/>
        <w:tabs>
          <w:tab w:val="left" w:pos="360"/>
          <w:tab w:val="left" w:pos="720"/>
        </w:tabs>
        <w:spacing w:after="0"/>
        <w:ind w:left="0"/>
        <w:jc w:val="both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>Upravni postupak se okončava u roku od 45 dana, po okončanju procesa apliciranja do informativnog pisma/objavljivanja preliminarnih rezultata o podršci, u skladu sa članom 98. Zakona br. 05/L-031 o opštem upravnom postupku.</w:t>
      </w:r>
    </w:p>
    <w:p w:rsidR="00BB38D1" w:rsidRPr="008F1E1A" w:rsidRDefault="00BB38D1" w:rsidP="006F5952">
      <w:pPr>
        <w:pStyle w:val="Odstavekseznama"/>
        <w:tabs>
          <w:tab w:val="left" w:pos="360"/>
          <w:tab w:val="left" w:pos="720"/>
        </w:tabs>
        <w:spacing w:after="0"/>
        <w:ind w:left="0"/>
        <w:jc w:val="both"/>
        <w:rPr>
          <w:rFonts w:ascii="Book Antiqua" w:hAnsi="Book Antiqua"/>
          <w:lang w:val="sq-AL"/>
        </w:rPr>
      </w:pPr>
    </w:p>
    <w:p w:rsidR="00DE55FC" w:rsidRPr="008F1E1A" w:rsidRDefault="00BB38D1" w:rsidP="006F5952">
      <w:pPr>
        <w:spacing w:line="276" w:lineRule="auto"/>
        <w:jc w:val="both"/>
        <w:rPr>
          <w:rFonts w:ascii="Book Antiqua" w:eastAsia="Calibri" w:hAnsi="Book Antiqua" w:cs="Times New Roman"/>
          <w:noProof/>
          <w:lang w:val="sq-AL"/>
        </w:rPr>
      </w:pPr>
      <w:r w:rsidRPr="008F1E1A">
        <w:rPr>
          <w:rFonts w:ascii="Book Antiqua" w:eastAsia="Calibri" w:hAnsi="Book Antiqua" w:cs="Times New Roman"/>
          <w:noProof/>
          <w:lang w:val="sq-AL"/>
        </w:rPr>
        <w:t>U slučajevima složenosti upravnog predmeta, rok se može produžiti na osnovu člana 99. Zakona br. 05/L-031 o opštem upravnom postupku.</w:t>
      </w:r>
    </w:p>
    <w:p w:rsidR="00BB38D1" w:rsidRPr="008F1E1A" w:rsidRDefault="00BB38D1" w:rsidP="006F5952">
      <w:pPr>
        <w:spacing w:line="276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A66DF7" w:rsidRPr="008F1E1A" w:rsidRDefault="00BB38D1" w:rsidP="000654E1">
      <w:pPr>
        <w:pStyle w:val="Heading2"/>
        <w:numPr>
          <w:ilvl w:val="0"/>
          <w:numId w:val="41"/>
        </w:numPr>
        <w:jc w:val="both"/>
      </w:pPr>
      <w:r w:rsidRPr="008F1E1A">
        <w:t xml:space="preserve">Postupak </w:t>
      </w:r>
      <w:r w:rsidR="000654E1" w:rsidRPr="008F1E1A">
        <w:t>odabira-</w:t>
      </w:r>
      <w:r w:rsidRPr="008F1E1A">
        <w:t>izbora</w:t>
      </w:r>
    </w:p>
    <w:p w:rsidR="000654E1" w:rsidRPr="008F1E1A" w:rsidRDefault="000654E1" w:rsidP="000654E1">
      <w:pPr>
        <w:pStyle w:val="Heading2"/>
        <w:ind w:left="1620"/>
        <w:jc w:val="both"/>
      </w:pPr>
    </w:p>
    <w:p w:rsidR="000654E1" w:rsidRPr="008F1E1A" w:rsidRDefault="000654E1" w:rsidP="000654E1">
      <w:pPr>
        <w:pStyle w:val="BodyText"/>
        <w:spacing w:line="276" w:lineRule="auto"/>
        <w:ind w:left="720"/>
        <w:jc w:val="both"/>
        <w:rPr>
          <w:spacing w:val="-1"/>
        </w:rPr>
      </w:pPr>
      <w:r w:rsidRPr="008F1E1A">
        <w:rPr>
          <w:spacing w:val="-1"/>
        </w:rPr>
        <w:t>– Odabir potencijalnih korisnika vrši se prema kriterijumima administrativne kontrole svih odabranih LAG-ova i MRR koji ispunjavaju uslove podobnosti i administrativne kontrole (potrebna dokumentacija i predlog projekta prema obrascu objavljenom u vodiču) da budu potencijalni korisnici.</w:t>
      </w:r>
    </w:p>
    <w:p w:rsidR="000654E1" w:rsidRPr="008F1E1A" w:rsidRDefault="000654E1" w:rsidP="000654E1">
      <w:pPr>
        <w:pStyle w:val="BodyText"/>
        <w:spacing w:line="276" w:lineRule="auto"/>
        <w:ind w:left="720"/>
        <w:jc w:val="both"/>
        <w:rPr>
          <w:spacing w:val="-1"/>
        </w:rPr>
      </w:pPr>
      <w:r w:rsidRPr="008F1E1A">
        <w:rPr>
          <w:spacing w:val="-1"/>
        </w:rPr>
        <w:t>- Agencija za razvoj poljoprivrede objavljuje pozive i bira Lokalne akcione grupe na osnovu administrativne kontrole podobnosti.</w:t>
      </w:r>
    </w:p>
    <w:p w:rsidR="000654E1" w:rsidRPr="008F1E1A" w:rsidRDefault="000654E1" w:rsidP="000654E1">
      <w:pPr>
        <w:pStyle w:val="BodyText"/>
        <w:spacing w:line="276" w:lineRule="auto"/>
        <w:ind w:left="720"/>
        <w:jc w:val="both"/>
        <w:rPr>
          <w:spacing w:val="-1"/>
        </w:rPr>
      </w:pPr>
      <w:r w:rsidRPr="008F1E1A">
        <w:rPr>
          <w:spacing w:val="-1"/>
        </w:rPr>
        <w:t>- Ugovor je potpisan između Agencije za razvoj poljoprivrede i potencijalnih LAG-ova;</w:t>
      </w:r>
    </w:p>
    <w:p w:rsidR="00243613" w:rsidRPr="008F1E1A" w:rsidRDefault="000654E1" w:rsidP="000654E1">
      <w:pPr>
        <w:pStyle w:val="BodyText"/>
        <w:spacing w:line="276" w:lineRule="auto"/>
        <w:ind w:left="720"/>
        <w:jc w:val="both"/>
        <w:rPr>
          <w:spacing w:val="-1"/>
        </w:rPr>
      </w:pPr>
      <w:r w:rsidRPr="008F1E1A">
        <w:rPr>
          <w:spacing w:val="-1"/>
        </w:rPr>
        <w:t>- Dok ocenu SLR-a vrši Komisija za ocenjivanje koju formira Upravno telo.</w:t>
      </w:r>
    </w:p>
    <w:p w:rsidR="000654E1" w:rsidRPr="008F1E1A" w:rsidRDefault="000654E1" w:rsidP="000654E1">
      <w:pPr>
        <w:pStyle w:val="BodyText"/>
        <w:spacing w:line="276" w:lineRule="auto"/>
        <w:ind w:left="720"/>
        <w:jc w:val="both"/>
        <w:rPr>
          <w:spacing w:val="-1"/>
        </w:rPr>
      </w:pPr>
    </w:p>
    <w:p w:rsidR="000654E1" w:rsidRPr="008F1E1A" w:rsidRDefault="000654E1" w:rsidP="000654E1">
      <w:pPr>
        <w:pStyle w:val="BodyText"/>
        <w:spacing w:line="276" w:lineRule="auto"/>
        <w:ind w:left="720"/>
        <w:jc w:val="both"/>
        <w:rPr>
          <w:b/>
          <w:lang w:val="sq-AL"/>
        </w:rPr>
      </w:pPr>
    </w:p>
    <w:p w:rsidR="00A66DF7" w:rsidRPr="008F1E1A" w:rsidRDefault="000654E1" w:rsidP="000654E1">
      <w:pPr>
        <w:pStyle w:val="Heading2"/>
        <w:numPr>
          <w:ilvl w:val="0"/>
          <w:numId w:val="41"/>
        </w:numPr>
        <w:spacing w:line="276" w:lineRule="auto"/>
        <w:jc w:val="both"/>
      </w:pPr>
      <w:r w:rsidRPr="008F1E1A">
        <w:t>Odbijanje projekata</w:t>
      </w:r>
    </w:p>
    <w:p w:rsidR="000654E1" w:rsidRPr="008F1E1A" w:rsidRDefault="000654E1" w:rsidP="000654E1">
      <w:pPr>
        <w:pStyle w:val="Heading2"/>
        <w:spacing w:line="276" w:lineRule="auto"/>
        <w:ind w:left="1620"/>
        <w:jc w:val="both"/>
      </w:pPr>
    </w:p>
    <w:p w:rsidR="000654E1" w:rsidRPr="008F1E1A" w:rsidRDefault="00C4218C" w:rsidP="006F5952">
      <w:pPr>
        <w:widowControl/>
        <w:tabs>
          <w:tab w:val="left" w:pos="540"/>
        </w:tabs>
        <w:spacing w:line="276" w:lineRule="auto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 xml:space="preserve">         </w:t>
      </w:r>
      <w:r w:rsidR="000654E1" w:rsidRPr="008F1E1A">
        <w:rPr>
          <w:rFonts w:ascii="Book Antiqua" w:eastAsia="Times New Roman" w:hAnsi="Book Antiqua" w:cs="Times New Roman"/>
        </w:rPr>
        <w:t>Podnosilac prijave se odbija ako:</w:t>
      </w:r>
    </w:p>
    <w:p w:rsidR="00DE55FC" w:rsidRPr="008F1E1A" w:rsidRDefault="00DE55FC" w:rsidP="006F5952">
      <w:pPr>
        <w:widowControl/>
        <w:tabs>
          <w:tab w:val="left" w:pos="540"/>
        </w:tabs>
        <w:spacing w:line="276" w:lineRule="auto"/>
        <w:jc w:val="both"/>
        <w:rPr>
          <w:rFonts w:ascii="Book Antiqua" w:eastAsia="Times New Roman" w:hAnsi="Book Antiqua" w:cs="Times New Roman"/>
          <w:b/>
        </w:rPr>
      </w:pPr>
      <w:r w:rsidRPr="008F1E1A">
        <w:rPr>
          <w:rFonts w:ascii="Book Antiqua" w:eastAsia="Times New Roman" w:hAnsi="Book Antiqua" w:cs="Times New Roman"/>
        </w:rPr>
        <w:t xml:space="preserve"> 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Ima nekompletiranu dokumentaciju;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Ne ispunjava kriterijume podobnosti;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Troškovi se ne mogu verifikovati kao prihvatljivi;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lastRenderedPageBreak/>
        <w:t>- Projekat nije ekonomski isplativ;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U slučaju prevare u bilo kojoj fazi postupka;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Obavještava se podnosilac prijave o projektu koji je odbijen odlukom Agencije za razvoj poljoprivrede;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Odluka o odbijanju detaljno sadrži razloge za odbijanje;</w:t>
      </w:r>
    </w:p>
    <w:p w:rsidR="00DE55FC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Times New Roman" w:hAnsi="Book Antiqua" w:cs="Times New Roman"/>
        </w:rPr>
      </w:pPr>
      <w:r w:rsidRPr="008F1E1A">
        <w:rPr>
          <w:rFonts w:ascii="Book Antiqua" w:eastAsia="Times New Roman" w:hAnsi="Book Antiqua" w:cs="Times New Roman"/>
        </w:rPr>
        <w:t>- Neprihvatljive prijave - neprihvatljivim se proglašavaju samo oni koji ne ispunjavaju kriterijume podobnosti i kriterijume administrativne kontrole od strane službenika Agencije za razvoj poljoprivrede u Prištini.</w:t>
      </w:r>
    </w:p>
    <w:p w:rsidR="000654E1" w:rsidRPr="008F1E1A" w:rsidRDefault="000654E1" w:rsidP="000654E1">
      <w:pPr>
        <w:spacing w:line="276" w:lineRule="auto"/>
        <w:ind w:left="1170" w:hanging="360"/>
        <w:jc w:val="both"/>
        <w:rPr>
          <w:rFonts w:ascii="Book Antiqua" w:eastAsia="Book Antiqua" w:hAnsi="Book Antiqua" w:cs="Book Antiqua"/>
        </w:rPr>
      </w:pPr>
    </w:p>
    <w:p w:rsidR="00932073" w:rsidRPr="008F1E1A" w:rsidRDefault="000654E1" w:rsidP="000654E1">
      <w:pPr>
        <w:pStyle w:val="Heading2"/>
        <w:numPr>
          <w:ilvl w:val="0"/>
          <w:numId w:val="41"/>
        </w:numPr>
        <w:jc w:val="both"/>
      </w:pPr>
      <w:r w:rsidRPr="008F1E1A">
        <w:t>Upravni postupci</w:t>
      </w:r>
    </w:p>
    <w:p w:rsidR="000654E1" w:rsidRPr="008F1E1A" w:rsidRDefault="000654E1" w:rsidP="000654E1">
      <w:pPr>
        <w:pStyle w:val="Heading2"/>
        <w:ind w:left="1620"/>
        <w:jc w:val="both"/>
      </w:pPr>
    </w:p>
    <w:p w:rsidR="000654E1" w:rsidRPr="008F1E1A" w:rsidRDefault="000654E1" w:rsidP="000654E1">
      <w:pPr>
        <w:spacing w:line="276" w:lineRule="auto"/>
        <w:ind w:left="720"/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- Potencijalni LAG-ovi se prijavljuju u PRR 2022 Agenciji za razvoj poljoprivrede sa nacrtom predloga ili biznis plana za pokrivanje troškova pripreme SLR.</w:t>
      </w:r>
    </w:p>
    <w:p w:rsidR="000654E1" w:rsidRPr="008F1E1A" w:rsidRDefault="000654E1" w:rsidP="000654E1">
      <w:pPr>
        <w:spacing w:line="276" w:lineRule="auto"/>
        <w:ind w:left="720"/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- Odabrani potencijalni LAG potpisuju ugovor sa ARP (ugovorom određuje prava i obaveze LAG-a) u skladu sa utvrđenim pravilima.</w:t>
      </w:r>
    </w:p>
    <w:p w:rsidR="000654E1" w:rsidRPr="008F1E1A" w:rsidRDefault="000654E1" w:rsidP="000654E1">
      <w:pPr>
        <w:spacing w:line="276" w:lineRule="auto"/>
        <w:ind w:left="720"/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- A</w:t>
      </w:r>
      <w:r w:rsidR="00480DFE" w:rsidRPr="008F1E1A">
        <w:rPr>
          <w:rFonts w:ascii="Book Antiqua" w:eastAsia="Book Antiqua" w:hAnsi="Book Antiqua"/>
          <w:spacing w:val="-1"/>
        </w:rPr>
        <w:t>RP</w:t>
      </w:r>
      <w:r w:rsidRPr="008F1E1A">
        <w:rPr>
          <w:rFonts w:ascii="Book Antiqua" w:eastAsia="Book Antiqua" w:hAnsi="Book Antiqua"/>
          <w:spacing w:val="-1"/>
        </w:rPr>
        <w:t xml:space="preserve"> kontroliše LAG-ove u vezi sa obavezama koje proizilaze iz ugovora (administrativna kontrola i kontrola na licu mesta).</w:t>
      </w:r>
    </w:p>
    <w:p w:rsidR="00D87245" w:rsidRPr="008F1E1A" w:rsidRDefault="000654E1" w:rsidP="000654E1">
      <w:pPr>
        <w:spacing w:line="276" w:lineRule="auto"/>
        <w:ind w:left="720"/>
        <w:jc w:val="both"/>
        <w:rPr>
          <w:rFonts w:ascii="Book Antiqua" w:eastAsia="Book Antiqua" w:hAnsi="Book Antiqua" w:cs="Book Antiqua"/>
        </w:rPr>
      </w:pPr>
      <w:r w:rsidRPr="008F1E1A">
        <w:rPr>
          <w:rFonts w:ascii="Book Antiqua" w:eastAsia="Book Antiqua" w:hAnsi="Book Antiqua"/>
          <w:spacing w:val="-1"/>
        </w:rPr>
        <w:t>- A</w:t>
      </w:r>
      <w:r w:rsidR="00480DFE" w:rsidRPr="008F1E1A">
        <w:rPr>
          <w:rFonts w:ascii="Book Antiqua" w:eastAsia="Book Antiqua" w:hAnsi="Book Antiqua"/>
          <w:spacing w:val="-1"/>
        </w:rPr>
        <w:t xml:space="preserve">RP </w:t>
      </w:r>
      <w:r w:rsidRPr="008F1E1A">
        <w:rPr>
          <w:rFonts w:ascii="Book Antiqua" w:eastAsia="Book Antiqua" w:hAnsi="Book Antiqua"/>
          <w:spacing w:val="-1"/>
        </w:rPr>
        <w:t>vrši pla</w:t>
      </w:r>
      <w:r w:rsidR="00480DFE" w:rsidRPr="008F1E1A">
        <w:rPr>
          <w:rFonts w:ascii="Book Antiqua" w:eastAsia="Book Antiqua" w:hAnsi="Book Antiqua"/>
          <w:spacing w:val="-1"/>
        </w:rPr>
        <w:t>ć</w:t>
      </w:r>
      <w:r w:rsidRPr="008F1E1A">
        <w:rPr>
          <w:rFonts w:ascii="Book Antiqua" w:eastAsia="Book Antiqua" w:hAnsi="Book Antiqua"/>
          <w:spacing w:val="-1"/>
        </w:rPr>
        <w:t>anja LAG-ovima na osnovu kontrolisanih i odobrenih zahteva za pla</w:t>
      </w:r>
      <w:r w:rsidR="00480DFE" w:rsidRPr="008F1E1A">
        <w:rPr>
          <w:rFonts w:ascii="Book Antiqua" w:eastAsia="Book Antiqua" w:hAnsi="Book Antiqua"/>
          <w:spacing w:val="-1"/>
        </w:rPr>
        <w:t>ć</w:t>
      </w:r>
      <w:r w:rsidRPr="008F1E1A">
        <w:rPr>
          <w:rFonts w:ascii="Book Antiqua" w:eastAsia="Book Antiqua" w:hAnsi="Book Antiqua"/>
          <w:spacing w:val="-1"/>
        </w:rPr>
        <w:t>anje.</w:t>
      </w:r>
    </w:p>
    <w:p w:rsidR="00277AEC" w:rsidRPr="008F1E1A" w:rsidRDefault="00277AEC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7309AB" w:rsidRPr="008F1E1A" w:rsidRDefault="007309AB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480DFE" w:rsidRPr="008F1E1A" w:rsidRDefault="00480DFE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7309AB" w:rsidRPr="008F1E1A" w:rsidRDefault="007309AB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D355D9" w:rsidRPr="008F1E1A" w:rsidRDefault="00480DFE" w:rsidP="006F5952">
      <w:pPr>
        <w:spacing w:line="360" w:lineRule="auto"/>
        <w:jc w:val="both"/>
        <w:rPr>
          <w:rFonts w:ascii="Book Antiqua" w:eastAsia="Book Antiqua" w:hAnsi="Book Antiqua"/>
          <w:b/>
          <w:bCs/>
        </w:rPr>
      </w:pPr>
      <w:r w:rsidRPr="008F1E1A">
        <w:rPr>
          <w:rFonts w:ascii="Book Antiqua" w:eastAsia="Book Antiqua" w:hAnsi="Book Antiqua"/>
          <w:b/>
          <w:bCs/>
        </w:rPr>
        <w:t>Spisak aneksa-dodataka</w:t>
      </w:r>
    </w:p>
    <w:p w:rsidR="00480DFE" w:rsidRPr="008F1E1A" w:rsidRDefault="00480DFE" w:rsidP="006F5952">
      <w:pPr>
        <w:spacing w:line="360" w:lineRule="auto"/>
        <w:jc w:val="both"/>
        <w:rPr>
          <w:rFonts w:ascii="Book Antiqua" w:hAnsi="Book Antiqua"/>
        </w:rPr>
      </w:pP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bookmarkStart w:id="41" w:name="_Toc42260619"/>
      <w:bookmarkStart w:id="42" w:name="_Toc106028397"/>
      <w:proofErr w:type="gramStart"/>
      <w:r w:rsidRPr="008F1E1A">
        <w:rPr>
          <w:rFonts w:ascii="Book Antiqua" w:hAnsi="Book Antiqua"/>
        </w:rPr>
        <w:t>Aneks  1</w:t>
      </w:r>
      <w:proofErr w:type="gramEnd"/>
      <w:r w:rsidRPr="008F1E1A">
        <w:rPr>
          <w:rFonts w:ascii="Book Antiqua" w:hAnsi="Book Antiqua"/>
        </w:rPr>
        <w:t xml:space="preserve"> Spisak dostavljenih dokumenata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2</w:t>
      </w:r>
      <w:proofErr w:type="gramEnd"/>
      <w:r w:rsidRPr="008F1E1A">
        <w:rPr>
          <w:rFonts w:ascii="Book Antiqua" w:hAnsi="Book Antiqua"/>
        </w:rPr>
        <w:t xml:space="preserve"> Obrazac-formular za prijavu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3</w:t>
      </w:r>
      <w:proofErr w:type="gramEnd"/>
      <w:r w:rsidRPr="008F1E1A">
        <w:rPr>
          <w:rFonts w:ascii="Book Antiqua" w:hAnsi="Book Antiqua"/>
        </w:rPr>
        <w:t xml:space="preserve"> Nacrt predloga za odabrane LAG-ove i MRR-a  LAG-ova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4</w:t>
      </w:r>
      <w:proofErr w:type="gramEnd"/>
      <w:r w:rsidRPr="008F1E1A">
        <w:rPr>
          <w:rFonts w:ascii="Book Antiqua" w:hAnsi="Book Antiqua"/>
        </w:rPr>
        <w:t xml:space="preserve"> Nacrt predloga za odabrane LAG-ove i MRR-a LAG-ova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5</w:t>
      </w:r>
      <w:proofErr w:type="gramEnd"/>
      <w:r w:rsidRPr="008F1E1A">
        <w:rPr>
          <w:rFonts w:ascii="Book Antiqua" w:hAnsi="Book Antiqua"/>
        </w:rPr>
        <w:t xml:space="preserve"> Zahtev za isplatu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6</w:t>
      </w:r>
      <w:proofErr w:type="gramEnd"/>
      <w:r w:rsidRPr="008F1E1A">
        <w:rPr>
          <w:rFonts w:ascii="Book Antiqua" w:hAnsi="Book Antiqua"/>
        </w:rPr>
        <w:t xml:space="preserve"> Izveštaj o proceni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7</w:t>
      </w:r>
      <w:proofErr w:type="gramEnd"/>
      <w:r w:rsidRPr="008F1E1A">
        <w:rPr>
          <w:rFonts w:ascii="Book Antiqua" w:hAnsi="Book Antiqua"/>
        </w:rPr>
        <w:t xml:space="preserve"> Spisak prihvatljivih troškova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8</w:t>
      </w:r>
      <w:proofErr w:type="gramEnd"/>
      <w:r w:rsidRPr="008F1E1A">
        <w:rPr>
          <w:rFonts w:ascii="Book Antiqua" w:hAnsi="Book Antiqua"/>
        </w:rPr>
        <w:t xml:space="preserve"> Izjava pod zakletvom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9</w:t>
      </w:r>
      <w:proofErr w:type="gramEnd"/>
      <w:r w:rsidRPr="008F1E1A">
        <w:rPr>
          <w:rFonts w:ascii="Book Antiqua" w:hAnsi="Book Antiqua"/>
        </w:rPr>
        <w:t xml:space="preserve"> Kontakti i informativna mesta za prijavu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  <w:proofErr w:type="gramStart"/>
      <w:r w:rsidRPr="008F1E1A">
        <w:rPr>
          <w:rFonts w:ascii="Book Antiqua" w:hAnsi="Book Antiqua"/>
        </w:rPr>
        <w:t>Aneks  10</w:t>
      </w:r>
      <w:proofErr w:type="gramEnd"/>
      <w:r w:rsidRPr="008F1E1A">
        <w:rPr>
          <w:rFonts w:ascii="Book Antiqua" w:hAnsi="Book Antiqua"/>
        </w:rPr>
        <w:t xml:space="preserve"> Promocija</w:t>
      </w:r>
    </w:p>
    <w:p w:rsidR="00480DFE" w:rsidRPr="008F1E1A" w:rsidRDefault="00480DFE" w:rsidP="00480DFE">
      <w:pPr>
        <w:spacing w:line="360" w:lineRule="auto"/>
        <w:jc w:val="both"/>
        <w:rPr>
          <w:rFonts w:ascii="Book Antiqua" w:hAnsi="Book Antiqua"/>
        </w:rPr>
      </w:pPr>
    </w:p>
    <w:p w:rsidR="00480DFE" w:rsidRPr="008F1E1A" w:rsidRDefault="00480DFE" w:rsidP="006F5952">
      <w:pPr>
        <w:pStyle w:val="Heading2"/>
        <w:jc w:val="both"/>
        <w:rPr>
          <w:rFonts w:eastAsiaTheme="minorHAnsi"/>
          <w:bCs w:val="0"/>
          <w:color w:val="000000" w:themeColor="text1"/>
        </w:rPr>
      </w:pPr>
      <w:bookmarkStart w:id="43" w:name="_Toc106028265"/>
      <w:bookmarkStart w:id="44" w:name="_Toc106028398"/>
      <w:bookmarkEnd w:id="41"/>
      <w:bookmarkEnd w:id="42"/>
      <w:proofErr w:type="gramStart"/>
      <w:r w:rsidRPr="008F1E1A">
        <w:rPr>
          <w:rFonts w:eastAsiaTheme="minorHAnsi"/>
          <w:bCs w:val="0"/>
          <w:color w:val="000000" w:themeColor="text1"/>
        </w:rPr>
        <w:t>Aneks  1</w:t>
      </w:r>
      <w:proofErr w:type="gramEnd"/>
      <w:r w:rsidRPr="008F1E1A">
        <w:rPr>
          <w:rFonts w:eastAsiaTheme="minorHAnsi"/>
          <w:bCs w:val="0"/>
          <w:color w:val="000000" w:themeColor="text1"/>
        </w:rPr>
        <w:t xml:space="preserve"> Spisak dostavljenih dokumenata</w:t>
      </w:r>
    </w:p>
    <w:p w:rsidR="00480DFE" w:rsidRPr="008F1E1A" w:rsidRDefault="00480DFE" w:rsidP="006F5952">
      <w:pPr>
        <w:pStyle w:val="Heading2"/>
        <w:jc w:val="both"/>
        <w:rPr>
          <w:color w:val="000000" w:themeColor="text1"/>
        </w:rPr>
      </w:pPr>
    </w:p>
    <w:p w:rsidR="00D355D9" w:rsidRPr="008F1E1A" w:rsidRDefault="002C38E9" w:rsidP="006F5952">
      <w:pPr>
        <w:pStyle w:val="Heading2"/>
        <w:jc w:val="both"/>
        <w:rPr>
          <w:rFonts w:cs="Book Antiqua"/>
          <w:color w:val="000000" w:themeColor="text1"/>
        </w:rPr>
      </w:pPr>
      <w:r w:rsidRPr="008F1E1A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60514E" wp14:editId="211BC7F9">
                <wp:simplePos x="0" y="0"/>
                <wp:positionH relativeFrom="page">
                  <wp:posOffset>3922395</wp:posOffset>
                </wp:positionH>
                <wp:positionV relativeFrom="paragraph">
                  <wp:posOffset>422275</wp:posOffset>
                </wp:positionV>
                <wp:extent cx="277495" cy="105410"/>
                <wp:effectExtent l="0" t="0" r="635" b="0"/>
                <wp:wrapNone/>
                <wp:docPr id="1012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665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1013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4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EF982" id="Group 970" o:spid="_x0000_s1026" style="position:absolute;margin-left:308.85pt;margin-top:33.25pt;width:21.85pt;height:8.3pt;z-index:-139960;mso-position-horizontal-relative:page" coordorigin="6177,665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">
                <v:shape id="Picture 972" o:spid="_x0000_s1027" type="#_x0000_t75" style="position:absolute;left:6177;top:665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h03EAAAA3QAAAA8AAABkcnMvZG93bnJldi54bWxET0trwkAQvhf8D8sI3nTzgFJS1xCMrS31&#10;ohZKb0N2TILZ2ZBdNf333YLQ23x8z1nmo+nElQbXWlYQLyIQxJXVLdcKPo8v8ycQziNr7CyTgh9y&#10;kK8mD0vMtL3xnq4HX4sQwi5DBY33fSalqxoy6Ba2Jw7cyQ4GfYBDLfWAtxBuOplE0aM02HJoaLCn&#10;dUPV+XAxCrZfZRl/J7sP35r3TZX0/JoWW6Vm07F4BuFp9P/iu/tNh/lRnMLfN+EE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Xh03EAAAA3QAAAA8AAAAAAAAAAAAAAAAA&#10;nwIAAGRycy9kb3ducmV2LnhtbFBLBQYAAAAABAAEAPcAAACQAwAAAAA=&#10;">
                  <v:imagedata r:id="rId20" o:title=""/>
                </v:shape>
                <v:shape id="Picture 971" o:spid="_x0000_s1028" type="#_x0000_t75" style="position:absolute;left:6402;top:665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+HznEAAAA3QAAAA8AAABkcnMvZG93bnJldi54bWxET01rwkAQvRf8D8sIvekmqYikboKo1Ra9&#10;1BbE25Adk2B2NmS3mv77riD0No/3OfO8N424UudqywricQSCuLC65lLB99fbaAbCeWSNjWVS8EsO&#10;8mzwNMdU2xt/0vXgSxFC2KWooPK+TaV0RUUG3di2xIE7286gD7Arpe7wFsJNI5MomkqDNYeGClta&#10;VlRcDj9Gwfa4WsWnZL/ztflYF0nLm5fFVqnnYb94BeGp9//ih/tdh/lRPIH7N+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+HznEAAAA3Q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proofErr w:type="gramStart"/>
      <w:r w:rsidR="00480DFE" w:rsidRPr="008F1E1A">
        <w:rPr>
          <w:color w:val="000000" w:themeColor="text1"/>
        </w:rPr>
        <w:t xml:space="preserve">Za </w:t>
      </w:r>
      <w:r w:rsidR="00F77E36" w:rsidRPr="008F1E1A">
        <w:rPr>
          <w:color w:val="000000" w:themeColor="text1"/>
        </w:rPr>
        <w:t xml:space="preserve"> </w:t>
      </w:r>
      <w:r w:rsidR="000A0805" w:rsidRPr="008F1E1A">
        <w:rPr>
          <w:color w:val="000000" w:themeColor="text1"/>
        </w:rPr>
        <w:t>potencial</w:t>
      </w:r>
      <w:r w:rsidR="00480DFE" w:rsidRPr="008F1E1A">
        <w:rPr>
          <w:color w:val="000000" w:themeColor="text1"/>
        </w:rPr>
        <w:t>n</w:t>
      </w:r>
      <w:r w:rsidR="000A0805" w:rsidRPr="008F1E1A">
        <w:rPr>
          <w:color w:val="000000" w:themeColor="text1"/>
        </w:rPr>
        <w:t>e</w:t>
      </w:r>
      <w:bookmarkEnd w:id="43"/>
      <w:bookmarkEnd w:id="44"/>
      <w:proofErr w:type="gramEnd"/>
      <w:r w:rsidR="000A0805" w:rsidRPr="008F1E1A">
        <w:rPr>
          <w:color w:val="000000" w:themeColor="text1"/>
        </w:rPr>
        <w:t xml:space="preserve"> </w:t>
      </w:r>
      <w:r w:rsidR="00480DFE" w:rsidRPr="008F1E1A">
        <w:rPr>
          <w:color w:val="000000" w:themeColor="text1"/>
        </w:rPr>
        <w:t xml:space="preserve"> LAG-ove</w:t>
      </w:r>
    </w:p>
    <w:p w:rsidR="00D355D9" w:rsidRPr="008F1E1A" w:rsidRDefault="00D355D9" w:rsidP="006F5952">
      <w:pPr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791"/>
        <w:gridCol w:w="1280"/>
      </w:tblGrid>
      <w:tr w:rsidR="00D355D9" w:rsidRPr="008F1E1A" w:rsidTr="007647A9">
        <w:trPr>
          <w:trHeight w:hRule="exact" w:val="1267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ED59A5" w:rsidP="00ED59A5">
            <w:pPr>
              <w:pStyle w:val="TableParagraph"/>
              <w:tabs>
                <w:tab w:val="left" w:pos="5546"/>
              </w:tabs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Priloženi dokumenti / molim označite sa / / (i sortirajte ih prema listi datoj na dnu ove aplikacije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ED59A5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Ob</w:t>
            </w:r>
            <w:r w:rsidR="00ED59A5" w:rsidRPr="008F1E1A">
              <w:rPr>
                <w:rFonts w:ascii="Book Antiqua" w:hAnsi="Book Antiqua"/>
                <w:b/>
                <w:spacing w:val="-1"/>
              </w:rPr>
              <w:t>avezno</w:t>
            </w:r>
          </w:p>
        </w:tc>
      </w:tr>
      <w:tr w:rsidR="00D355D9" w:rsidRPr="008F1E1A" w:rsidTr="007647A9">
        <w:trPr>
          <w:trHeight w:hRule="exact" w:val="953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A5" w:rsidRPr="008F1E1A" w:rsidRDefault="00ED59A5" w:rsidP="00ED59A5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hAnsi="Book Antiqua"/>
                <w:b/>
                <w:spacing w:val="-2"/>
              </w:rPr>
            </w:pPr>
            <w:r w:rsidRPr="008F1E1A">
              <w:rPr>
                <w:rFonts w:ascii="Book Antiqua" w:hAnsi="Book Antiqua"/>
                <w:b/>
                <w:spacing w:val="-2"/>
              </w:rPr>
              <w:lastRenderedPageBreak/>
              <w:t>Formular za apliciranje</w:t>
            </w:r>
          </w:p>
          <w:p w:rsidR="00D355D9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2"/>
              </w:rPr>
              <w:t>(Formular za apliciranje kreira sam sistem pošto je aplikacija onlajn)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D355D9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7309AB">
        <w:trPr>
          <w:trHeight w:hRule="exact" w:val="831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ED59A5" w:rsidP="00ED59A5">
            <w:pPr>
              <w:pStyle w:val="TableParagraph"/>
              <w:tabs>
                <w:tab w:val="left" w:pos="3511"/>
              </w:tabs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 xml:space="preserve">Potencijalni / LAG aplikant mora podneti predlog projekta) Videti Aneks </w:t>
            </w:r>
            <w:r w:rsidRPr="008F1E1A">
              <w:rPr>
                <w:rFonts w:ascii="Book Antiqua" w:hAnsi="Book Antiqua"/>
                <w:b/>
              </w:rPr>
              <w:t>b</w:t>
            </w:r>
            <w:r w:rsidR="00F77E36" w:rsidRPr="008F1E1A">
              <w:rPr>
                <w:rFonts w:ascii="Book Antiqua" w:hAnsi="Book Antiqua"/>
                <w:b/>
              </w:rPr>
              <w:t>r.3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D355D9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7647A9">
        <w:trPr>
          <w:trHeight w:hRule="exact" w:val="109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ED59A5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Dokaz da organ upravljanja izabranog LAG-a zastupa interese različitih javnih i privatnih grupa (spisak članova organa upravljanja)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7647A9">
        <w:trPr>
          <w:trHeight w:hRule="exact" w:val="118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A5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b/>
              </w:rPr>
            </w:pPr>
            <w:r w:rsidRPr="008F1E1A">
              <w:rPr>
                <w:rFonts w:ascii="Book Antiqua" w:hAnsi="Book Antiqua"/>
                <w:b/>
              </w:rPr>
              <w:t>Preko 50% članova moraju biti članovi koji predstavljaju ekonomske, socijalne partnere, civilno društvo, udruženja, razna udruženja koja pokrivaju tu teritoriju.</w:t>
            </w:r>
          </w:p>
          <w:p w:rsidR="00D355D9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</w:rPr>
              <w:t>(spisak članova i odakle potiče institucija, organizacija, privatna kompanija itd.)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A14CC4">
        <w:trPr>
          <w:trHeight w:hRule="exact" w:val="426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394" w:rsidRPr="008F1E1A" w:rsidRDefault="00ED59A5" w:rsidP="006F5952">
            <w:pPr>
              <w:pStyle w:val="TableParagraph"/>
              <w:spacing w:line="373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Ne manje od 20% da budu članovi koji dolaze iz javnih institucija (spisak članova)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7647A9">
        <w:trPr>
          <w:trHeight w:hRule="exact" w:val="1074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A5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b/>
                <w:spacing w:val="-1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Poštovanje starosne raznolikosti i rodne ravnopravnosti Najmanje 10% članova treba da budu žene i mladi.</w:t>
            </w:r>
          </w:p>
          <w:p w:rsidR="00D355D9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(spisak članova i navesti njihov uzrast, pol (datum rođenja)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D355D9" w:rsidRPr="008F1E1A" w:rsidTr="007647A9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355D9" w:rsidRPr="008F1E1A" w:rsidRDefault="00ED59A5" w:rsidP="006F5952">
            <w:pPr>
              <w:pStyle w:val="TableParagraph"/>
              <w:spacing w:line="284" w:lineRule="auto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Potvrda o upisu izabranog LAG-a u Registar NVO-a, u Ministarstvu državne uprave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D355D9" w:rsidRPr="008F1E1A" w:rsidRDefault="00D355D9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</w:rPr>
            </w:pPr>
          </w:p>
          <w:p w:rsidR="00D355D9" w:rsidRPr="008F1E1A" w:rsidRDefault="00D355D9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5B4D0C" w:rsidRPr="008F1E1A" w:rsidTr="00A21164">
        <w:trPr>
          <w:trHeight w:hRule="exact" w:val="552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4D0C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b/>
                <w:spacing w:val="-1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Kopija lične karte predstavnika ovlašćenog od izabranog LAG-a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5B4D0C" w:rsidRPr="008F1E1A" w:rsidRDefault="005B4D0C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5B4D0C" w:rsidRPr="008F1E1A" w:rsidTr="007647A9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D0C" w:rsidRPr="008F1E1A" w:rsidRDefault="00ED59A5" w:rsidP="00ED59A5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spacing w:val="-1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Potvrda o fiskalnom broju izabranog LAG-a dokaz o ispunjenju članskih obaveza članstva prema MRR-a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EB8" w:rsidRPr="008F1E1A" w:rsidRDefault="00EE3EB8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5B4D0C" w:rsidRPr="008F1E1A" w:rsidRDefault="005B4D0C" w:rsidP="000E08B0">
            <w:pPr>
              <w:pStyle w:val="TableParagraph"/>
              <w:spacing w:line="200" w:lineRule="atLeast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5002EE" w:rsidRPr="008F1E1A" w:rsidTr="007647A9">
        <w:trPr>
          <w:trHeight w:hRule="exact" w:val="62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2EE" w:rsidRPr="008F1E1A" w:rsidRDefault="00ED59A5" w:rsidP="006F5952">
            <w:pPr>
              <w:pStyle w:val="TableParagraph"/>
              <w:spacing w:line="284" w:lineRule="auto"/>
              <w:jc w:val="both"/>
              <w:rPr>
                <w:rFonts w:ascii="Book Antiqua" w:hAnsi="Book Antiqua"/>
                <w:b/>
                <w:spacing w:val="-1"/>
              </w:rPr>
            </w:pPr>
            <w:r w:rsidRPr="008F1E1A">
              <w:rPr>
                <w:rFonts w:ascii="Book Antiqua" w:hAnsi="Book Antiqua"/>
                <w:b/>
                <w:spacing w:val="-1"/>
              </w:rPr>
              <w:t>Deklaracija-izjava pod zakletvom da su date informacije tačne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002EE" w:rsidRPr="008F1E1A" w:rsidRDefault="005002EE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8F1E1A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5002EE" w:rsidRPr="008F1E1A" w:rsidRDefault="005002EE" w:rsidP="000E08B0">
            <w:pPr>
              <w:pStyle w:val="TableParagraph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</w:tbl>
    <w:p w:rsidR="005B4D0C" w:rsidRPr="008F1E1A" w:rsidRDefault="005B4D0C" w:rsidP="006F5952">
      <w:pPr>
        <w:ind w:left="90"/>
        <w:jc w:val="both"/>
        <w:rPr>
          <w:rFonts w:ascii="Book Antiqua" w:eastAsia="Book Antiqua" w:hAnsi="Book Antiqua" w:cs="Book Antiqua"/>
        </w:rPr>
      </w:pPr>
    </w:p>
    <w:p w:rsidR="005B4D0C" w:rsidRPr="008F1E1A" w:rsidRDefault="005B4D0C" w:rsidP="006F5952">
      <w:pPr>
        <w:jc w:val="both"/>
        <w:rPr>
          <w:rFonts w:ascii="Book Antiqua" w:eastAsia="Book Antiqua" w:hAnsi="Book Antiqua" w:cs="Book Antiqua"/>
        </w:rPr>
      </w:pPr>
    </w:p>
    <w:p w:rsidR="00D355D9" w:rsidRPr="008F1E1A" w:rsidRDefault="00ED59A5" w:rsidP="006F5952">
      <w:pPr>
        <w:pStyle w:val="Heading2"/>
        <w:jc w:val="both"/>
      </w:pPr>
      <w:proofErr w:type="gramStart"/>
      <w:r w:rsidRPr="008F1E1A">
        <w:t>Aneks  2</w:t>
      </w:r>
      <w:proofErr w:type="gramEnd"/>
      <w:r w:rsidRPr="008F1E1A">
        <w:t xml:space="preserve"> Obrazac za prijavu</w:t>
      </w:r>
    </w:p>
    <w:p w:rsidR="00ED59A5" w:rsidRPr="008F1E1A" w:rsidRDefault="00ED59A5" w:rsidP="006F5952">
      <w:pPr>
        <w:pStyle w:val="Heading2"/>
        <w:jc w:val="both"/>
        <w:rPr>
          <w:rFonts w:cs="Book Antiqua"/>
          <w:i/>
        </w:rPr>
      </w:pPr>
    </w:p>
    <w:p w:rsidR="005B3626" w:rsidRPr="008F1E1A" w:rsidRDefault="00ED59A5" w:rsidP="006F5952">
      <w:pPr>
        <w:jc w:val="both"/>
        <w:rPr>
          <w:rFonts w:ascii="Book Antiqua" w:eastAsia="Calibri" w:hAnsi="Book Antiqua" w:cs="Times New Roman"/>
        </w:rPr>
      </w:pPr>
      <w:r w:rsidRPr="008F1E1A">
        <w:rPr>
          <w:rFonts w:ascii="Book Antiqua" w:eastAsia="Calibri" w:hAnsi="Book Antiqua" w:cs="Times New Roman"/>
        </w:rPr>
        <w:t>(Formular za prijavu kreira sam sistem pošto je aplikacija onlajn)</w:t>
      </w:r>
    </w:p>
    <w:p w:rsidR="00ED59A5" w:rsidRPr="008F1E1A" w:rsidRDefault="00ED59A5" w:rsidP="006F5952">
      <w:pPr>
        <w:jc w:val="both"/>
        <w:rPr>
          <w:rFonts w:ascii="Book Antiqua" w:hAnsi="Book Antiqua"/>
        </w:rPr>
      </w:pPr>
    </w:p>
    <w:p w:rsidR="00D355D9" w:rsidRPr="008F1E1A" w:rsidRDefault="00ED59A5" w:rsidP="006F5952">
      <w:pPr>
        <w:spacing w:line="276" w:lineRule="auto"/>
        <w:jc w:val="both"/>
        <w:rPr>
          <w:rFonts w:ascii="Book Antiqua" w:eastAsia="Book Antiqua" w:hAnsi="Book Antiqua"/>
          <w:b/>
          <w:bCs/>
        </w:rPr>
      </w:pPr>
      <w:r w:rsidRPr="008F1E1A">
        <w:rPr>
          <w:rFonts w:ascii="Book Antiqua" w:eastAsia="Book Antiqua" w:hAnsi="Book Antiqua"/>
          <w:b/>
          <w:bCs/>
        </w:rPr>
        <w:t>Aneks 3 Nacrt predloga za potencijalne LAG</w:t>
      </w:r>
      <w:r w:rsidR="008E2182" w:rsidRPr="008F1E1A">
        <w:rPr>
          <w:rFonts w:ascii="Book Antiqua" w:eastAsia="Book Antiqua" w:hAnsi="Book Antiqua"/>
          <w:b/>
          <w:bCs/>
        </w:rPr>
        <w:t>-ove</w:t>
      </w:r>
    </w:p>
    <w:p w:rsidR="00ED59A5" w:rsidRPr="008F1E1A" w:rsidRDefault="00ED59A5" w:rsidP="006F5952">
      <w:pPr>
        <w:spacing w:line="276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D355D9" w:rsidRPr="008F1E1A" w:rsidRDefault="00F77E36" w:rsidP="00C9502C">
      <w:pPr>
        <w:numPr>
          <w:ilvl w:val="2"/>
          <w:numId w:val="12"/>
        </w:numPr>
        <w:tabs>
          <w:tab w:val="left" w:pos="593"/>
        </w:tabs>
        <w:spacing w:line="276" w:lineRule="auto"/>
        <w:ind w:left="0" w:hanging="7"/>
        <w:jc w:val="both"/>
        <w:rPr>
          <w:rFonts w:ascii="Book Antiqua" w:eastAsia="Book Antiqua" w:hAnsi="Book Antiqua" w:cs="Book Antiqua"/>
        </w:rPr>
      </w:pPr>
      <w:r w:rsidRPr="008F1E1A">
        <w:rPr>
          <w:rFonts w:ascii="Book Antiqua" w:hAnsi="Book Antiqua"/>
          <w:b/>
          <w:i/>
        </w:rPr>
        <w:t xml:space="preserve">Model </w:t>
      </w:r>
      <w:r w:rsidR="008E2182" w:rsidRPr="008F1E1A">
        <w:rPr>
          <w:rFonts w:ascii="Book Antiqua" w:hAnsi="Book Antiqua"/>
          <w:b/>
          <w:i/>
          <w:spacing w:val="-1"/>
        </w:rPr>
        <w:t xml:space="preserve">za </w:t>
      </w:r>
      <w:r w:rsidR="008E2182" w:rsidRPr="008F1E1A">
        <w:rPr>
          <w:rFonts w:ascii="Book Antiqua" w:hAnsi="Book Antiqua"/>
          <w:b/>
          <w:i/>
          <w:spacing w:val="-2"/>
        </w:rPr>
        <w:t xml:space="preserve">nacrt predloge </w:t>
      </w:r>
      <w:proofErr w:type="gramStart"/>
      <w:r w:rsidR="008E2182" w:rsidRPr="008F1E1A">
        <w:rPr>
          <w:rFonts w:ascii="Book Antiqua" w:hAnsi="Book Antiqua"/>
          <w:b/>
          <w:i/>
          <w:spacing w:val="-2"/>
        </w:rPr>
        <w:t xml:space="preserve">za </w:t>
      </w:r>
      <w:r w:rsidRPr="008F1E1A">
        <w:rPr>
          <w:rFonts w:ascii="Book Antiqua" w:hAnsi="Book Antiqua"/>
          <w:b/>
          <w:i/>
        </w:rPr>
        <w:t xml:space="preserve"> </w:t>
      </w:r>
      <w:r w:rsidRPr="008F1E1A">
        <w:rPr>
          <w:rFonts w:ascii="Book Antiqua" w:hAnsi="Book Antiqua"/>
          <w:b/>
          <w:i/>
          <w:spacing w:val="-1"/>
        </w:rPr>
        <w:t>për</w:t>
      </w:r>
      <w:proofErr w:type="gramEnd"/>
      <w:r w:rsidRPr="008F1E1A">
        <w:rPr>
          <w:rFonts w:ascii="Book Antiqua" w:hAnsi="Book Antiqua"/>
          <w:b/>
          <w:i/>
          <w:spacing w:val="-2"/>
        </w:rPr>
        <w:t xml:space="preserve"> </w:t>
      </w:r>
      <w:r w:rsidR="00AA10E1" w:rsidRPr="008F1E1A">
        <w:rPr>
          <w:rFonts w:ascii="Book Antiqua" w:hAnsi="Book Antiqua"/>
          <w:b/>
          <w:i/>
          <w:spacing w:val="-1"/>
        </w:rPr>
        <w:t>potenci</w:t>
      </w:r>
      <w:r w:rsidR="008E2182" w:rsidRPr="008F1E1A">
        <w:rPr>
          <w:rFonts w:ascii="Book Antiqua" w:hAnsi="Book Antiqua"/>
          <w:b/>
          <w:i/>
          <w:spacing w:val="-1"/>
        </w:rPr>
        <w:t>j</w:t>
      </w:r>
      <w:r w:rsidR="00AA10E1" w:rsidRPr="008F1E1A">
        <w:rPr>
          <w:rFonts w:ascii="Book Antiqua" w:hAnsi="Book Antiqua"/>
          <w:b/>
          <w:i/>
          <w:spacing w:val="-1"/>
        </w:rPr>
        <w:t>al</w:t>
      </w:r>
      <w:r w:rsidR="008E2182" w:rsidRPr="008F1E1A">
        <w:rPr>
          <w:rFonts w:ascii="Book Antiqua" w:hAnsi="Book Antiqua"/>
          <w:b/>
          <w:i/>
          <w:spacing w:val="-1"/>
        </w:rPr>
        <w:t>n</w:t>
      </w:r>
      <w:r w:rsidR="00AA10E1" w:rsidRPr="008F1E1A">
        <w:rPr>
          <w:rFonts w:ascii="Book Antiqua" w:hAnsi="Book Antiqua"/>
          <w:b/>
          <w:i/>
          <w:spacing w:val="-1"/>
        </w:rPr>
        <w:t>e</w:t>
      </w:r>
      <w:r w:rsidR="008E2182" w:rsidRPr="008F1E1A">
        <w:rPr>
          <w:rFonts w:ascii="Book Antiqua" w:hAnsi="Book Antiqua"/>
          <w:b/>
          <w:i/>
          <w:spacing w:val="-1"/>
        </w:rPr>
        <w:t xml:space="preserve"> LAG-ove</w:t>
      </w:r>
    </w:p>
    <w:p w:rsidR="00D355D9" w:rsidRPr="008F1E1A" w:rsidRDefault="00D355D9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ED59A5" w:rsidRPr="008F1E1A" w:rsidRDefault="008E2182" w:rsidP="006F5952">
      <w:pPr>
        <w:pStyle w:val="BodyText"/>
        <w:spacing w:line="276" w:lineRule="auto"/>
        <w:ind w:left="0"/>
        <w:jc w:val="both"/>
      </w:pPr>
      <w:r w:rsidRPr="008F1E1A">
        <w:rPr>
          <w:spacing w:val="-1"/>
        </w:rPr>
        <w:t>NAPOMENA: Ovaj dokument se mora u potpunosti poštovati. Ovaj dokument nije za popunjavanje, već je model kako napisati predlog projekta.</w:t>
      </w:r>
    </w:p>
    <w:p w:rsidR="00D355D9" w:rsidRPr="008F1E1A" w:rsidRDefault="00D355D9" w:rsidP="006F5952">
      <w:pPr>
        <w:spacing w:line="276" w:lineRule="auto"/>
        <w:jc w:val="both"/>
        <w:rPr>
          <w:rFonts w:ascii="Book Antiqua" w:eastAsia="Book Antiqua" w:hAnsi="Book Antiqua" w:cs="Book Antiqua"/>
        </w:rPr>
      </w:pPr>
    </w:p>
    <w:p w:rsidR="008E2182" w:rsidRPr="008F1E1A" w:rsidRDefault="008E2182" w:rsidP="006F5952">
      <w:pPr>
        <w:pStyle w:val="BodyText"/>
        <w:spacing w:line="276" w:lineRule="auto"/>
        <w:ind w:left="0"/>
        <w:jc w:val="both"/>
      </w:pPr>
      <w:r w:rsidRPr="008F1E1A">
        <w:t>1. Opšte informacije</w:t>
      </w:r>
    </w:p>
    <w:p w:rsidR="008E2182" w:rsidRPr="008F1E1A" w:rsidRDefault="008E2182" w:rsidP="008E2182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Odabrana lokalna akciona grupa, adresa, registracija i kontakt podaci operativne kancelarije. Kratak opis: Uloga lokalne akcione grupe</w:t>
      </w:r>
    </w:p>
    <w:p w:rsidR="008E2182" w:rsidRPr="008F1E1A" w:rsidRDefault="008E2182" w:rsidP="008E2182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Upravni odbor i organ upravljanja imenovanjem od odgovornog lice. Organ upravljanja potencijalnog LAG-a treba da bude sastavljen tako da zastupa interese različitih javnih i privatnih grupa stanovništva u ruralnim područjima.</w:t>
      </w:r>
    </w:p>
    <w:p w:rsidR="00053D4B" w:rsidRPr="008F1E1A" w:rsidRDefault="00053D4B" w:rsidP="00053D4B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>Broj članova veći od 50% moraju biti partneri koji predstavljaju civilno društvo, privredni partneri, razna udruženja koja djeluju na toj teritoriji.</w:t>
      </w:r>
    </w:p>
    <w:p w:rsidR="00053D4B" w:rsidRPr="008F1E1A" w:rsidRDefault="00053D4B" w:rsidP="00053D4B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>Minimum mora biti 20% članova iz javnih institucija (manje od 50%).</w:t>
      </w:r>
    </w:p>
    <w:p w:rsidR="00053D4B" w:rsidRPr="008F1E1A" w:rsidRDefault="00053D4B" w:rsidP="00053D4B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 xml:space="preserve">Da poštujte različitost i rodnu ravnopravnost najmanje 10% mora biti ženskog pola, a 10% mora biti </w:t>
      </w:r>
      <w:r w:rsidRPr="008F1E1A">
        <w:rPr>
          <w:spacing w:val="-1"/>
        </w:rPr>
        <w:lastRenderedPageBreak/>
        <w:t>mlado da bi se pojavilo na listi datuma rođenja.</w:t>
      </w:r>
    </w:p>
    <w:p w:rsidR="00053D4B" w:rsidRPr="008F1E1A" w:rsidRDefault="00053D4B" w:rsidP="00053D4B">
      <w:pPr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Kapacitet stručnjaka angažovanih na određenim pitanjima poznatim po LEADER pristupu, poljoprivreda, ekonomija, finansije, analiza tržišta, socio-ekonomska analiza teritorije, priprema projekata, računovođa itd. U skladu sa potrebama izabranog LAG-a i odobrenog od strane Odbora izabranog LAG-a (procedure selekcije da budu transparentne) da dostavi najmanje 3 CV-a stručnjaka)</w:t>
      </w:r>
    </w:p>
    <w:p w:rsidR="00053D4B" w:rsidRPr="008F1E1A" w:rsidRDefault="00053D4B" w:rsidP="00053D4B">
      <w:pPr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Do sada realizovane aktivnosti i planovi.</w:t>
      </w:r>
    </w:p>
    <w:p w:rsidR="00D355D9" w:rsidRPr="008F1E1A" w:rsidRDefault="00053D4B" w:rsidP="00053D4B">
      <w:pPr>
        <w:jc w:val="both"/>
        <w:rPr>
          <w:rFonts w:ascii="Book Antiqua" w:eastAsia="Book Antiqua" w:hAnsi="Book Antiqua"/>
          <w:spacing w:val="-1"/>
        </w:rPr>
      </w:pPr>
      <w:r w:rsidRPr="008F1E1A">
        <w:rPr>
          <w:rFonts w:ascii="Book Antiqua" w:eastAsia="Book Antiqua" w:hAnsi="Book Antiqua"/>
          <w:spacing w:val="-1"/>
        </w:rPr>
        <w:t>Planirane aktiv</w:t>
      </w:r>
      <w:r w:rsidR="002C0638" w:rsidRPr="008F1E1A">
        <w:rPr>
          <w:rFonts w:ascii="Book Antiqua" w:eastAsia="Book Antiqua" w:hAnsi="Book Antiqua"/>
          <w:spacing w:val="-1"/>
        </w:rPr>
        <w:t>nosti koje ć</w:t>
      </w:r>
      <w:r w:rsidRPr="008F1E1A">
        <w:rPr>
          <w:rFonts w:ascii="Book Antiqua" w:eastAsia="Book Antiqua" w:hAnsi="Book Antiqua"/>
          <w:spacing w:val="-1"/>
        </w:rPr>
        <w:t>e se realizovati tokom perioda implementacije projekta Opis projekta - koristite tabelu ispod:</w:t>
      </w:r>
    </w:p>
    <w:p w:rsidR="002C0638" w:rsidRPr="008F1E1A" w:rsidRDefault="002C0638" w:rsidP="00053D4B">
      <w:pPr>
        <w:jc w:val="both"/>
        <w:rPr>
          <w:rFonts w:ascii="Book Antiqua" w:eastAsia="Book Antiqua" w:hAnsi="Book Antiqua" w:cs="Book Antiqua"/>
        </w:rPr>
      </w:pPr>
    </w:p>
    <w:p w:rsidR="00D355D9" w:rsidRPr="008F1E1A" w:rsidRDefault="00B46D1C" w:rsidP="006F5952">
      <w:pPr>
        <w:jc w:val="both"/>
        <w:rPr>
          <w:rFonts w:ascii="Book Antiqua" w:eastAsia="Book Antiqua" w:hAnsi="Book Antiqua" w:cs="Book Antiqua"/>
          <w:i/>
          <w:spacing w:val="-1"/>
        </w:rPr>
      </w:pPr>
      <w:r w:rsidRPr="008F1E1A">
        <w:rPr>
          <w:rFonts w:ascii="Book Antiqua" w:eastAsia="Book Antiqua" w:hAnsi="Book Antiqua" w:cs="Book Antiqua"/>
          <w:i/>
          <w:spacing w:val="-1"/>
        </w:rPr>
        <w:t>Tabela 1 – nabrajanje predloženih aktivnosti za</w:t>
      </w:r>
    </w:p>
    <w:p w:rsidR="00B46D1C" w:rsidRPr="008F1E1A" w:rsidRDefault="00B46D1C" w:rsidP="006F5952">
      <w:pPr>
        <w:jc w:val="both"/>
        <w:rPr>
          <w:rFonts w:ascii="Book Antiqua" w:eastAsia="Book Antiqua" w:hAnsi="Book Antiqua" w:cs="Book Antiqua"/>
          <w:i/>
        </w:rPr>
      </w:pPr>
    </w:p>
    <w:tbl>
      <w:tblPr>
        <w:tblStyle w:val="TableNormal1"/>
        <w:tblW w:w="10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"/>
        <w:gridCol w:w="6042"/>
        <w:gridCol w:w="1801"/>
        <w:gridCol w:w="1529"/>
      </w:tblGrid>
      <w:tr w:rsidR="00D355D9" w:rsidRPr="008F1E1A" w:rsidTr="00B46D1C">
        <w:trPr>
          <w:trHeight w:hRule="exact" w:val="96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Aktivnosti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Količina / broj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D1C" w:rsidRPr="008F1E1A" w:rsidRDefault="00B46D1C" w:rsidP="00B46D1C">
            <w:pPr>
              <w:pStyle w:val="TableParagraph"/>
              <w:tabs>
                <w:tab w:val="left" w:pos="1369"/>
              </w:tabs>
              <w:spacing w:line="276" w:lineRule="auto"/>
              <w:jc w:val="both"/>
              <w:rPr>
                <w:rFonts w:ascii="Book Antiqua" w:hAnsi="Book Antiqua"/>
                <w:spacing w:val="-1"/>
              </w:rPr>
            </w:pPr>
            <w:r w:rsidRPr="008F1E1A">
              <w:rPr>
                <w:rFonts w:ascii="Book Antiqua" w:hAnsi="Book Antiqua"/>
                <w:spacing w:val="-1"/>
              </w:rPr>
              <w:t>Troškovi / ukupno</w:t>
            </w:r>
          </w:p>
          <w:p w:rsidR="00D355D9" w:rsidRPr="008F1E1A" w:rsidRDefault="00B46D1C" w:rsidP="00B46D1C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procenjeno</w:t>
            </w:r>
          </w:p>
        </w:tc>
      </w:tr>
      <w:tr w:rsidR="00D355D9" w:rsidRPr="008F1E1A" w:rsidTr="00B46D1C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Organizacija sastanaka sa zainteresovanim stranama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2"/>
              </w:rPr>
              <w:t>xxxxxx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….ev</w:t>
            </w:r>
            <w:r w:rsidR="00F77E36" w:rsidRPr="008F1E1A">
              <w:rPr>
                <w:rFonts w:ascii="Book Antiqua" w:eastAsia="Book Antiqua" w:hAnsi="Book Antiqua" w:cs="Book Antiqua"/>
                <w:spacing w:val="-1"/>
              </w:rPr>
              <w:t>ro</w:t>
            </w:r>
          </w:p>
        </w:tc>
      </w:tr>
      <w:tr w:rsidR="00D355D9" w:rsidRPr="008F1E1A" w:rsidTr="00B46D1C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Organizovanje seminara na lokalnom nivou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2"/>
              </w:rPr>
              <w:t>xxxxxx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D355D9" w:rsidRPr="008F1E1A" w:rsidTr="00B46D1C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Posete na terenu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2"/>
              </w:rPr>
              <w:t>xxxxxx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D355D9" w:rsidRPr="008F1E1A" w:rsidTr="00B46D1C">
        <w:trPr>
          <w:trHeight w:hRule="exact"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Ekspert 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B46D1C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 xml:space="preserve">Radni </w:t>
            </w:r>
            <w:r w:rsidR="00F77E36" w:rsidRPr="008F1E1A">
              <w:rPr>
                <w:rFonts w:ascii="Book Antiqua" w:hAnsi="Book Antiqua"/>
                <w:spacing w:val="-1"/>
              </w:rPr>
              <w:t>/</w:t>
            </w:r>
            <w:r w:rsidRPr="008F1E1A">
              <w:rPr>
                <w:rFonts w:ascii="Book Antiqua" w:hAnsi="Book Antiqua"/>
                <w:spacing w:val="-1"/>
              </w:rPr>
              <w:t>dan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D355D9" w:rsidRPr="008F1E1A" w:rsidTr="00B46D1C">
        <w:trPr>
          <w:trHeight w:hRule="exact" w:val="33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B46D1C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 xml:space="preserve">Ekspert </w:t>
            </w:r>
            <w:r w:rsidRPr="008F1E1A">
              <w:rPr>
                <w:rFonts w:ascii="Book Antiqua" w:hAnsi="Book Antiqua"/>
              </w:rPr>
              <w:t>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Radni /dan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D355D9" w:rsidRPr="008F1E1A" w:rsidTr="00B46D1C">
        <w:trPr>
          <w:trHeight w:hRule="exact" w:val="130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D355D9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D1C" w:rsidRPr="008F1E1A" w:rsidRDefault="00B46D1C" w:rsidP="00B46D1C">
            <w:pPr>
              <w:pStyle w:val="TableParagraph"/>
              <w:jc w:val="both"/>
              <w:rPr>
                <w:rFonts w:ascii="Book Antiqua" w:hAnsi="Book Antiqua"/>
                <w:spacing w:val="-1"/>
              </w:rPr>
            </w:pPr>
            <w:r w:rsidRPr="008F1E1A">
              <w:rPr>
                <w:rFonts w:ascii="Book Antiqua" w:hAnsi="Book Antiqua"/>
                <w:spacing w:val="-1"/>
              </w:rPr>
              <w:t>Prevoz (karte/gorivo) na osnovu registra putovanje automobilom);</w:t>
            </w:r>
          </w:p>
          <w:p w:rsidR="00B46D1C" w:rsidRPr="008F1E1A" w:rsidRDefault="00B46D1C" w:rsidP="00B46D1C">
            <w:pPr>
              <w:pStyle w:val="TableParagraph"/>
              <w:jc w:val="both"/>
              <w:rPr>
                <w:rFonts w:ascii="Book Antiqua" w:hAnsi="Book Antiqua"/>
                <w:spacing w:val="-1"/>
              </w:rPr>
            </w:pPr>
          </w:p>
          <w:p w:rsidR="00D355D9" w:rsidRPr="008F1E1A" w:rsidRDefault="00B46D1C" w:rsidP="00B46D1C">
            <w:pPr>
              <w:pStyle w:val="TableParagraph"/>
              <w:jc w:val="both"/>
              <w:rPr>
                <w:rFonts w:ascii="Book Antiqua" w:eastAsia="Times New Roman" w:hAnsi="Book Antiqua" w:cs="Times New Roman"/>
              </w:rPr>
            </w:pPr>
            <w:r w:rsidRPr="008F1E1A">
              <w:rPr>
                <w:rFonts w:ascii="Book Antiqua" w:hAnsi="Book Antiqua"/>
                <w:spacing w:val="-1"/>
              </w:rPr>
              <w:t>-troškovi za (kancelarijski materijal);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B46D1C" w:rsidP="00B46D1C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hAnsi="Book Antiqua"/>
                <w:spacing w:val="-1"/>
              </w:rPr>
              <w:t>Detalje treba registrovati u posebne knjige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5D9" w:rsidRPr="008F1E1A" w:rsidRDefault="00F77E36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006802" w:rsidRPr="008F1E1A" w:rsidTr="00B46D1C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802" w:rsidRPr="008F1E1A" w:rsidRDefault="00006802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802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r w:rsidRPr="008F1E1A">
              <w:rPr>
                <w:rFonts w:ascii="Book Antiqua" w:hAnsi="Book Antiqua"/>
                <w:spacing w:val="-1"/>
              </w:rPr>
              <w:t>Razne publikacije (brošure, leci)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802" w:rsidRPr="008F1E1A" w:rsidRDefault="00006802" w:rsidP="006F5952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802" w:rsidRPr="008F1E1A" w:rsidRDefault="00D92462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  <w:tr w:rsidR="00006802" w:rsidRPr="008F1E1A" w:rsidTr="00B46D1C">
        <w:trPr>
          <w:trHeight w:hRule="exact" w:val="50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6802" w:rsidRPr="008F1E1A" w:rsidRDefault="00006802" w:rsidP="006F595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6802" w:rsidRPr="008F1E1A" w:rsidRDefault="00B46D1C" w:rsidP="006F5952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  <w:r w:rsidRPr="008F1E1A">
              <w:rPr>
                <w:rFonts w:ascii="Book Antiqua" w:hAnsi="Book Antiqua"/>
                <w:spacing w:val="-1"/>
              </w:rPr>
              <w:t>Ostale aktivnosti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6802" w:rsidRPr="008F1E1A" w:rsidRDefault="00006802" w:rsidP="006F5952">
            <w:pPr>
              <w:pStyle w:val="TableParagraph"/>
              <w:spacing w:line="272" w:lineRule="exact"/>
              <w:jc w:val="both"/>
              <w:rPr>
                <w:rFonts w:ascii="Book Antiqua" w:hAnsi="Book Antiqua"/>
                <w:spacing w:val="-1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6802" w:rsidRPr="008F1E1A" w:rsidRDefault="00D92462" w:rsidP="006F5952">
            <w:pPr>
              <w:pStyle w:val="TableParagraph"/>
              <w:spacing w:line="272" w:lineRule="exact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r w:rsidRPr="008F1E1A">
              <w:rPr>
                <w:rFonts w:ascii="Book Antiqua" w:eastAsia="Book Antiqua" w:hAnsi="Book Antiqua" w:cs="Book Antiqua"/>
                <w:spacing w:val="-1"/>
              </w:rPr>
              <w:t>….</w:t>
            </w:r>
            <w:r w:rsidR="00B46D1C" w:rsidRPr="008F1E1A">
              <w:rPr>
                <w:rFonts w:ascii="Book Antiqua" w:eastAsia="Book Antiqua" w:hAnsi="Book Antiqua" w:cs="Book Antiqua"/>
                <w:spacing w:val="-1"/>
              </w:rPr>
              <w:t xml:space="preserve"> evro</w:t>
            </w:r>
          </w:p>
        </w:tc>
      </w:tr>
    </w:tbl>
    <w:p w:rsidR="00D92462" w:rsidRPr="008F1E1A" w:rsidRDefault="00D92462" w:rsidP="006F5952">
      <w:pPr>
        <w:jc w:val="both"/>
        <w:rPr>
          <w:rFonts w:ascii="Book Antiqua" w:eastAsia="Book Antiqua" w:hAnsi="Book Antiqua" w:cs="Book Antiqua"/>
        </w:rPr>
      </w:pPr>
    </w:p>
    <w:p w:rsidR="00B46D1C" w:rsidRPr="008F1E1A" w:rsidRDefault="00B46D1C" w:rsidP="00B46D1C">
      <w:pPr>
        <w:spacing w:line="276" w:lineRule="auto"/>
        <w:jc w:val="both"/>
        <w:rPr>
          <w:rFonts w:ascii="Book Antiqua" w:hAnsi="Book Antiqua"/>
          <w:spacing w:val="-1"/>
        </w:rPr>
      </w:pPr>
      <w:r w:rsidRPr="008F1E1A">
        <w:rPr>
          <w:rFonts w:ascii="Book Antiqua" w:hAnsi="Book Antiqua"/>
          <w:spacing w:val="-1"/>
        </w:rPr>
        <w:t>Opis predloženih aktivnosti, primer:</w:t>
      </w:r>
    </w:p>
    <w:p w:rsidR="00D355D9" w:rsidRPr="008F1E1A" w:rsidRDefault="00B46D1C" w:rsidP="00B46D1C">
      <w:pPr>
        <w:spacing w:line="276" w:lineRule="auto"/>
        <w:jc w:val="both"/>
        <w:rPr>
          <w:rFonts w:ascii="Book Antiqua" w:eastAsia="Book Antiqua" w:hAnsi="Book Antiqua" w:cs="Book Antiqua"/>
        </w:rPr>
      </w:pPr>
      <w:r w:rsidRPr="008F1E1A">
        <w:rPr>
          <w:rFonts w:ascii="Book Antiqua" w:hAnsi="Book Antiqua"/>
          <w:spacing w:val="-1"/>
        </w:rPr>
        <w:t>U slučaju angažovanja stručnjaka: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- Optimalan broj po radnom danu za sve stručnjake 30 dana. (ne može se prekoračiti)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- Maksimalni iznos dnevne naknade za stručnjaka 100 evra/dan. (uplata po danu ne sme biti veća od 100 evra/dan)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- U slučaju ugovaranja stručnjaka, stručnu biografiju i potvrdu iskustva potrebno je dostaviti u trenutku zahteva za plaćanje Agenciji za ruralni razvoj (procedure odabira da budu transparentne) za dostavljanje najmanje 3 stručne biografije)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-2"/>
        </w:rPr>
      </w:pPr>
      <w:r w:rsidRPr="008F1E1A">
        <w:rPr>
          <w:spacing w:val="-2"/>
        </w:rPr>
        <w:t>U slučaju predloga aktivnosti: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rFonts w:cs="Times New Roman"/>
          <w:spacing w:val="52"/>
        </w:rPr>
      </w:pPr>
      <w:r w:rsidRPr="008F1E1A">
        <w:rPr>
          <w:rFonts w:cs="Times New Roman"/>
          <w:spacing w:val="-2"/>
        </w:rPr>
        <w:t>- Organizacija sastanaka sa zainteresovanim stranama: Približan broj učesnika; potrebno je izraditi opis prostora (sale) za sastanke (npr. minimalna površina m2);</w:t>
      </w:r>
    </w:p>
    <w:p w:rsidR="00E83D7F" w:rsidRPr="008F1E1A" w:rsidRDefault="00E83D7F" w:rsidP="006F5952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rFonts w:cs="Times New Roman"/>
          <w:spacing w:val="-2"/>
        </w:rPr>
        <w:t>-  L</w:t>
      </w:r>
      <w:r w:rsidRPr="008F1E1A">
        <w:rPr>
          <w:spacing w:val="-1"/>
        </w:rPr>
        <w:t>ogistika koju treba obezbediti (mikrofoni i zvuk, video projektori i laptopovi, flip-čartovi, itd.), dnevni red, za štampane materijale, itd. Ovo treba predstaviti kao procenu u ovom predlogu projekta, dok;</w:t>
      </w:r>
    </w:p>
    <w:p w:rsidR="00E83D7F" w:rsidRPr="008F1E1A" w:rsidRDefault="00E83D7F" w:rsidP="00E83D7F">
      <w:pPr>
        <w:pStyle w:val="BodyText"/>
        <w:spacing w:line="276" w:lineRule="auto"/>
        <w:ind w:left="0"/>
        <w:rPr>
          <w:spacing w:val="-1"/>
        </w:rPr>
      </w:pPr>
      <w:r w:rsidRPr="008F1E1A">
        <w:rPr>
          <w:rFonts w:cs="Times New Roman"/>
          <w:spacing w:val="-2"/>
        </w:rPr>
        <w:t xml:space="preserve">- </w:t>
      </w:r>
      <w:r w:rsidRPr="008F1E1A">
        <w:rPr>
          <w:spacing w:val="-1"/>
        </w:rPr>
        <w:t>Svi učesnici sastanka treba da budu dokumentovani spiskom učesnika, kao i dnevnim redom sastanka, koji će biti dostavljen u trenutku zahteva za isplatu preostalog iznosa.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>U slučaju predloga aktivnosti:</w:t>
      </w:r>
    </w:p>
    <w:p w:rsidR="00E83D7F" w:rsidRPr="008F1E1A" w:rsidRDefault="00E83D7F" w:rsidP="00E83D7F">
      <w:pPr>
        <w:pStyle w:val="BodyText"/>
        <w:spacing w:line="276" w:lineRule="auto"/>
        <w:ind w:left="0"/>
        <w:jc w:val="both"/>
        <w:rPr>
          <w:spacing w:val="9"/>
        </w:rPr>
      </w:pPr>
      <w:r w:rsidRPr="008F1E1A">
        <w:rPr>
          <w:rFonts w:cs="Times New Roman"/>
          <w:spacing w:val="-2"/>
        </w:rPr>
        <w:t xml:space="preserve">- </w:t>
      </w:r>
      <w:r w:rsidRPr="008F1E1A">
        <w:rPr>
          <w:spacing w:val="7"/>
        </w:rPr>
        <w:t>Organizacija seminara na lokalnom nivou: Okvirni broj učesnika; potrebno je izraditi opis prostora za sastanke (sale) (npr. minimalna površina m2);</w:t>
      </w:r>
    </w:p>
    <w:p w:rsidR="00D355D9" w:rsidRPr="008F1E1A" w:rsidRDefault="00E83D7F" w:rsidP="00E83D7F">
      <w:pPr>
        <w:pStyle w:val="BodyText"/>
        <w:spacing w:line="276" w:lineRule="auto"/>
        <w:ind w:left="0"/>
        <w:jc w:val="both"/>
      </w:pPr>
      <w:r w:rsidRPr="008F1E1A">
        <w:rPr>
          <w:rFonts w:cs="Times New Roman"/>
          <w:spacing w:val="-2"/>
        </w:rPr>
        <w:t>- Logistika koju treba obezbediti (mikrofoni i zvuk, video projektori i laptopovi, flip-</w:t>
      </w:r>
      <w:r w:rsidR="00BC63DC" w:rsidRPr="008F1E1A">
        <w:rPr>
          <w:rFonts w:cs="Times New Roman"/>
          <w:spacing w:val="-2"/>
        </w:rPr>
        <w:t>ch</w:t>
      </w:r>
      <w:r w:rsidRPr="008F1E1A">
        <w:rPr>
          <w:rFonts w:cs="Times New Roman"/>
          <w:spacing w:val="-2"/>
        </w:rPr>
        <w:t>art, itd.), dnevni red, za štampane materijale, itd. Oni treba da budu podneti evaluaciju u ovom predlogu projekta dok</w:t>
      </w:r>
    </w:p>
    <w:p w:rsidR="00D355D9" w:rsidRPr="008F1E1A" w:rsidRDefault="00E83D7F" w:rsidP="006F5952">
      <w:pPr>
        <w:pStyle w:val="BodyText"/>
        <w:spacing w:line="276" w:lineRule="auto"/>
        <w:ind w:left="0"/>
        <w:jc w:val="both"/>
        <w:rPr>
          <w:rFonts w:cs="Book Antiqua"/>
        </w:rPr>
      </w:pPr>
      <w:r w:rsidRPr="008F1E1A">
        <w:rPr>
          <w:rFonts w:cs="Times New Roman"/>
          <w:spacing w:val="-2"/>
        </w:rPr>
        <w:lastRenderedPageBreak/>
        <w:t xml:space="preserve">- </w:t>
      </w:r>
      <w:r w:rsidR="00BC63DC" w:rsidRPr="008F1E1A">
        <w:rPr>
          <w:rFonts w:cs="Times New Roman"/>
          <w:spacing w:val="-2"/>
        </w:rPr>
        <w:t>Svi učesnici sastanka moraju biti dokumentovani spiskom učesnika, kao i dnevnim redom, koji će se morati dostaviti prilikom podnošenja zahteva za isplatu preostalog iznosa (20%).</w:t>
      </w:r>
    </w:p>
    <w:p w:rsidR="00D355D9" w:rsidRPr="008F1E1A" w:rsidRDefault="00E83D7F" w:rsidP="006F5952">
      <w:pPr>
        <w:pStyle w:val="BodyText"/>
        <w:spacing w:line="276" w:lineRule="auto"/>
        <w:ind w:left="0"/>
        <w:jc w:val="both"/>
        <w:rPr>
          <w:rFonts w:cs="Book Antiqua"/>
        </w:rPr>
      </w:pPr>
      <w:r w:rsidRPr="008F1E1A">
        <w:rPr>
          <w:rFonts w:cs="Times New Roman"/>
          <w:spacing w:val="-2"/>
        </w:rPr>
        <w:t xml:space="preserve">- </w:t>
      </w:r>
      <w:r w:rsidR="00BC63DC" w:rsidRPr="008F1E1A">
        <w:rPr>
          <w:spacing w:val="-1"/>
        </w:rPr>
        <w:t>U slučaju predloga aktivnosti: Terenska poseta radi procene koliko se terenskih poseta može realizovati.</w:t>
      </w:r>
    </w:p>
    <w:p w:rsidR="00D355D9" w:rsidRPr="008F1E1A" w:rsidRDefault="00E83D7F" w:rsidP="006F5952">
      <w:pPr>
        <w:pStyle w:val="BodyText"/>
        <w:spacing w:line="276" w:lineRule="auto"/>
        <w:ind w:left="0"/>
        <w:jc w:val="both"/>
        <w:rPr>
          <w:rFonts w:cs="Book Antiqua"/>
        </w:rPr>
      </w:pPr>
      <w:r w:rsidRPr="008F1E1A">
        <w:rPr>
          <w:rFonts w:cs="Times New Roman"/>
          <w:spacing w:val="-2"/>
        </w:rPr>
        <w:t xml:space="preserve">- </w:t>
      </w:r>
      <w:r w:rsidR="00BC63DC" w:rsidRPr="008F1E1A">
        <w:rPr>
          <w:spacing w:val="-1"/>
        </w:rPr>
        <w:t>Sve posete terenu treba da budu dokumentovane kratkim izveštajem o poseti (svrha posete, koga ste sreli i rezultati sastanka). Sve ovo se mora dostaviti u trenutku zahteva za plaćanje iznosa preostalog iznosa (20%). Lista u</w:t>
      </w:r>
      <w:r w:rsidR="00BC63DC" w:rsidRPr="008F1E1A">
        <w:rPr>
          <w:rFonts w:cs="Book Antiqua"/>
          <w:spacing w:val="-1"/>
        </w:rPr>
        <w:t>č</w:t>
      </w:r>
      <w:r w:rsidR="00BC63DC" w:rsidRPr="008F1E1A">
        <w:rPr>
          <w:spacing w:val="-1"/>
        </w:rPr>
        <w:t>esnika</w:t>
      </w:r>
    </w:p>
    <w:p w:rsidR="00BC63DC" w:rsidRPr="008F1E1A" w:rsidRDefault="00E83D7F" w:rsidP="00BC63DC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rFonts w:cs="Times New Roman"/>
          <w:spacing w:val="-2"/>
        </w:rPr>
        <w:t xml:space="preserve">- </w:t>
      </w:r>
      <w:r w:rsidR="00BC63DC" w:rsidRPr="008F1E1A">
        <w:rPr>
          <w:spacing w:val="-1"/>
        </w:rPr>
        <w:t>Prevoz (karte/gorivo) na osnovu putnog lista automobila; (po km plaćeno 25 centi)</w:t>
      </w:r>
    </w:p>
    <w:p w:rsidR="00BC63DC" w:rsidRPr="008F1E1A" w:rsidRDefault="00BC63DC" w:rsidP="00BC63DC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>Nepredviđene situacije</w:t>
      </w:r>
    </w:p>
    <w:p w:rsidR="00D355D9" w:rsidRPr="008F1E1A" w:rsidRDefault="00E83D7F" w:rsidP="00BC63DC">
      <w:pPr>
        <w:pStyle w:val="BodyText"/>
        <w:spacing w:line="276" w:lineRule="auto"/>
        <w:ind w:left="0"/>
        <w:jc w:val="both"/>
      </w:pPr>
      <w:r w:rsidRPr="008F1E1A">
        <w:rPr>
          <w:rFonts w:cs="Times New Roman"/>
          <w:spacing w:val="-2"/>
        </w:rPr>
        <w:t xml:space="preserve">- </w:t>
      </w:r>
      <w:r w:rsidR="00BC63DC" w:rsidRPr="008F1E1A">
        <w:t>Za sve ovo treba napraviti procenu potencijalnih troškova.</w:t>
      </w:r>
    </w:p>
    <w:p w:rsidR="00D355D9" w:rsidRPr="008F1E1A" w:rsidRDefault="00BC63DC" w:rsidP="006F5952">
      <w:pPr>
        <w:pStyle w:val="BodyText"/>
        <w:spacing w:line="276" w:lineRule="auto"/>
        <w:ind w:left="0"/>
        <w:jc w:val="both"/>
      </w:pPr>
      <w:r w:rsidRPr="008F1E1A">
        <w:rPr>
          <w:rFonts w:cs="Times New Roman"/>
          <w:spacing w:val="-2"/>
        </w:rPr>
        <w:t xml:space="preserve">- </w:t>
      </w:r>
      <w:r w:rsidRPr="008F1E1A">
        <w:rPr>
          <w:spacing w:val="-1"/>
        </w:rPr>
        <w:t>Dok na kraju aktivnosti/projekta ovi troškovi treba da budu dokumentovani fakturama i radnim danima menadžera. Sve ovo se mora dostaviti u trenutku zahteva za isplatu preostalog iznosa (20%).</w:t>
      </w:r>
    </w:p>
    <w:p w:rsidR="00A753B4" w:rsidRPr="008F1E1A" w:rsidRDefault="00A753B4" w:rsidP="006F5952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</w:rPr>
      </w:pPr>
      <w:r w:rsidRPr="008F1E1A">
        <w:t>-</w:t>
      </w:r>
      <w:r w:rsidRPr="008F1E1A">
        <w:rPr>
          <w:rFonts w:cs="Book Antiqua"/>
        </w:rPr>
        <w:t xml:space="preserve"> </w:t>
      </w:r>
      <w:r w:rsidR="00BC63DC" w:rsidRPr="008F1E1A">
        <w:rPr>
          <w:rFonts w:cs="Book Antiqua"/>
        </w:rPr>
        <w:t>Izraditi indikativni raspored za realizaciju pripreme SLR</w:t>
      </w:r>
    </w:p>
    <w:p w:rsidR="00BC63DC" w:rsidRPr="008F1E1A" w:rsidRDefault="00BC63DC" w:rsidP="006F5952">
      <w:pPr>
        <w:pStyle w:val="BodyText"/>
        <w:tabs>
          <w:tab w:val="left" w:pos="682"/>
        </w:tabs>
        <w:spacing w:line="276" w:lineRule="auto"/>
        <w:ind w:left="0"/>
        <w:jc w:val="both"/>
        <w:rPr>
          <w:rFonts w:cs="Book Antiqua"/>
        </w:rPr>
      </w:pPr>
    </w:p>
    <w:p w:rsidR="00BC63DC" w:rsidRPr="008F1E1A" w:rsidRDefault="00BC63DC" w:rsidP="008F1E1A">
      <w:pPr>
        <w:pStyle w:val="BodyText"/>
        <w:spacing w:line="276" w:lineRule="auto"/>
        <w:ind w:left="0"/>
        <w:jc w:val="both"/>
        <w:rPr>
          <w:rFonts w:cs="Book Antiqua"/>
        </w:rPr>
      </w:pPr>
      <w:r w:rsidRPr="008F1E1A">
        <w:rPr>
          <w:rFonts w:cs="Book Antiqua"/>
        </w:rPr>
        <w:t xml:space="preserve">Na primer, ako je rok za implementaciju 6 meseci, indikativni raspored aktivnosti treba da sadrži aktivnosti kao što su radionice (broj radionica, broj sastanaka sa različitim stranama i indikativni raspored za pripremu prvog nacrta SLR-a / njegove </w:t>
      </w:r>
      <w:proofErr w:type="gramStart"/>
      <w:r w:rsidRPr="008F1E1A">
        <w:rPr>
          <w:rFonts w:cs="Book Antiqua"/>
        </w:rPr>
        <w:t>rasprave  kao</w:t>
      </w:r>
      <w:proofErr w:type="gramEnd"/>
      <w:r w:rsidRPr="008F1E1A">
        <w:rPr>
          <w:rFonts w:cs="Book Antiqua"/>
        </w:rPr>
        <w:t xml:space="preserve"> i finalizacija.</w:t>
      </w:r>
    </w:p>
    <w:p w:rsidR="00A753B4" w:rsidRPr="008F1E1A" w:rsidRDefault="00BC63DC" w:rsidP="008F1E1A">
      <w:pPr>
        <w:pStyle w:val="BodyText"/>
        <w:spacing w:line="276" w:lineRule="auto"/>
        <w:ind w:left="0"/>
        <w:jc w:val="both"/>
        <w:rPr>
          <w:rFonts w:cs="Book Antiqua"/>
        </w:rPr>
      </w:pPr>
      <w:r w:rsidRPr="008F1E1A">
        <w:rPr>
          <w:rFonts w:cs="Book Antiqua"/>
        </w:rPr>
        <w:t>Odabir stručnjaka/i za izradu SLR-a, sve potrebne selekcijske odabira (npr. konkurs)</w:t>
      </w:r>
    </w:p>
    <w:p w:rsidR="00B54F06" w:rsidRPr="008F1E1A" w:rsidRDefault="00B54F06" w:rsidP="006F5952">
      <w:pPr>
        <w:pStyle w:val="BodyText"/>
        <w:spacing w:line="276" w:lineRule="auto"/>
        <w:jc w:val="both"/>
        <w:rPr>
          <w:rFonts w:cs="Book Antiqua"/>
        </w:rPr>
      </w:pPr>
    </w:p>
    <w:p w:rsidR="00B54F06" w:rsidRPr="008F1E1A" w:rsidRDefault="00B54F06" w:rsidP="006F5952">
      <w:pPr>
        <w:pStyle w:val="BodyText"/>
        <w:spacing w:line="276" w:lineRule="auto"/>
        <w:jc w:val="both"/>
        <w:rPr>
          <w:rFonts w:cs="Book Antiqua"/>
        </w:rPr>
      </w:pPr>
    </w:p>
    <w:p w:rsidR="00A753B4" w:rsidRPr="008F1E1A" w:rsidRDefault="00A753B4" w:rsidP="006F5952">
      <w:pPr>
        <w:pStyle w:val="BodyText"/>
        <w:tabs>
          <w:tab w:val="left" w:pos="668"/>
        </w:tabs>
        <w:spacing w:line="276" w:lineRule="auto"/>
        <w:jc w:val="both"/>
        <w:rPr>
          <w:rFonts w:cs="Book Antiqua"/>
        </w:rPr>
      </w:pPr>
    </w:p>
    <w:tbl>
      <w:tblPr>
        <w:tblStyle w:val="TableNormal1"/>
        <w:tblW w:w="94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92"/>
        <w:gridCol w:w="1176"/>
        <w:gridCol w:w="1169"/>
        <w:gridCol w:w="947"/>
        <w:gridCol w:w="1031"/>
        <w:gridCol w:w="989"/>
        <w:gridCol w:w="1618"/>
      </w:tblGrid>
      <w:tr w:rsidR="00A753B4" w:rsidRPr="008F1E1A" w:rsidTr="00BC63DC">
        <w:trPr>
          <w:trHeight w:hRule="exact" w:val="334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BC63DC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Aktiv</w:t>
            </w:r>
            <w:r w:rsidR="00BC63DC" w:rsidRPr="008F1E1A">
              <w:rPr>
                <w:rFonts w:cs="Book Antiqua"/>
              </w:rPr>
              <w:t>nost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BC63DC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M</w:t>
            </w:r>
            <w:r w:rsidR="00BC63DC" w:rsidRPr="008F1E1A">
              <w:rPr>
                <w:rFonts w:cs="Book Antiqua"/>
              </w:rPr>
              <w:t>esec</w:t>
            </w:r>
            <w:r w:rsidRPr="008F1E1A">
              <w:rPr>
                <w:rFonts w:cs="Book Antiqua"/>
              </w:rPr>
              <w:t xml:space="preserve"> 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BC63DC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Mesec</w:t>
            </w:r>
            <w:r w:rsidR="00A753B4" w:rsidRPr="008F1E1A">
              <w:rPr>
                <w:rFonts w:cs="Book Antiqua"/>
              </w:rPr>
              <w:t xml:space="preserve"> 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BC63DC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Mesec</w:t>
            </w:r>
            <w:r w:rsidR="00A753B4" w:rsidRPr="008F1E1A">
              <w:rPr>
                <w:rFonts w:cs="Book Antiqua"/>
              </w:rPr>
              <w:t xml:space="preserve"> 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BC63DC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Mesec</w:t>
            </w:r>
            <w:r w:rsidR="00A753B4" w:rsidRPr="008F1E1A">
              <w:rPr>
                <w:rFonts w:cs="Book Antiqua"/>
              </w:rPr>
              <w:t xml:space="preserve"> 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BC63DC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 xml:space="preserve">Mesec </w:t>
            </w:r>
            <w:r w:rsidR="00A753B4" w:rsidRPr="008F1E1A">
              <w:rPr>
                <w:rFonts w:cs="Book Antiqua"/>
              </w:rPr>
              <w:t>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BC63DC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Mesec</w:t>
            </w:r>
            <w:r w:rsidR="00A753B4" w:rsidRPr="008F1E1A">
              <w:rPr>
                <w:rFonts w:cs="Book Antiqua"/>
              </w:rPr>
              <w:t xml:space="preserve"> 6</w:t>
            </w:r>
          </w:p>
        </w:tc>
      </w:tr>
      <w:tr w:rsidR="00A753B4" w:rsidRPr="008F1E1A" w:rsidTr="00BC63DC">
        <w:trPr>
          <w:trHeight w:hRule="exact" w:val="1208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BC63DC" w:rsidP="00A433AA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 xml:space="preserve">Izbor stručnjaka za izradu </w:t>
            </w:r>
            <w:r w:rsidR="00A433AA" w:rsidRPr="008F1E1A">
              <w:rPr>
                <w:rFonts w:cs="Book Antiqua"/>
              </w:rPr>
              <w:t>SLR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A753B4" w:rsidRPr="008F1E1A" w:rsidTr="00BC63DC">
        <w:trPr>
          <w:trHeight w:hRule="exact" w:val="962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433AA" w:rsidP="00A433AA">
            <w:pPr>
              <w:pStyle w:val="BodyText"/>
              <w:tabs>
                <w:tab w:val="left" w:pos="668"/>
              </w:tabs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Organizacija radionika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A753B4" w:rsidRPr="008F1E1A" w:rsidTr="00BC63DC">
        <w:trPr>
          <w:trHeight w:hRule="exact" w:val="1478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433AA" w:rsidP="006F5952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Organizovanje sastanaka sa posebnim radnim grupama/fokus grupama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A753B4" w:rsidRPr="008F1E1A" w:rsidTr="00BC63DC">
        <w:trPr>
          <w:trHeight w:hRule="exact" w:val="1478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433AA" w:rsidP="00A433AA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Priprema prvog nacrta SLR-a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A753B4" w:rsidRPr="008F1E1A" w:rsidTr="00BC63DC">
        <w:trPr>
          <w:trHeight w:hRule="exact" w:val="1478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433AA" w:rsidP="00A433AA">
            <w:pPr>
              <w:pStyle w:val="BodyText"/>
              <w:tabs>
                <w:tab w:val="left" w:pos="668"/>
              </w:tabs>
              <w:spacing w:line="276" w:lineRule="auto"/>
              <w:ind w:left="0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 xml:space="preserve">Informativna kampanja za SLR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  <w:tr w:rsidR="00A753B4" w:rsidRPr="008F1E1A" w:rsidTr="00BC63DC">
        <w:trPr>
          <w:trHeight w:hRule="exact" w:val="33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433AA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  <w:r w:rsidRPr="008F1E1A">
              <w:rPr>
                <w:rFonts w:cs="Book Antiqua"/>
              </w:rPr>
              <w:t>itd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3B4" w:rsidRPr="008F1E1A" w:rsidRDefault="00A753B4" w:rsidP="006F5952">
            <w:pPr>
              <w:pStyle w:val="BodyText"/>
              <w:tabs>
                <w:tab w:val="left" w:pos="668"/>
              </w:tabs>
              <w:spacing w:line="276" w:lineRule="auto"/>
              <w:jc w:val="both"/>
              <w:rPr>
                <w:rFonts w:cs="Book Antiqua"/>
              </w:rPr>
            </w:pPr>
          </w:p>
        </w:tc>
      </w:tr>
    </w:tbl>
    <w:p w:rsidR="00D355D9" w:rsidRPr="008F1E1A" w:rsidRDefault="00D355D9" w:rsidP="006F5952">
      <w:pPr>
        <w:pStyle w:val="BodyText"/>
        <w:tabs>
          <w:tab w:val="left" w:pos="668"/>
        </w:tabs>
        <w:spacing w:line="276" w:lineRule="auto"/>
        <w:ind w:left="0"/>
        <w:jc w:val="both"/>
        <w:rPr>
          <w:rFonts w:cs="Book Antiqua"/>
        </w:rPr>
      </w:pPr>
    </w:p>
    <w:p w:rsidR="00A433AA" w:rsidRPr="008F1E1A" w:rsidRDefault="00A433AA" w:rsidP="00932073">
      <w:pPr>
        <w:pStyle w:val="BodyText"/>
        <w:tabs>
          <w:tab w:val="left" w:pos="10208"/>
        </w:tabs>
        <w:spacing w:line="552" w:lineRule="auto"/>
        <w:ind w:left="0" w:hanging="119"/>
        <w:jc w:val="both"/>
      </w:pPr>
      <w:r w:rsidRPr="008F1E1A">
        <w:t>Lista očekivanih rezultata i očekivanih indikatora.</w:t>
      </w:r>
    </w:p>
    <w:p w:rsidR="00067840" w:rsidRPr="008F1E1A" w:rsidRDefault="00A433AA" w:rsidP="006F5952">
      <w:pPr>
        <w:spacing w:line="276" w:lineRule="auto"/>
        <w:jc w:val="both"/>
        <w:rPr>
          <w:rFonts w:ascii="Book Antiqua" w:hAnsi="Book Antiqua"/>
        </w:rPr>
      </w:pPr>
      <w:r w:rsidRPr="008F1E1A">
        <w:rPr>
          <w:rFonts w:ascii="Book Antiqua" w:eastAsia="Book Antiqua" w:hAnsi="Book Antiqua"/>
          <w:b/>
          <w:u w:val="single" w:color="000000"/>
        </w:rPr>
        <w:lastRenderedPageBreak/>
        <w:t>Sve aktivnosti treba dokumentovati fotografijama i spiskovima učesnika</w:t>
      </w:r>
    </w:p>
    <w:p w:rsidR="00067840" w:rsidRPr="008F1E1A" w:rsidRDefault="00067840" w:rsidP="006F5952">
      <w:pPr>
        <w:spacing w:line="276" w:lineRule="auto"/>
        <w:jc w:val="both"/>
        <w:rPr>
          <w:rFonts w:ascii="Book Antiqua" w:hAnsi="Book Antiqua"/>
        </w:rPr>
      </w:pPr>
    </w:p>
    <w:p w:rsidR="00067840" w:rsidRPr="008F1E1A" w:rsidRDefault="00067840" w:rsidP="006F5952">
      <w:pPr>
        <w:spacing w:line="276" w:lineRule="auto"/>
        <w:jc w:val="both"/>
        <w:rPr>
          <w:rFonts w:ascii="Book Antiqua" w:hAnsi="Book Antiqua"/>
        </w:rPr>
      </w:pPr>
    </w:p>
    <w:p w:rsidR="00CA435E" w:rsidRPr="008F1E1A" w:rsidRDefault="00CA435E" w:rsidP="006F5952">
      <w:pPr>
        <w:spacing w:line="276" w:lineRule="auto"/>
        <w:jc w:val="both"/>
        <w:rPr>
          <w:rFonts w:ascii="Book Antiqua" w:hAnsi="Book Antiqua"/>
        </w:rPr>
      </w:pPr>
    </w:p>
    <w:p w:rsidR="00CA435E" w:rsidRPr="008F1E1A" w:rsidRDefault="00CA435E" w:rsidP="006F5952">
      <w:pPr>
        <w:spacing w:line="276" w:lineRule="auto"/>
        <w:jc w:val="both"/>
        <w:rPr>
          <w:rFonts w:ascii="Book Antiqua" w:hAnsi="Book Antiqua"/>
        </w:rPr>
      </w:pPr>
    </w:p>
    <w:p w:rsidR="00CA435E" w:rsidRPr="008F1E1A" w:rsidRDefault="00D2648F" w:rsidP="006F5952">
      <w:pPr>
        <w:pStyle w:val="Heading2"/>
        <w:jc w:val="both"/>
        <w:rPr>
          <w:lang w:val="sv-SE"/>
        </w:rPr>
      </w:pPr>
      <w:bookmarkStart w:id="45" w:name="_Toc42261727"/>
      <w:bookmarkStart w:id="46" w:name="_Toc42261786"/>
      <w:bookmarkStart w:id="47" w:name="_Toc42592827"/>
      <w:bookmarkStart w:id="48" w:name="_Toc106028132"/>
      <w:bookmarkStart w:id="49" w:name="_Toc106028269"/>
      <w:bookmarkStart w:id="50" w:name="_Toc106028402"/>
      <w:r w:rsidRPr="008F1E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-27pt;width:46.3pt;height:54pt;z-index:-251655680">
            <v:imagedata r:id="rId21" o:title=""/>
          </v:shape>
        </w:pict>
      </w:r>
      <w:r w:rsidRPr="008F1E1A">
        <w:rPr>
          <w:noProof/>
        </w:rPr>
        <w:pict>
          <v:shape id="_x0000_s1029" type="#_x0000_t75" style="position:absolute;left:0;text-align:left;margin-left:222pt;margin-top:-27pt;width:46.3pt;height:54pt;z-index:-251653632">
            <v:imagedata r:id="rId21" o:title=""/>
          </v:shape>
        </w:pict>
      </w:r>
      <w:bookmarkEnd w:id="45"/>
      <w:bookmarkEnd w:id="46"/>
      <w:bookmarkEnd w:id="47"/>
      <w:bookmarkEnd w:id="48"/>
      <w:bookmarkEnd w:id="49"/>
      <w:bookmarkEnd w:id="50"/>
    </w:p>
    <w:p w:rsidR="00CA435E" w:rsidRPr="008F1E1A" w:rsidRDefault="00CA435E" w:rsidP="007466C4">
      <w:pPr>
        <w:pStyle w:val="Heading2"/>
        <w:ind w:left="0"/>
        <w:jc w:val="both"/>
      </w:pPr>
      <w:bookmarkStart w:id="51" w:name="_Toc106028403"/>
      <w:r w:rsidRPr="008F1E1A">
        <w:t>Shtojca 6 Kërkesa për pagesë</w:t>
      </w:r>
      <w:bookmarkEnd w:id="51"/>
    </w:p>
    <w:p w:rsidR="00CA435E" w:rsidRPr="008F1E1A" w:rsidRDefault="00CA435E" w:rsidP="006F5952">
      <w:pPr>
        <w:jc w:val="both"/>
        <w:rPr>
          <w:rFonts w:ascii="Book Antiqua" w:eastAsia="Batang" w:hAnsi="Book Antiqua"/>
          <w:bCs/>
          <w:lang w:val="sv-SE"/>
        </w:rPr>
      </w:pPr>
      <w:r w:rsidRPr="008F1E1A">
        <w:rPr>
          <w:rFonts w:ascii="Book Antiqua" w:hAnsi="Book Antiqua"/>
          <w:bCs/>
          <w:lang w:val="sv-SE"/>
        </w:rPr>
        <w:t>Republika e Kosovës</w:t>
      </w:r>
    </w:p>
    <w:p w:rsidR="00CA435E" w:rsidRPr="008F1E1A" w:rsidRDefault="00CA435E" w:rsidP="008F1E1A">
      <w:pPr>
        <w:jc w:val="center"/>
        <w:rPr>
          <w:rFonts w:ascii="Book Antiqua" w:hAnsi="Book Antiqua"/>
          <w:bCs/>
          <w:lang w:val="sv-SE"/>
        </w:rPr>
      </w:pPr>
      <w:r w:rsidRPr="008F1E1A">
        <w:rPr>
          <w:rFonts w:ascii="Book Antiqua" w:eastAsia="Batang" w:hAnsi="Book Antiqua"/>
          <w:bCs/>
          <w:lang w:val="sv-SE"/>
        </w:rPr>
        <w:t>Republika Kosova-</w:t>
      </w:r>
      <w:r w:rsidRPr="008F1E1A">
        <w:rPr>
          <w:rFonts w:ascii="Book Antiqua" w:hAnsi="Book Antiqua"/>
          <w:bCs/>
          <w:lang w:val="sv-SE"/>
        </w:rPr>
        <w:t>Republic of Kosovo</w:t>
      </w:r>
    </w:p>
    <w:p w:rsidR="00CA435E" w:rsidRPr="008F1E1A" w:rsidRDefault="00CA435E" w:rsidP="008F1E1A">
      <w:pPr>
        <w:pStyle w:val="Title"/>
        <w:rPr>
          <w:rFonts w:ascii="Book Antiqua" w:hAnsi="Book Antiqua"/>
          <w:b w:val="0"/>
          <w:i/>
          <w:iCs/>
          <w:sz w:val="22"/>
          <w:szCs w:val="22"/>
        </w:rPr>
      </w:pPr>
      <w:r w:rsidRPr="008F1E1A">
        <w:rPr>
          <w:rFonts w:ascii="Book Antiqua" w:hAnsi="Book Antiqua"/>
          <w:b w:val="0"/>
          <w:sz w:val="22"/>
          <w:szCs w:val="22"/>
        </w:rPr>
        <w:t xml:space="preserve">Qeveria - Vlada - </w:t>
      </w:r>
      <w:r w:rsidRPr="008F1E1A">
        <w:rPr>
          <w:rFonts w:ascii="Book Antiqua" w:hAnsi="Book Antiqua"/>
          <w:b w:val="0"/>
          <w:sz w:val="22"/>
          <w:szCs w:val="22"/>
          <w:lang w:val="en-US"/>
        </w:rPr>
        <w:t>Government</w:t>
      </w:r>
    </w:p>
    <w:p w:rsidR="00CA435E" w:rsidRPr="008F1E1A" w:rsidRDefault="00CA435E" w:rsidP="006F5952">
      <w:pPr>
        <w:jc w:val="both"/>
        <w:rPr>
          <w:rFonts w:ascii="Book Antiqua" w:hAnsi="Book Antiqua"/>
        </w:rPr>
      </w:pPr>
    </w:p>
    <w:p w:rsidR="00CA435E" w:rsidRPr="008F1E1A" w:rsidRDefault="00CA435E" w:rsidP="006F5952">
      <w:pPr>
        <w:jc w:val="both"/>
        <w:rPr>
          <w:rFonts w:ascii="Book Antiqua" w:hAnsi="Book Antiqua"/>
          <w:bCs/>
        </w:rPr>
      </w:pPr>
      <w:r w:rsidRPr="008F1E1A">
        <w:rPr>
          <w:rFonts w:ascii="Book Antiqua" w:hAnsi="Book Antiqua"/>
          <w:bCs/>
        </w:rPr>
        <w:t xml:space="preserve">Ministria e Bujqësisë, Pylltarisë dhe Zhvillimit Rural /Ministarstvo Poljoprivrede, Šumarstva i Ruralnog Razvoja/Ministry of Agriculture, Forestry </w:t>
      </w:r>
      <w:proofErr w:type="gramStart"/>
      <w:r w:rsidRPr="008F1E1A">
        <w:rPr>
          <w:rFonts w:ascii="Book Antiqua" w:hAnsi="Book Antiqua"/>
          <w:bCs/>
        </w:rPr>
        <w:t>And</w:t>
      </w:r>
      <w:proofErr w:type="gramEnd"/>
      <w:r w:rsidRPr="008F1E1A">
        <w:rPr>
          <w:rFonts w:ascii="Book Antiqua" w:hAnsi="Book Antiqua"/>
          <w:bCs/>
        </w:rPr>
        <w:t xml:space="preserve"> Rural Development</w:t>
      </w:r>
    </w:p>
    <w:p w:rsidR="00CA435E" w:rsidRPr="008F1E1A" w:rsidRDefault="00CA435E" w:rsidP="006F5952">
      <w:pPr>
        <w:jc w:val="both"/>
        <w:rPr>
          <w:rFonts w:ascii="Book Antiqua" w:hAnsi="Book Antiqua"/>
          <w:bCs/>
          <w:iCs/>
          <w:lang w:val="pt-BR"/>
        </w:rPr>
      </w:pPr>
      <w:r w:rsidRPr="008F1E1A">
        <w:rPr>
          <w:rFonts w:ascii="Book Antiqua" w:hAnsi="Book Antiqua"/>
          <w:bCs/>
          <w:iCs/>
          <w:lang w:val="pt-BR"/>
        </w:rPr>
        <w:t>Agjencia për Zhvillimin e Bujqësisë/Agencije za Ruralni Razvoj/ The Agriculture Development Agency</w:t>
      </w:r>
    </w:p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60"/>
        <w:gridCol w:w="6417"/>
      </w:tblGrid>
      <w:tr w:rsidR="00CA435E" w:rsidRPr="008F1E1A" w:rsidTr="00C5320F">
        <w:trPr>
          <w:trHeight w:val="1635"/>
        </w:trPr>
        <w:tc>
          <w:tcPr>
            <w:tcW w:w="9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  <w:p w:rsidR="00A433AA" w:rsidRPr="008F1E1A" w:rsidRDefault="00A433AA" w:rsidP="00A433A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ZAHTEV ZA ISPLATU</w:t>
            </w:r>
          </w:p>
          <w:p w:rsidR="00CA435E" w:rsidRPr="008F1E1A" w:rsidRDefault="00A433AA" w:rsidP="00A433AA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2022</w:t>
            </w: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CA435E" w:rsidRPr="008F1E1A" w:rsidRDefault="00932073" w:rsidP="00A433AA">
            <w:pPr>
              <w:jc w:val="both"/>
              <w:rPr>
                <w:rFonts w:ascii="Book Antiqua" w:hAnsi="Book Antiqua" w:cs="Arial"/>
                <w:iCs/>
                <w:color w:val="FF0000"/>
                <w:lang w:val="sq-AL"/>
              </w:rPr>
            </w:pPr>
            <w:r w:rsidRPr="008F1E1A">
              <w:rPr>
                <w:rFonts w:ascii="Book Antiqua" w:hAnsi="Book Antiqua"/>
              </w:rPr>
              <w:t>M</w:t>
            </w:r>
            <w:r w:rsidR="00A433AA" w:rsidRPr="008F1E1A">
              <w:rPr>
                <w:rFonts w:ascii="Book Antiqua" w:hAnsi="Book Antiqua"/>
              </w:rPr>
              <w:t>ER</w:t>
            </w:r>
            <w:r w:rsidRPr="008F1E1A">
              <w:rPr>
                <w:rFonts w:ascii="Book Antiqua" w:hAnsi="Book Antiqua"/>
              </w:rPr>
              <w:t>A 5</w:t>
            </w:r>
            <w:r w:rsidR="00CA435E" w:rsidRPr="008F1E1A">
              <w:rPr>
                <w:rFonts w:ascii="Book Antiqua" w:hAnsi="Book Antiqua"/>
              </w:rPr>
              <w:t xml:space="preserve">- </w:t>
            </w:r>
            <w:r w:rsidR="00A433AA" w:rsidRPr="008F1E1A">
              <w:rPr>
                <w:rFonts w:ascii="Book Antiqua" w:hAnsi="Book Antiqua"/>
              </w:rPr>
              <w:t>LAG</w:t>
            </w:r>
            <w:r w:rsidR="00CA435E" w:rsidRPr="008F1E1A">
              <w:rPr>
                <w:rFonts w:ascii="Book Antiqua" w:hAnsi="Book Antiqua"/>
              </w:rPr>
              <w:t xml:space="preserve">, </w:t>
            </w:r>
          </w:p>
        </w:tc>
      </w:tr>
      <w:tr w:rsidR="00CA435E" w:rsidRPr="008F1E1A" w:rsidTr="00C5320F">
        <w:trPr>
          <w:cantSplit/>
          <w:trHeight w:val="3471"/>
        </w:trPr>
        <w:tc>
          <w:tcPr>
            <w:tcW w:w="31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A433AA" w:rsidP="00A433A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Naziv LAG-a</w:t>
            </w: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</w:p>
          <w:p w:rsidR="00CA435E" w:rsidRPr="008F1E1A" w:rsidRDefault="00A433AA" w:rsidP="00A433AA">
            <w:pPr>
              <w:widowControl/>
              <w:numPr>
                <w:ilvl w:val="0"/>
                <w:numId w:val="15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Adresa sedišta LAG-a</w:t>
            </w:r>
          </w:p>
        </w:tc>
        <w:tc>
          <w:tcPr>
            <w:tcW w:w="67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</w:p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</w:p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</w:p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</w:p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  <w:p w:rsidR="00CA435E" w:rsidRPr="008F1E1A" w:rsidRDefault="00A433AA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( Naziv LAG-a)</w:t>
            </w:r>
          </w:p>
          <w:p w:rsidR="00CA435E" w:rsidRPr="008F1E1A" w:rsidRDefault="00CA435E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  <w:p w:rsidR="00CA435E" w:rsidRPr="008F1E1A" w:rsidRDefault="00CA435E" w:rsidP="00A433AA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(</w:t>
            </w:r>
            <w:r w:rsidR="00A433AA" w:rsidRPr="008F1E1A">
              <w:rPr>
                <w:rFonts w:ascii="Book Antiqua" w:hAnsi="Book Antiqua" w:cs="Arial"/>
                <w:bCs/>
                <w:lang w:val="sq-AL"/>
              </w:rPr>
              <w:t>Opština</w:t>
            </w:r>
            <w:r w:rsidRPr="008F1E1A">
              <w:rPr>
                <w:rFonts w:ascii="Book Antiqua" w:hAnsi="Book Antiqua" w:cs="Arial"/>
                <w:b/>
                <w:bCs/>
                <w:lang w:val="sq-AL"/>
              </w:rPr>
              <w:t xml:space="preserve">) </w:t>
            </w:r>
          </w:p>
        </w:tc>
      </w:tr>
      <w:tr w:rsidR="00CA435E" w:rsidRPr="008F1E1A" w:rsidTr="00C5320F">
        <w:trPr>
          <w:trHeight w:val="1358"/>
        </w:trPr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A433AA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/>
                <w:bCs/>
                <w:lang w:val="sq-AL"/>
              </w:rPr>
              <w:t>II. Naziv projekta</w:t>
            </w:r>
          </w:p>
        </w:tc>
        <w:tc>
          <w:tcPr>
            <w:tcW w:w="6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435E" w:rsidRPr="008F1E1A" w:rsidRDefault="00CA435E" w:rsidP="006F5952">
            <w:pPr>
              <w:pStyle w:val="BodyText2"/>
              <w:spacing w:before="240"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  <w:p w:rsidR="00CA435E" w:rsidRPr="008F1E1A" w:rsidRDefault="00CA435E" w:rsidP="006F5952">
            <w:pPr>
              <w:pStyle w:val="BodyText2"/>
              <w:spacing w:before="120"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  <w:p w:rsidR="00CA435E" w:rsidRPr="008F1E1A" w:rsidRDefault="00CA435E" w:rsidP="006F5952">
            <w:pPr>
              <w:pStyle w:val="BodyText2"/>
              <w:spacing w:before="120" w:after="0" w:line="360" w:lineRule="auto"/>
              <w:jc w:val="both"/>
              <w:rPr>
                <w:rFonts w:ascii="Book Antiqua" w:hAnsi="Book Antiqua" w:cs="Arial"/>
                <w:bCs/>
                <w:lang w:val="sq-AL"/>
              </w:rPr>
            </w:pPr>
            <w:r w:rsidRPr="008F1E1A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</w:tc>
      </w:tr>
      <w:tr w:rsidR="00CA435E" w:rsidRPr="008F1E1A" w:rsidTr="00C5320F">
        <w:tc>
          <w:tcPr>
            <w:tcW w:w="31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35E" w:rsidRPr="008F1E1A" w:rsidRDefault="00A433AA" w:rsidP="006F5952">
            <w:pPr>
              <w:pStyle w:val="BodyText2"/>
              <w:spacing w:after="0" w:line="360" w:lineRule="auto"/>
              <w:jc w:val="both"/>
              <w:rPr>
                <w:rFonts w:ascii="Book Antiqua" w:hAnsi="Book Antiqua" w:cs="Arial"/>
                <w:i/>
                <w:lang w:val="sq-AL"/>
              </w:rPr>
            </w:pPr>
            <w:r w:rsidRPr="008F1E1A">
              <w:rPr>
                <w:rFonts w:ascii="Book Antiqua" w:hAnsi="Book Antiqua" w:cs="Arial"/>
                <w:b/>
                <w:bCs/>
                <w:lang w:val="sq-AL"/>
              </w:rPr>
              <w:t>III. Jedinstveni registarski broj projekta (JRB-NUR)</w:t>
            </w:r>
          </w:p>
        </w:tc>
        <w:tc>
          <w:tcPr>
            <w:tcW w:w="6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i/>
                <w:lang w:val="sq-AL"/>
              </w:rPr>
            </w:pPr>
            <w:r w:rsidRPr="008F1E1A">
              <w:rPr>
                <w:rFonts w:cs="Arial"/>
                <w:bCs/>
                <w:lang w:val="sq-AL"/>
              </w:rPr>
              <w:t>…………………………………………………………………………………………………………</w:t>
            </w:r>
          </w:p>
        </w:tc>
      </w:tr>
      <w:tr w:rsidR="00CA435E" w:rsidRPr="008F1E1A" w:rsidTr="00C5320F">
        <w:tc>
          <w:tcPr>
            <w:tcW w:w="98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A435E" w:rsidRPr="008F1E1A" w:rsidRDefault="00A433AA" w:rsidP="006F5952">
            <w:pPr>
              <w:pStyle w:val="BodyText"/>
              <w:jc w:val="both"/>
              <w:rPr>
                <w:rFonts w:cs="Arial"/>
                <w:i/>
                <w:lang w:val="sq-AL"/>
              </w:rPr>
            </w:pPr>
            <w:r w:rsidRPr="008F1E1A">
              <w:rPr>
                <w:rFonts w:cs="Arial"/>
                <w:i/>
                <w:lang w:val="sq-AL"/>
              </w:rPr>
              <w:t>Samo za službenu upotrebu (ovaj deo popunjava regionalni zvaničnik):</w:t>
            </w:r>
          </w:p>
        </w:tc>
      </w:tr>
      <w:tr w:rsidR="00CA435E" w:rsidRPr="008F1E1A" w:rsidTr="00C5320F">
        <w:tc>
          <w:tcPr>
            <w:tcW w:w="988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35E" w:rsidRPr="008F1E1A" w:rsidRDefault="00436698" w:rsidP="006F5952">
            <w:pPr>
              <w:pStyle w:val="BodyText"/>
              <w:spacing w:before="240"/>
              <w:jc w:val="both"/>
              <w:rPr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lastRenderedPageBreak/>
              <w:t>Jedinstveni broj registracije zahteva za plaćanje (JRB-NUR):</w:t>
            </w:r>
            <w:r w:rsidR="00CA435E" w:rsidRPr="008F1E1A">
              <w:rPr>
                <w:lang w:val="sq-AL"/>
              </w:rPr>
              <w:t>…………………………….……………….</w:t>
            </w:r>
          </w:p>
        </w:tc>
      </w:tr>
      <w:tr w:rsidR="00CA435E" w:rsidRPr="008F1E1A" w:rsidTr="00C5320F">
        <w:tc>
          <w:tcPr>
            <w:tcW w:w="98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35E" w:rsidRPr="008F1E1A" w:rsidRDefault="00436698" w:rsidP="006F5952">
            <w:pPr>
              <w:pStyle w:val="BodyText"/>
              <w:spacing w:before="240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Samo za službenu upotrebu (ovaj deo popunjava regionalni zvaničnik):</w:t>
            </w:r>
          </w:p>
        </w:tc>
      </w:tr>
      <w:tr w:rsidR="00CA435E" w:rsidRPr="008F1E1A" w:rsidTr="00C532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4"/>
        </w:trPr>
        <w:tc>
          <w:tcPr>
            <w:tcW w:w="3468" w:type="dxa"/>
            <w:gridSpan w:val="2"/>
            <w:shd w:val="clear" w:color="auto" w:fill="D9D9D9"/>
          </w:tcPr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IV. Dat</w:t>
            </w:r>
            <w:r w:rsidR="00436698" w:rsidRPr="008F1E1A">
              <w:rPr>
                <w:rFonts w:ascii="Book Antiqua" w:hAnsi="Book Antiqua" w:cs="Arial"/>
                <w:b/>
                <w:lang w:val="sq-AL"/>
              </w:rPr>
              <w:t>um</w:t>
            </w:r>
            <w:r w:rsidRPr="008F1E1A">
              <w:rPr>
                <w:rFonts w:ascii="Book Antiqua" w:hAnsi="Book Antiqua" w:cs="Arial"/>
                <w:b/>
                <w:lang w:val="sq-AL"/>
              </w:rPr>
              <w:t>:</w:t>
            </w: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 xml:space="preserve"> </w:t>
            </w:r>
          </w:p>
        </w:tc>
        <w:tc>
          <w:tcPr>
            <w:tcW w:w="6417" w:type="dxa"/>
            <w:shd w:val="clear" w:color="auto" w:fill="D9D9D9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_________________ (dd/mm/vvvv)</w:t>
            </w:r>
          </w:p>
        </w:tc>
      </w:tr>
      <w:tr w:rsidR="00CA435E" w:rsidRPr="008F1E1A" w:rsidTr="00C532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3468" w:type="dxa"/>
            <w:gridSpan w:val="2"/>
            <w:shd w:val="clear" w:color="auto" w:fill="D9D9D9"/>
          </w:tcPr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 xml:space="preserve">V. </w:t>
            </w:r>
            <w:r w:rsidR="00436698" w:rsidRPr="008F1E1A">
              <w:rPr>
                <w:rFonts w:ascii="Book Antiqua" w:hAnsi="Book Antiqua" w:cs="Arial"/>
                <w:b/>
                <w:lang w:val="sq-AL"/>
              </w:rPr>
              <w:t>Vreme</w:t>
            </w:r>
            <w:r w:rsidRPr="008F1E1A">
              <w:rPr>
                <w:rFonts w:ascii="Book Antiqua" w:hAnsi="Book Antiqua" w:cs="Arial"/>
                <w:b/>
                <w:lang w:val="sq-AL"/>
              </w:rPr>
              <w:t>:</w:t>
            </w: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417" w:type="dxa"/>
            <w:shd w:val="clear" w:color="auto" w:fill="D9D9D9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 xml:space="preserve">__________ (ora dhe minuta, të plotësohet vetëm në rast se kërkesa për pagesë është e plotë) </w:t>
            </w:r>
          </w:p>
        </w:tc>
      </w:tr>
      <w:tr w:rsidR="00CA435E" w:rsidRPr="008F1E1A" w:rsidTr="00C532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3468" w:type="dxa"/>
            <w:gridSpan w:val="2"/>
            <w:shd w:val="clear" w:color="auto" w:fill="D9D9D9"/>
          </w:tcPr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CA435E" w:rsidRPr="008F1E1A" w:rsidRDefault="00436698" w:rsidP="00436698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VI. Zahtev za isplatu je kompletirana</w:t>
            </w:r>
          </w:p>
        </w:tc>
        <w:tc>
          <w:tcPr>
            <w:tcW w:w="6417" w:type="dxa"/>
            <w:shd w:val="clear" w:color="auto" w:fill="D9D9D9"/>
            <w:vAlign w:val="center"/>
          </w:tcPr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i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ab/>
            </w:r>
            <w:r w:rsidRPr="008F1E1A">
              <w:rPr>
                <w:rFonts w:ascii="Book Antiqua" w:hAnsi="Book Antiqua"/>
                <w:b/>
                <w:lang w:val="sq-AL"/>
              </w:rPr>
              <w:sym w:font="Wingdings" w:char="F06F"/>
            </w:r>
            <w:r w:rsidRPr="008F1E1A">
              <w:rPr>
                <w:rFonts w:ascii="Book Antiqua" w:hAnsi="Book Antiqua"/>
                <w:b/>
                <w:lang w:val="sq-AL"/>
              </w:rPr>
              <w:t xml:space="preserve">  </w:t>
            </w:r>
            <w:r w:rsidR="00436698" w:rsidRPr="008F1E1A">
              <w:rPr>
                <w:rFonts w:ascii="Book Antiqua" w:hAnsi="Book Antiqua"/>
                <w:b/>
                <w:lang w:val="sq-AL"/>
              </w:rPr>
              <w:t>DA</w:t>
            </w:r>
            <w:r w:rsidRPr="008F1E1A">
              <w:rPr>
                <w:rFonts w:ascii="Book Antiqua" w:hAnsi="Book Antiqua"/>
                <w:lang w:val="sq-AL"/>
              </w:rPr>
              <w:tab/>
            </w:r>
            <w:r w:rsidRPr="008F1E1A">
              <w:rPr>
                <w:rFonts w:ascii="Book Antiqua" w:hAnsi="Book Antiqua"/>
                <w:lang w:val="sq-AL"/>
              </w:rPr>
              <w:tab/>
            </w:r>
            <w:r w:rsidRPr="008F1E1A">
              <w:rPr>
                <w:rFonts w:ascii="Book Antiqua" w:hAnsi="Book Antiqua"/>
                <w:lang w:val="sq-AL"/>
              </w:rPr>
              <w:tab/>
            </w:r>
            <w:r w:rsidRPr="008F1E1A">
              <w:rPr>
                <w:rFonts w:ascii="Book Antiqua" w:hAnsi="Book Antiqua"/>
                <w:lang w:val="sq-AL"/>
              </w:rPr>
              <w:tab/>
            </w:r>
            <w:r w:rsidRPr="008F1E1A">
              <w:rPr>
                <w:rFonts w:ascii="Book Antiqua" w:hAnsi="Book Antiqua"/>
                <w:b/>
                <w:lang w:val="sq-AL"/>
              </w:rPr>
              <w:sym w:font="Wingdings" w:char="F06F"/>
            </w:r>
            <w:r w:rsidRPr="008F1E1A">
              <w:rPr>
                <w:rFonts w:ascii="Book Antiqua" w:hAnsi="Book Antiqua"/>
                <w:b/>
                <w:lang w:val="sq-AL"/>
              </w:rPr>
              <w:t xml:space="preserve">    </w:t>
            </w:r>
            <w:r w:rsidR="00436698" w:rsidRPr="008F1E1A">
              <w:rPr>
                <w:rFonts w:ascii="Book Antiqua" w:hAnsi="Book Antiqua"/>
                <w:b/>
                <w:lang w:val="sq-AL"/>
              </w:rPr>
              <w:t>NE</w:t>
            </w:r>
          </w:p>
          <w:p w:rsidR="00CA435E" w:rsidRPr="008F1E1A" w:rsidRDefault="00CA435E" w:rsidP="006F5952">
            <w:pPr>
              <w:jc w:val="both"/>
              <w:rPr>
                <w:rFonts w:ascii="Book Antiqua" w:hAnsi="Book Antiqua" w:cs="Arial"/>
                <w:i/>
                <w:lang w:val="sq-AL"/>
              </w:rPr>
            </w:pPr>
          </w:p>
        </w:tc>
      </w:tr>
    </w:tbl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5224"/>
        <w:gridCol w:w="5224"/>
      </w:tblGrid>
      <w:tr w:rsidR="00CA435E" w:rsidRPr="008F1E1A" w:rsidTr="00FF6920">
        <w:trPr>
          <w:trHeight w:val="284"/>
        </w:trPr>
        <w:tc>
          <w:tcPr>
            <w:tcW w:w="5224" w:type="dxa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________________________________</w:t>
            </w:r>
          </w:p>
        </w:tc>
        <w:tc>
          <w:tcPr>
            <w:tcW w:w="5224" w:type="dxa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_______________________________</w:t>
            </w:r>
          </w:p>
        </w:tc>
      </w:tr>
      <w:tr w:rsidR="00CA435E" w:rsidRPr="008F1E1A" w:rsidTr="00FF6920">
        <w:trPr>
          <w:trHeight w:val="274"/>
        </w:trPr>
        <w:tc>
          <w:tcPr>
            <w:tcW w:w="5224" w:type="dxa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(</w:t>
            </w:r>
            <w:r w:rsidR="00436698" w:rsidRPr="008F1E1A">
              <w:rPr>
                <w:rFonts w:ascii="Book Antiqua" w:hAnsi="Book Antiqua"/>
                <w:lang w:val="sq-AL"/>
              </w:rPr>
              <w:t>Potpis korisnika</w:t>
            </w:r>
            <w:r w:rsidRPr="008F1E1A">
              <w:rPr>
                <w:rFonts w:ascii="Book Antiqua" w:hAnsi="Book Antiqua"/>
                <w:lang w:val="sq-AL"/>
              </w:rPr>
              <w:t>)</w:t>
            </w:r>
          </w:p>
        </w:tc>
        <w:tc>
          <w:tcPr>
            <w:tcW w:w="5224" w:type="dxa"/>
          </w:tcPr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(</w:t>
            </w:r>
            <w:r w:rsidR="00436698" w:rsidRPr="008F1E1A">
              <w:rPr>
                <w:rFonts w:ascii="Book Antiqua" w:hAnsi="Book Antiqua"/>
                <w:lang w:val="sq-AL"/>
              </w:rPr>
              <w:t>Potpis regionalnog zvaničnika</w:t>
            </w:r>
            <w:r w:rsidRPr="008F1E1A">
              <w:rPr>
                <w:rFonts w:ascii="Book Antiqua" w:hAnsi="Book Antiqua"/>
                <w:lang w:val="sq-AL"/>
              </w:rPr>
              <w:t>)</w:t>
            </w:r>
          </w:p>
        </w:tc>
      </w:tr>
    </w:tbl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XSpec="center" w:tblpY="7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8143"/>
      </w:tblGrid>
      <w:tr w:rsidR="00CA435E" w:rsidRPr="008F1E1A" w:rsidTr="00E47057">
        <w:trPr>
          <w:trHeight w:val="656"/>
        </w:trPr>
        <w:tc>
          <w:tcPr>
            <w:tcW w:w="104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Broj</w:t>
            </w:r>
            <w:r w:rsidR="00CA435E" w:rsidRPr="008F1E1A">
              <w:rPr>
                <w:rFonts w:cs="Arial"/>
                <w:b/>
                <w:lang w:val="sq-AL"/>
              </w:rPr>
              <w:t xml:space="preserve">  ( NF )  </w:t>
            </w:r>
            <w:r w:rsidRPr="008F1E1A">
              <w:rPr>
                <w:rFonts w:cs="Arial"/>
                <w:b/>
                <w:lang w:val="sq-AL"/>
              </w:rPr>
              <w:t>iz</w:t>
            </w:r>
            <w:r w:rsidR="00CA435E" w:rsidRPr="008F1E1A">
              <w:rPr>
                <w:rFonts w:cs="Arial"/>
                <w:b/>
                <w:lang w:val="sq-AL"/>
              </w:rPr>
              <w:t xml:space="preserve"> </w:t>
            </w:r>
            <w:r w:rsidRPr="008F1E1A">
              <w:rPr>
                <w:rFonts w:cs="Arial"/>
                <w:b/>
                <w:lang w:val="sq-AL"/>
              </w:rPr>
              <w:t>reg</w:t>
            </w:r>
            <w:r w:rsidR="00CA435E" w:rsidRPr="008F1E1A">
              <w:rPr>
                <w:rFonts w:cs="Arial"/>
                <w:b/>
                <w:lang w:val="sq-AL"/>
              </w:rPr>
              <w:t>istr</w:t>
            </w:r>
            <w:r w:rsidRPr="008F1E1A">
              <w:rPr>
                <w:rFonts w:cs="Arial"/>
                <w:b/>
                <w:lang w:val="sq-AL"/>
              </w:rPr>
              <w:t xml:space="preserve">acije  </w:t>
            </w:r>
            <w:r w:rsidR="00CA435E" w:rsidRPr="008F1E1A">
              <w:rPr>
                <w:rFonts w:cs="Arial"/>
                <w:b/>
                <w:lang w:val="sq-AL"/>
              </w:rPr>
              <w:t xml:space="preserve">  </w:t>
            </w:r>
            <w:r w:rsidRPr="008F1E1A">
              <w:rPr>
                <w:rFonts w:cs="Arial"/>
                <w:b/>
                <w:lang w:val="sq-AL"/>
              </w:rPr>
              <w:t>fa</w:t>
            </w:r>
            <w:r w:rsidR="00CA435E" w:rsidRPr="008F1E1A">
              <w:rPr>
                <w:rFonts w:cs="Arial"/>
                <w:b/>
                <w:lang w:val="sq-AL"/>
              </w:rPr>
              <w:t>rm</w:t>
            </w:r>
            <w:r w:rsidRPr="008F1E1A">
              <w:rPr>
                <w:rFonts w:cs="Arial"/>
                <w:b/>
                <w:lang w:val="sq-AL"/>
              </w:rPr>
              <w:t>e</w:t>
            </w:r>
            <w:r w:rsidR="00CA435E" w:rsidRPr="008F1E1A">
              <w:rPr>
                <w:rFonts w:cs="Arial"/>
                <w:b/>
                <w:lang w:val="sq-AL"/>
              </w:rPr>
              <w:t xml:space="preserve"> </w:t>
            </w:r>
          </w:p>
          <w:tbl>
            <w:tblPr>
              <w:tblpPr w:leftFromText="141" w:rightFromText="141" w:vertAnchor="text" w:horzAnchor="margin" w:tblpXSpec="right" w:tblpY="-82"/>
              <w:tblOverlap w:val="never"/>
              <w:tblW w:w="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</w:tblGrid>
            <w:tr w:rsidR="00CA435E" w:rsidRPr="008F1E1A" w:rsidTr="00FF6920">
              <w:trPr>
                <w:trHeight w:val="500"/>
              </w:trPr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57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</w:tr>
          </w:tbl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trHeight w:val="600"/>
        </w:trPr>
        <w:tc>
          <w:tcPr>
            <w:tcW w:w="1042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Broj reg</w:t>
            </w:r>
            <w:r w:rsidR="00CA435E" w:rsidRPr="008F1E1A">
              <w:rPr>
                <w:rFonts w:cs="Arial"/>
                <w:b/>
                <w:lang w:val="sq-AL"/>
              </w:rPr>
              <w:t>istr</w:t>
            </w:r>
            <w:r w:rsidRPr="008F1E1A">
              <w:rPr>
                <w:rFonts w:cs="Arial"/>
                <w:b/>
                <w:lang w:val="sq-AL"/>
              </w:rPr>
              <w:t xml:space="preserve">acije </w:t>
            </w:r>
            <w:r w:rsidR="00CA435E" w:rsidRPr="008F1E1A">
              <w:rPr>
                <w:rFonts w:cs="Arial"/>
                <w:b/>
                <w:lang w:val="sq-AL"/>
              </w:rPr>
              <w:t xml:space="preserve"> L</w:t>
            </w:r>
            <w:r w:rsidRPr="008F1E1A">
              <w:rPr>
                <w:rFonts w:cs="Arial"/>
                <w:b/>
                <w:lang w:val="sq-AL"/>
              </w:rPr>
              <w:t>AG</w:t>
            </w:r>
            <w:r w:rsidR="00CA435E" w:rsidRPr="008F1E1A">
              <w:rPr>
                <w:rFonts w:cs="Arial"/>
                <w:b/>
                <w:lang w:val="sq-AL"/>
              </w:rPr>
              <w:t>-</w:t>
            </w:r>
            <w:r w:rsidRPr="008F1E1A">
              <w:rPr>
                <w:rFonts w:cs="Arial"/>
                <w:b/>
                <w:lang w:val="sq-AL"/>
              </w:rPr>
              <w:t>a</w:t>
            </w:r>
          </w:p>
          <w:tbl>
            <w:tblPr>
              <w:tblpPr w:leftFromText="141" w:rightFromText="141" w:vertAnchor="text" w:horzAnchor="margin" w:tblpXSpec="right" w:tblpY="-82"/>
              <w:tblOverlap w:val="never"/>
              <w:tblW w:w="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</w:tblGrid>
            <w:tr w:rsidR="00CA435E" w:rsidRPr="008F1E1A" w:rsidTr="00FF6920">
              <w:trPr>
                <w:trHeight w:val="500"/>
              </w:trPr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57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</w:tr>
          </w:tbl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  <w:p w:rsidR="00CA435E" w:rsidRPr="008F1E1A" w:rsidRDefault="00CA435E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CA435E" w:rsidRPr="008F1E1A" w:rsidTr="00E47057">
        <w:trPr>
          <w:trHeight w:val="578"/>
        </w:trPr>
        <w:tc>
          <w:tcPr>
            <w:tcW w:w="10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Za sve korisnike:</w:t>
            </w:r>
          </w:p>
        </w:tc>
      </w:tr>
      <w:tr w:rsidR="00CA435E" w:rsidRPr="008F1E1A" w:rsidTr="00E47057">
        <w:trPr>
          <w:cantSplit/>
          <w:trHeight w:val="260"/>
        </w:trPr>
        <w:tc>
          <w:tcPr>
            <w:tcW w:w="228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Banka</w:t>
            </w: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>Naziv banke:</w:t>
            </w: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>Broj računa</w:t>
            </w:r>
            <w:r w:rsidR="00CA435E" w:rsidRPr="008F1E1A">
              <w:rPr>
                <w:rFonts w:cs="Arial"/>
                <w:lang w:val="sq-AL"/>
              </w:rPr>
              <w:t>:</w:t>
            </w:r>
          </w:p>
          <w:tbl>
            <w:tblPr>
              <w:tblpPr w:leftFromText="141" w:rightFromText="141" w:vertAnchor="text" w:horzAnchor="margin" w:tblpXSpec="right" w:tblpY="-82"/>
              <w:tblOverlap w:val="never"/>
              <w:tblW w:w="5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57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CA435E" w:rsidRPr="008F1E1A" w:rsidTr="00FF6920">
              <w:trPr>
                <w:trHeight w:val="500"/>
              </w:trPr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57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2" w:type="dxa"/>
                </w:tcPr>
                <w:p w:rsidR="00CA435E" w:rsidRPr="008F1E1A" w:rsidRDefault="00CA435E" w:rsidP="006F5952">
                  <w:pPr>
                    <w:jc w:val="both"/>
                    <w:rPr>
                      <w:rFonts w:ascii="Book Antiqua" w:hAnsi="Book Antiqua"/>
                      <w:lang w:val="sq-AL"/>
                    </w:rPr>
                  </w:pPr>
                </w:p>
              </w:tc>
            </w:tr>
          </w:tbl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 xml:space="preserve">Kod-šifra </w:t>
            </w:r>
            <w:r w:rsidR="00CA435E" w:rsidRPr="008F1E1A">
              <w:rPr>
                <w:rFonts w:cs="Arial"/>
                <w:lang w:val="sq-AL"/>
              </w:rPr>
              <w:t xml:space="preserve"> BIC: </w:t>
            </w:r>
          </w:p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>Adresa:</w:t>
            </w: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436698" w:rsidP="00436698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Fizičko lice ili Ovlašćeno</w:t>
            </w:r>
          </w:p>
        </w:tc>
        <w:tc>
          <w:tcPr>
            <w:tcW w:w="8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1095"/>
        </w:trPr>
        <w:tc>
          <w:tcPr>
            <w:tcW w:w="22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 xml:space="preserve">Ime </w:t>
            </w:r>
            <w:r w:rsidR="00CA435E" w:rsidRPr="008F1E1A">
              <w:rPr>
                <w:rFonts w:cs="Arial"/>
                <w:b/>
                <w:lang w:val="sq-AL"/>
              </w:rPr>
              <w:t xml:space="preserve"> ________________</w:t>
            </w:r>
            <w:r w:rsidR="0000113D" w:rsidRPr="008F1E1A">
              <w:rPr>
                <w:rFonts w:cs="Arial"/>
                <w:b/>
                <w:lang w:val="sq-AL"/>
              </w:rPr>
              <w:t>________</w:t>
            </w:r>
          </w:p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Prezimer</w:t>
            </w:r>
            <w:r w:rsidR="0000113D" w:rsidRPr="008F1E1A">
              <w:rPr>
                <w:rFonts w:cs="Arial"/>
                <w:b/>
                <w:lang w:val="sq-AL"/>
              </w:rPr>
              <w:t>____________</w:t>
            </w:r>
          </w:p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ind w:left="0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260"/>
        </w:trPr>
        <w:tc>
          <w:tcPr>
            <w:tcW w:w="228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  <w:r w:rsidRPr="008F1E1A">
              <w:rPr>
                <w:rFonts w:cs="Arial"/>
                <w:b/>
                <w:lang w:val="sq-AL"/>
              </w:rPr>
              <w:t>Mesto nalaza-Lokacija projekta</w:t>
            </w: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436698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>R</w:t>
            </w:r>
            <w:r w:rsidR="00436698" w:rsidRPr="008F1E1A">
              <w:rPr>
                <w:rFonts w:cs="Arial"/>
                <w:lang w:val="sq-AL"/>
              </w:rPr>
              <w:t>egija</w:t>
            </w:r>
            <w:r w:rsidRPr="008F1E1A">
              <w:rPr>
                <w:rFonts w:cs="Arial"/>
                <w:lang w:val="sq-AL"/>
              </w:rPr>
              <w:t>:</w:t>
            </w: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>Opština</w:t>
            </w:r>
            <w:r w:rsidR="00CA435E" w:rsidRPr="008F1E1A">
              <w:rPr>
                <w:rFonts w:cs="Arial"/>
                <w:lang w:val="sq-AL"/>
              </w:rPr>
              <w:t>:</w:t>
            </w: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lastRenderedPageBreak/>
              <w:t>Mesto boravka</w:t>
            </w:r>
            <w:r w:rsidR="00CA435E" w:rsidRPr="008F1E1A">
              <w:rPr>
                <w:rFonts w:cs="Arial"/>
                <w:lang w:val="sq-AL"/>
              </w:rPr>
              <w:t>/</w:t>
            </w:r>
            <w:r w:rsidRPr="008F1E1A">
              <w:rPr>
                <w:rFonts w:cs="Arial"/>
                <w:lang w:val="sq-AL"/>
              </w:rPr>
              <w:t xml:space="preserve"> ulica</w:t>
            </w:r>
            <w:r w:rsidR="00CA435E" w:rsidRPr="008F1E1A">
              <w:rPr>
                <w:rFonts w:cs="Arial"/>
                <w:lang w:val="sq-AL"/>
              </w:rPr>
              <w:t xml:space="preserve"> </w:t>
            </w:r>
            <w:r w:rsidRPr="008F1E1A">
              <w:rPr>
                <w:rFonts w:cs="Arial"/>
                <w:lang w:val="sq-AL"/>
              </w:rPr>
              <w:t>b</w:t>
            </w:r>
            <w:r w:rsidR="00CA435E" w:rsidRPr="008F1E1A">
              <w:rPr>
                <w:rFonts w:cs="Arial"/>
                <w:lang w:val="sq-AL"/>
              </w:rPr>
              <w:t>r:</w:t>
            </w:r>
          </w:p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</w:tc>
      </w:tr>
      <w:tr w:rsidR="00CA435E" w:rsidRPr="008F1E1A" w:rsidTr="00E47057">
        <w:trPr>
          <w:cantSplit/>
          <w:trHeight w:val="204"/>
        </w:trPr>
        <w:tc>
          <w:tcPr>
            <w:tcW w:w="22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81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435E" w:rsidRPr="008F1E1A" w:rsidRDefault="00CA435E" w:rsidP="006F5952">
            <w:pPr>
              <w:pStyle w:val="BodyText"/>
              <w:jc w:val="both"/>
              <w:rPr>
                <w:rFonts w:cs="Arial"/>
                <w:lang w:val="sq-AL"/>
              </w:rPr>
            </w:pPr>
          </w:p>
          <w:p w:rsidR="00CA435E" w:rsidRPr="008F1E1A" w:rsidRDefault="00436698" w:rsidP="006F5952">
            <w:pPr>
              <w:pStyle w:val="BodyText"/>
              <w:jc w:val="both"/>
              <w:rPr>
                <w:rFonts w:cs="Arial"/>
                <w:lang w:val="sq-AL"/>
              </w:rPr>
            </w:pPr>
            <w:r w:rsidRPr="008F1E1A">
              <w:rPr>
                <w:rFonts w:cs="Arial"/>
                <w:lang w:val="sq-AL"/>
              </w:rPr>
              <w:t xml:space="preserve">Zip </w:t>
            </w:r>
            <w:r w:rsidR="00146D6F" w:rsidRPr="008F1E1A">
              <w:rPr>
                <w:rFonts w:cs="Arial"/>
                <w:lang w:val="sq-AL"/>
              </w:rPr>
              <w:t>šifra-</w:t>
            </w:r>
            <w:r w:rsidRPr="008F1E1A">
              <w:rPr>
                <w:rFonts w:cs="Arial"/>
                <w:lang w:val="sq-AL"/>
              </w:rPr>
              <w:t>kod</w:t>
            </w:r>
            <w:r w:rsidR="00CA435E" w:rsidRPr="008F1E1A">
              <w:rPr>
                <w:rFonts w:cs="Arial"/>
                <w:lang w:val="sq-AL"/>
              </w:rPr>
              <w:t>:</w:t>
            </w:r>
          </w:p>
        </w:tc>
      </w:tr>
    </w:tbl>
    <w:p w:rsidR="00CA435E" w:rsidRPr="008F1E1A" w:rsidRDefault="00CA435E" w:rsidP="006F5952">
      <w:pPr>
        <w:jc w:val="both"/>
        <w:rPr>
          <w:rFonts w:ascii="Book Antiqua" w:hAnsi="Book Antiqua"/>
          <w:vanish/>
        </w:rPr>
      </w:pPr>
    </w:p>
    <w:p w:rsidR="00CA435E" w:rsidRPr="008F1E1A" w:rsidRDefault="00CA435E" w:rsidP="006F5952">
      <w:pPr>
        <w:jc w:val="both"/>
        <w:rPr>
          <w:rFonts w:ascii="Book Antiqua" w:hAnsi="Book Antiqua"/>
          <w:lang w:val="sq-AL"/>
        </w:rPr>
      </w:pPr>
    </w:p>
    <w:p w:rsidR="00CA435E" w:rsidRPr="008F1E1A" w:rsidRDefault="00146D6F" w:rsidP="00146D6F">
      <w:pPr>
        <w:tabs>
          <w:tab w:val="left" w:pos="7860"/>
        </w:tabs>
        <w:jc w:val="center"/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 xml:space="preserve">                                                                                                                          (Ime, prezime i potpis službenog lica)</w:t>
      </w:r>
    </w:p>
    <w:p w:rsidR="00CA435E" w:rsidRPr="008F1E1A" w:rsidRDefault="00146D6F" w:rsidP="00146D6F">
      <w:pPr>
        <w:rPr>
          <w:rFonts w:ascii="Book Antiqua" w:hAnsi="Book Antiqua"/>
          <w:lang w:val="sq-AL"/>
        </w:rPr>
      </w:pPr>
      <w:r w:rsidRPr="008F1E1A">
        <w:rPr>
          <w:rFonts w:ascii="Book Antiqua" w:hAnsi="Book Antiqua"/>
          <w:lang w:val="sq-AL"/>
        </w:rPr>
        <w:t xml:space="preserve">(Ime, prezime i potpis korisnika)                                                                     </w:t>
      </w:r>
      <w:r w:rsidR="00CA435E" w:rsidRPr="008F1E1A">
        <w:rPr>
          <w:rFonts w:ascii="Book Antiqua" w:hAnsi="Book Antiqua"/>
          <w:lang w:val="sq-AL"/>
        </w:rPr>
        <w:t>______________________________                              _____________________________</w:t>
      </w:r>
    </w:p>
    <w:p w:rsidR="0000113D" w:rsidRPr="008F1E1A" w:rsidRDefault="0000113D" w:rsidP="006F5952">
      <w:pPr>
        <w:jc w:val="both"/>
        <w:rPr>
          <w:rFonts w:ascii="Book Antiqua" w:hAnsi="Book Antiqua"/>
          <w:lang w:val="sq-AL"/>
        </w:rPr>
      </w:pPr>
    </w:p>
    <w:p w:rsidR="002F5AAA" w:rsidRPr="008F1E1A" w:rsidRDefault="002F5AAA" w:rsidP="006F5952">
      <w:pPr>
        <w:jc w:val="both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XSpec="center" w:tblpYSpec="bottom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7"/>
        <w:gridCol w:w="1308"/>
      </w:tblGrid>
      <w:tr w:rsidR="002F5AAA" w:rsidRPr="008F1E1A" w:rsidTr="002F5AAA">
        <w:trPr>
          <w:trHeight w:val="523"/>
        </w:trPr>
        <w:tc>
          <w:tcPr>
            <w:tcW w:w="10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F5AAA" w:rsidRPr="008F1E1A" w:rsidRDefault="00146D6F" w:rsidP="00146D6F">
            <w:pPr>
              <w:keepNext/>
              <w:spacing w:before="120" w:after="120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 xml:space="preserve">Dokumenti u prilogu </w:t>
            </w:r>
            <w:r w:rsidR="002F5AAA" w:rsidRPr="008F1E1A">
              <w:rPr>
                <w:rFonts w:ascii="Book Antiqua" w:hAnsi="Book Antiqua"/>
                <w:lang w:val="sq-AL"/>
              </w:rPr>
              <w:t>/</w:t>
            </w:r>
            <w:r w:rsidRPr="008F1E1A">
              <w:rPr>
                <w:rFonts w:ascii="Book Antiqua" w:hAnsi="Book Antiqua"/>
                <w:lang w:val="sq-AL"/>
              </w:rPr>
              <w:t>molimo obeležite</w:t>
            </w:r>
            <w:r w:rsidR="002F5AAA" w:rsidRPr="008F1E1A">
              <w:rPr>
                <w:rFonts w:ascii="Book Antiqua" w:hAnsi="Book Antiqua"/>
                <w:lang w:val="sq-AL"/>
              </w:rPr>
              <w:t xml:space="preserve"> </w:t>
            </w:r>
            <w:r w:rsidR="002F5AAA" w:rsidRPr="008F1E1A">
              <w:rPr>
                <w:rFonts w:ascii="Book Antiqua" w:hAnsi="Book Antiqua"/>
                <w:lang w:val="sq-AL"/>
              </w:rPr>
              <w:sym w:font="Wingdings" w:char="F0FB"/>
            </w:r>
            <w:r w:rsidR="002F5AAA" w:rsidRPr="008F1E1A">
              <w:rPr>
                <w:rFonts w:ascii="Book Antiqua" w:hAnsi="Book Antiqua"/>
                <w:lang w:val="sq-AL"/>
              </w:rPr>
              <w:t xml:space="preserve"> /</w:t>
            </w:r>
            <w:r w:rsidR="002F5AAA" w:rsidRPr="008F1E1A">
              <w:rPr>
                <w:rFonts w:ascii="Book Antiqua" w:hAnsi="Book Antiqua"/>
                <w:lang w:val="sq-AL"/>
              </w:rPr>
              <w:sym w:font="Wingdings" w:char="F0FC"/>
            </w:r>
            <w:r w:rsidR="002F5AAA" w:rsidRPr="008F1E1A">
              <w:rPr>
                <w:rFonts w:ascii="Book Antiqua" w:hAnsi="Book Antiqua"/>
                <w:lang w:val="sq-AL"/>
              </w:rPr>
              <w:t xml:space="preserve">/ </w:t>
            </w:r>
            <w:r w:rsidRPr="008F1E1A">
              <w:rPr>
                <w:rFonts w:ascii="Book Antiqua" w:hAnsi="Book Antiqua"/>
              </w:rPr>
              <w:t xml:space="preserve"> </w:t>
            </w:r>
            <w:r w:rsidRPr="008F1E1A">
              <w:rPr>
                <w:rFonts w:ascii="Book Antiqua" w:hAnsi="Book Antiqua"/>
                <w:lang w:val="sq-AL"/>
              </w:rPr>
              <w:t>i sortirajte ih ovim redosledom na kraju zahteva za plaćanje</w:t>
            </w:r>
          </w:p>
        </w:tc>
      </w:tr>
      <w:tr w:rsidR="002F5AAA" w:rsidRPr="008F1E1A" w:rsidTr="002F5AAA">
        <w:trPr>
          <w:cantSplit/>
          <w:trHeight w:val="509"/>
        </w:trPr>
        <w:tc>
          <w:tcPr>
            <w:tcW w:w="102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5AAA" w:rsidRPr="008F1E1A" w:rsidRDefault="002F5AAA" w:rsidP="006F5952">
            <w:pPr>
              <w:keepNext/>
              <w:spacing w:before="120" w:after="120"/>
              <w:ind w:left="72"/>
              <w:jc w:val="both"/>
              <w:rPr>
                <w:rFonts w:ascii="Book Antiqua" w:hAnsi="Book Antiqua"/>
                <w:b/>
                <w:i/>
                <w:u w:val="single"/>
                <w:lang w:val="sq-AL"/>
              </w:rPr>
            </w:pPr>
            <w:r w:rsidRPr="008F1E1A">
              <w:rPr>
                <w:rFonts w:ascii="Book Antiqua" w:hAnsi="Book Antiqua" w:cs="Arial"/>
                <w:b/>
                <w:i/>
                <w:u w:val="single"/>
                <w:lang w:val="sq-AL"/>
              </w:rPr>
              <w:t xml:space="preserve">1. </w:t>
            </w:r>
            <w:r w:rsidR="00146D6F" w:rsidRPr="008F1E1A">
              <w:rPr>
                <w:rFonts w:ascii="Book Antiqua" w:hAnsi="Book Antiqua"/>
              </w:rPr>
              <w:t xml:space="preserve"> </w:t>
            </w:r>
            <w:r w:rsidR="00146D6F" w:rsidRPr="008F1E1A">
              <w:rPr>
                <w:rFonts w:ascii="Book Antiqua" w:hAnsi="Book Antiqua" w:cs="Arial"/>
                <w:b/>
                <w:i/>
                <w:u w:val="single"/>
                <w:lang w:val="sq-AL"/>
              </w:rPr>
              <w:t>Opšti dokumenti</w:t>
            </w:r>
          </w:p>
        </w:tc>
      </w:tr>
      <w:tr w:rsidR="002F5AAA" w:rsidRPr="008F1E1A" w:rsidTr="002F5AAA">
        <w:trPr>
          <w:cantSplit/>
          <w:trHeight w:val="369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2F5AAA" w:rsidP="006F5952">
            <w:pPr>
              <w:tabs>
                <w:tab w:val="left" w:pos="360"/>
              </w:tabs>
              <w:ind w:left="720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sym w:font="Wingdings" w:char="F06F"/>
            </w:r>
          </w:p>
        </w:tc>
      </w:tr>
      <w:tr w:rsidR="002F5AAA" w:rsidRPr="008F1E1A" w:rsidTr="002F5AAA">
        <w:trPr>
          <w:cantSplit/>
          <w:trHeight w:val="414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46D6F" w:rsidP="00146D6F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Kopija važećeg bankovnog ra</w:t>
            </w:r>
            <w:r w:rsidRPr="008F1E1A">
              <w:rPr>
                <w:rFonts w:ascii="Book Antiqua" w:hAnsi="Book Antiqua" w:cs="Book Antiqua"/>
                <w:lang w:val="sq-AL"/>
              </w:rPr>
              <w:t>č</w:t>
            </w:r>
            <w:r w:rsidRPr="008F1E1A">
              <w:rPr>
                <w:rFonts w:ascii="Book Antiqua" w:hAnsi="Book Antiqua" w:cs="Arial"/>
                <w:lang w:val="sq-AL"/>
              </w:rPr>
              <w:t>una u ime LAG-a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sym w:font="Wingdings" w:char="F06F"/>
            </w:r>
          </w:p>
        </w:tc>
      </w:tr>
      <w:tr w:rsidR="002F5AAA" w:rsidRPr="008F1E1A" w:rsidTr="002F5AAA">
        <w:trPr>
          <w:cantSplit/>
          <w:trHeight w:val="371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46D6F" w:rsidP="00146D6F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Originalne fakture kojima se dokazuje učinjeni trošak u vrednosti preko 500€) / fiskalni kupon (u slučajevima kada je uplata izvršena u gotovini ispod 500€) koji se prilaže uz račun i pokazuje da je korisnik izvršio nalog za plaćanje (u slučajevima kada uplata se vrši u banci za vrednosti preko 500 €.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sym w:font="Wingdings" w:char="F06F"/>
            </w:r>
          </w:p>
        </w:tc>
      </w:tr>
      <w:tr w:rsidR="002F5AAA" w:rsidRPr="008F1E1A" w:rsidTr="00146D6F">
        <w:trPr>
          <w:cantSplit/>
          <w:trHeight w:val="317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46D6F" w:rsidP="00146D6F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Proces selekcije stručnjaka, CV-i izabranih stručnjaka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</w:p>
        </w:tc>
      </w:tr>
      <w:tr w:rsidR="002F5AAA" w:rsidRPr="008F1E1A" w:rsidTr="002F5AAA">
        <w:trPr>
          <w:cantSplit/>
          <w:trHeight w:val="371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46D6F" w:rsidP="00131200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</w:rPr>
              <w:t>Isplate prema stručnjaku realizovana od strane nadležnih organa LAG-a (odbor ili predsednik LAG-a) a) Za svaki mesec radnog dana potpisan od strane predsednika LAG-a i menadžera LAG-a (</w:t>
            </w:r>
            <w:r w:rsidR="00131200" w:rsidRPr="008F1E1A">
              <w:rPr>
                <w:rFonts w:ascii="Book Antiqua" w:hAnsi="Book Antiqua" w:cs="Arial"/>
              </w:rPr>
              <w:t>aneks</w:t>
            </w:r>
            <w:r w:rsidRPr="008F1E1A">
              <w:rPr>
                <w:rFonts w:ascii="Book Antiqua" w:hAnsi="Book Antiqua" w:cs="Arial"/>
              </w:rPr>
              <w:t xml:space="preserve"> 9) obrazac za popunjavanje radnih dana za stručnjaka)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</w:p>
        </w:tc>
      </w:tr>
      <w:tr w:rsidR="002F5AAA" w:rsidRPr="008F1E1A" w:rsidTr="002F5AAA">
        <w:trPr>
          <w:cantSplit/>
          <w:trHeight w:val="371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31200" w:rsidP="00131200">
            <w:pPr>
              <w:pStyle w:val="ListParagraph"/>
              <w:numPr>
                <w:ilvl w:val="0"/>
                <w:numId w:val="14"/>
              </w:numPr>
              <w:jc w:val="both"/>
              <w:rPr>
                <w:rStyle w:val="longtext1"/>
                <w:rFonts w:ascii="Book Antiqua" w:hAnsi="Book Antiqua" w:cs="Arial"/>
                <w:sz w:val="22"/>
                <w:szCs w:val="22"/>
              </w:rPr>
            </w:pPr>
            <w:r w:rsidRPr="008F1E1A">
              <w:rPr>
                <w:rFonts w:ascii="Book Antiqua" w:hAnsi="Book Antiqua" w:cs="Arial"/>
              </w:rPr>
              <w:t>Opis (specifikacija) izvršenih aktivnosti / investicija Izveštaj koji je pripremio menadžer LAG-a o izvršenim aktivnostima i rasporedu aktivnosti.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</w:p>
        </w:tc>
      </w:tr>
      <w:tr w:rsidR="002F5AAA" w:rsidRPr="008F1E1A" w:rsidTr="002F5AAA">
        <w:trPr>
          <w:cantSplit/>
          <w:trHeight w:val="371"/>
        </w:trPr>
        <w:tc>
          <w:tcPr>
            <w:tcW w:w="8937" w:type="dxa"/>
            <w:tcBorders>
              <w:left w:val="double" w:sz="4" w:space="0" w:color="auto"/>
              <w:bottom w:val="single" w:sz="4" w:space="0" w:color="auto"/>
            </w:tcBorders>
          </w:tcPr>
          <w:p w:rsidR="002F5AAA" w:rsidRPr="008F1E1A" w:rsidRDefault="00131200" w:rsidP="00131200">
            <w:pPr>
              <w:widowControl/>
              <w:numPr>
                <w:ilvl w:val="0"/>
                <w:numId w:val="14"/>
              </w:numPr>
              <w:jc w:val="both"/>
              <w:rPr>
                <w:rStyle w:val="longtext1"/>
                <w:rFonts w:ascii="Book Antiqua" w:hAnsi="Book Antiqua" w:cs="Arial"/>
                <w:sz w:val="22"/>
                <w:szCs w:val="22"/>
              </w:rPr>
            </w:pPr>
            <w:r w:rsidRPr="008F1E1A">
              <w:rPr>
                <w:rStyle w:val="longtext1"/>
                <w:rFonts w:ascii="Book Antiqua" w:hAnsi="Book Antiqua" w:cs="Arial"/>
                <w:sz w:val="22"/>
                <w:szCs w:val="22"/>
              </w:rPr>
              <w:t>Izvod sa bankovnog računa koji uključuje period plaćanja koji pokazuje da je korisnik izvršio uplate (prvo kada se uplate vrše bankovnim transferom)</w:t>
            </w:r>
          </w:p>
        </w:tc>
        <w:tc>
          <w:tcPr>
            <w:tcW w:w="13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AAA" w:rsidRPr="008F1E1A" w:rsidRDefault="002F5AAA" w:rsidP="006F5952">
            <w:pPr>
              <w:keepNext/>
              <w:jc w:val="both"/>
              <w:rPr>
                <w:rFonts w:ascii="Book Antiqua" w:hAnsi="Book Antiqua"/>
                <w:b/>
                <w:lang w:val="sq-AL"/>
              </w:rPr>
            </w:pPr>
          </w:p>
        </w:tc>
      </w:tr>
    </w:tbl>
    <w:p w:rsidR="002F5AAA" w:rsidRPr="008F1E1A" w:rsidRDefault="002F5AAA" w:rsidP="006F5952">
      <w:pPr>
        <w:jc w:val="both"/>
        <w:rPr>
          <w:rFonts w:ascii="Book Antiqua" w:hAnsi="Book Antiqua"/>
          <w:lang w:val="sq-AL"/>
        </w:rPr>
      </w:pPr>
    </w:p>
    <w:p w:rsidR="002F5AAA" w:rsidRPr="008F1E1A" w:rsidRDefault="002F5AAA" w:rsidP="006F5952">
      <w:pPr>
        <w:jc w:val="both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XSpec="center" w:tblpY="-102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293"/>
      </w:tblGrid>
      <w:tr w:rsidR="002F5AAA" w:rsidRPr="008F1E1A" w:rsidTr="002F5AAA">
        <w:trPr>
          <w:cantSplit/>
          <w:trHeight w:val="368"/>
        </w:trPr>
        <w:tc>
          <w:tcPr>
            <w:tcW w:w="103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F5AAA" w:rsidRPr="008F1E1A" w:rsidRDefault="002F5AAA" w:rsidP="00131200">
            <w:pPr>
              <w:keepNext/>
              <w:tabs>
                <w:tab w:val="left" w:pos="3045"/>
              </w:tabs>
              <w:spacing w:before="120" w:after="120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lastRenderedPageBreak/>
              <w:t>XI.   Deklara</w:t>
            </w:r>
            <w:r w:rsidR="00131200" w:rsidRPr="008F1E1A">
              <w:rPr>
                <w:rFonts w:ascii="Book Antiqua" w:hAnsi="Book Antiqua" w:cs="Arial"/>
                <w:b/>
                <w:lang w:val="sq-AL"/>
              </w:rPr>
              <w:t>cije - izjave</w:t>
            </w:r>
            <w:r w:rsidRPr="008F1E1A">
              <w:rPr>
                <w:rFonts w:ascii="Book Antiqua" w:hAnsi="Book Antiqua" w:cs="Arial"/>
                <w:b/>
                <w:lang w:val="sq-AL"/>
              </w:rPr>
              <w:t xml:space="preserve"> </w:t>
            </w:r>
            <w:r w:rsidRPr="008F1E1A">
              <w:rPr>
                <w:rFonts w:ascii="Book Antiqua" w:hAnsi="Book Antiqua" w:cs="Arial"/>
                <w:b/>
                <w:shd w:val="clear" w:color="auto" w:fill="E6E6E6"/>
                <w:lang w:val="sq-AL"/>
              </w:rPr>
              <w:tab/>
            </w:r>
          </w:p>
        </w:tc>
      </w:tr>
      <w:tr w:rsidR="002F5AAA" w:rsidRPr="008F1E1A" w:rsidTr="002F5AAA">
        <w:trPr>
          <w:trHeight w:val="3489"/>
        </w:trPr>
        <w:tc>
          <w:tcPr>
            <w:tcW w:w="10335" w:type="dxa"/>
            <w:gridSpan w:val="2"/>
            <w:tcBorders>
              <w:top w:val="double" w:sz="4" w:space="0" w:color="auto"/>
            </w:tcBorders>
            <w:shd w:val="clear" w:color="auto" w:fill="F3F3F3"/>
          </w:tcPr>
          <w:p w:rsidR="00131200" w:rsidRPr="008F1E1A" w:rsidRDefault="00131200" w:rsidP="006F5952">
            <w:p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Potpisivanjem ovog zahteva za isplatu</w:t>
            </w:r>
          </w:p>
          <w:p w:rsidR="002F5AAA" w:rsidRPr="008F1E1A" w:rsidRDefault="00131200" w:rsidP="006F5952">
            <w:p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i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Ja</w:t>
            </w:r>
            <w:r w:rsidRPr="008F1E1A">
              <w:rPr>
                <w:rFonts w:ascii="Book Antiqua" w:hAnsi="Book Antiqua"/>
              </w:rPr>
              <w:t xml:space="preserve"> </w:t>
            </w:r>
            <w:r w:rsidRPr="008F1E1A">
              <w:rPr>
                <w:rFonts w:ascii="Book Antiqua" w:hAnsi="Book Antiqua" w:cs="Arial"/>
                <w:b/>
                <w:lang w:val="sq-AL"/>
              </w:rPr>
              <w:t>izjavljujem da:</w:t>
            </w:r>
          </w:p>
          <w:p w:rsidR="00131200" w:rsidRPr="008F1E1A" w:rsidRDefault="00131200" w:rsidP="006F5952">
            <w:p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Svi podaci i dokumenti koje sam dostavio uz ovaj zahtev za isplatu su tačni.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Investicije uključene u zahtev za plaćanje su zaista izvršene.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Troškovi za koje zahtevam da budu plaćeni su prikazani u tabeli troškova ovog zahteva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LAG nije dobio nikakvu drugu javnu finansijsku podršku za iste investicije.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LAG nema zaostalih obaveza u javnim institucijama.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LAG je saglasan da Ministarstvo poljoprivrede, šumarstva i ruralnog razvoja objavi ove informacije za moj projekat – naziv korisnika, lokaciju investicije, iznos podrške i ukupan iznos troškova.</w:t>
            </w:r>
          </w:p>
          <w:p w:rsidR="00131200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Svi računi su plaćeni i cene nisu naduvane</w:t>
            </w:r>
          </w:p>
          <w:p w:rsidR="002F5AAA" w:rsidRPr="008F1E1A" w:rsidRDefault="00131200" w:rsidP="00131200">
            <w:pPr>
              <w:widowControl/>
              <w:numPr>
                <w:ilvl w:val="0"/>
                <w:numId w:val="13"/>
              </w:numPr>
              <w:shd w:val="clear" w:color="auto" w:fill="F3F3F3"/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Svestan sam da je dostavljanje neistinitih podataka kažnjivo po zakonima zemlje</w:t>
            </w:r>
          </w:p>
        </w:tc>
      </w:tr>
      <w:tr w:rsidR="002F5AAA" w:rsidRPr="008F1E1A" w:rsidTr="002F5AAA">
        <w:trPr>
          <w:cantSplit/>
          <w:trHeight w:val="368"/>
        </w:trPr>
        <w:tc>
          <w:tcPr>
            <w:tcW w:w="103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F5AAA" w:rsidRPr="008F1E1A" w:rsidRDefault="002F5AAA" w:rsidP="00131200">
            <w:pPr>
              <w:tabs>
                <w:tab w:val="left" w:pos="3045"/>
              </w:tabs>
              <w:spacing w:before="120" w:after="120"/>
              <w:jc w:val="both"/>
              <w:rPr>
                <w:rFonts w:ascii="Book Antiqua" w:hAnsi="Book Antiqua" w:cs="Arial"/>
                <w:b/>
                <w:shd w:val="clear" w:color="auto" w:fill="E6E6E6"/>
                <w:lang w:val="sq-AL"/>
              </w:rPr>
            </w:pPr>
            <w:r w:rsidRPr="008F1E1A">
              <w:rPr>
                <w:rFonts w:ascii="Book Antiqua" w:hAnsi="Book Antiqua" w:cs="Arial"/>
                <w:b/>
                <w:lang w:val="sq-AL"/>
              </w:rPr>
              <w:t>XII. Dat</w:t>
            </w:r>
            <w:r w:rsidR="00131200" w:rsidRPr="008F1E1A">
              <w:rPr>
                <w:rFonts w:ascii="Book Antiqua" w:hAnsi="Book Antiqua" w:cs="Arial"/>
                <w:b/>
                <w:lang w:val="sq-AL"/>
              </w:rPr>
              <w:t>um</w:t>
            </w:r>
            <w:r w:rsidRPr="008F1E1A">
              <w:rPr>
                <w:rFonts w:ascii="Book Antiqua" w:hAnsi="Book Antiqua" w:cs="Arial"/>
                <w:b/>
                <w:lang w:val="sq-AL"/>
              </w:rPr>
              <w:t xml:space="preserve"> / </w:t>
            </w:r>
            <w:r w:rsidR="00131200" w:rsidRPr="008F1E1A">
              <w:rPr>
                <w:rFonts w:ascii="Book Antiqua" w:hAnsi="Book Antiqua" w:cs="Arial"/>
                <w:b/>
                <w:lang w:val="sq-AL"/>
              </w:rPr>
              <w:t>Potpis</w:t>
            </w:r>
          </w:p>
        </w:tc>
      </w:tr>
      <w:tr w:rsidR="002F5AAA" w:rsidRPr="008F1E1A" w:rsidTr="002F5AAA">
        <w:trPr>
          <w:cantSplit/>
          <w:trHeight w:val="552"/>
        </w:trPr>
        <w:tc>
          <w:tcPr>
            <w:tcW w:w="4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</w:p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</w:p>
          <w:p w:rsidR="002F5AAA" w:rsidRPr="008F1E1A" w:rsidRDefault="00131200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Dan</w:t>
            </w:r>
            <w:r w:rsidR="002F5AAA" w:rsidRPr="008F1E1A">
              <w:rPr>
                <w:rFonts w:ascii="Book Antiqua" w:hAnsi="Book Antiqua" w:cs="Arial"/>
                <w:lang w:val="sq-AL"/>
              </w:rPr>
              <w:t xml:space="preserve"> — m</w:t>
            </w:r>
            <w:r w:rsidRPr="008F1E1A">
              <w:rPr>
                <w:rFonts w:ascii="Book Antiqua" w:hAnsi="Book Antiqua" w:cs="Arial"/>
                <w:lang w:val="sq-AL"/>
              </w:rPr>
              <w:t>esec</w:t>
            </w:r>
            <w:r w:rsidR="002F5AAA" w:rsidRPr="008F1E1A">
              <w:rPr>
                <w:rFonts w:ascii="Book Antiqua" w:hAnsi="Book Antiqua" w:cs="Arial"/>
                <w:lang w:val="sq-AL"/>
              </w:rPr>
              <w:t xml:space="preserve">— </w:t>
            </w:r>
            <w:r w:rsidRPr="008F1E1A">
              <w:rPr>
                <w:rFonts w:ascii="Book Antiqua" w:hAnsi="Book Antiqua" w:cs="Arial"/>
                <w:lang w:val="sq-AL"/>
              </w:rPr>
              <w:t>godina</w:t>
            </w:r>
            <w:r w:rsidR="002F5AAA" w:rsidRPr="008F1E1A">
              <w:rPr>
                <w:rFonts w:ascii="Book Antiqua" w:hAnsi="Book Antiqua" w:cs="Arial"/>
                <w:lang w:val="sq-AL"/>
              </w:rPr>
              <w:t xml:space="preserve"> </w:t>
            </w:r>
          </w:p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 xml:space="preserve">……/…………/……………..                           </w:t>
            </w:r>
          </w:p>
        </w:tc>
        <w:tc>
          <w:tcPr>
            <w:tcW w:w="6293" w:type="dxa"/>
            <w:tcBorders>
              <w:top w:val="single" w:sz="4" w:space="0" w:color="auto"/>
              <w:bottom w:val="double" w:sz="4" w:space="0" w:color="auto"/>
            </w:tcBorders>
          </w:tcPr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</w:p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</w:p>
          <w:p w:rsidR="002F5AAA" w:rsidRPr="008F1E1A" w:rsidRDefault="002F5AAA" w:rsidP="006F5952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………………..…………….………………………/…………………………</w:t>
            </w:r>
          </w:p>
          <w:p w:rsidR="00131200" w:rsidRPr="008F1E1A" w:rsidRDefault="00131200" w:rsidP="00131200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(Ime, prezime i potpis)</w:t>
            </w:r>
          </w:p>
          <w:p w:rsidR="002F5AAA" w:rsidRPr="008F1E1A" w:rsidRDefault="00131200" w:rsidP="00131200">
            <w:pPr>
              <w:spacing w:line="360" w:lineRule="auto"/>
              <w:jc w:val="both"/>
              <w:rPr>
                <w:rFonts w:ascii="Book Antiqua" w:hAnsi="Book Antiqua" w:cs="Arial"/>
                <w:lang w:val="sq-AL"/>
              </w:rPr>
            </w:pPr>
            <w:r w:rsidRPr="008F1E1A">
              <w:rPr>
                <w:rFonts w:ascii="Book Antiqua" w:hAnsi="Book Antiqua" w:cs="Arial"/>
                <w:lang w:val="sq-AL"/>
              </w:rPr>
              <w:t>(Pečat za pravna lica)</w:t>
            </w:r>
          </w:p>
        </w:tc>
      </w:tr>
    </w:tbl>
    <w:p w:rsidR="0000113D" w:rsidRPr="008F1E1A" w:rsidRDefault="0000113D" w:rsidP="006F5952">
      <w:pPr>
        <w:jc w:val="both"/>
        <w:rPr>
          <w:rFonts w:ascii="Book Antiqua" w:hAnsi="Book Antiqua"/>
          <w:lang w:val="sq-AL"/>
        </w:rPr>
      </w:pPr>
    </w:p>
    <w:p w:rsidR="00CA435E" w:rsidRPr="008F1E1A" w:rsidRDefault="00131200" w:rsidP="006F5952">
      <w:pPr>
        <w:jc w:val="both"/>
        <w:rPr>
          <w:rFonts w:ascii="Book Antiqua" w:hAnsi="Book Antiqua"/>
          <w:lang w:val="sq-AL"/>
        </w:rPr>
        <w:sectPr w:rsidR="00CA435E" w:rsidRPr="008F1E1A" w:rsidSect="00FF6920">
          <w:footerReference w:type="even" r:id="rId22"/>
          <w:footerReference w:type="default" r:id="rId23"/>
          <w:pgSz w:w="11906" w:h="16838"/>
          <w:pgMar w:top="720" w:right="926" w:bottom="432" w:left="1152" w:header="706" w:footer="389" w:gutter="0"/>
          <w:cols w:space="708"/>
          <w:docGrid w:linePitch="360"/>
        </w:sectPr>
      </w:pPr>
      <w:r w:rsidRPr="008F1E1A">
        <w:rPr>
          <w:rFonts w:ascii="Book Antiqua" w:hAnsi="Book Antiqua" w:cs="Arial"/>
          <w:b/>
          <w:lang w:val="sq-AL"/>
        </w:rPr>
        <w:t>Napomena: Korisnik popunjava samo polja bele boje-prazne</w:t>
      </w:r>
    </w:p>
    <w:tbl>
      <w:tblPr>
        <w:tblW w:w="15042" w:type="dxa"/>
        <w:tblInd w:w="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405"/>
        <w:gridCol w:w="1013"/>
        <w:gridCol w:w="1044"/>
        <w:gridCol w:w="1280"/>
        <w:gridCol w:w="1507"/>
        <w:gridCol w:w="1391"/>
        <w:gridCol w:w="1367"/>
        <w:gridCol w:w="24"/>
        <w:gridCol w:w="1715"/>
        <w:gridCol w:w="24"/>
        <w:gridCol w:w="1367"/>
        <w:gridCol w:w="24"/>
        <w:gridCol w:w="1429"/>
      </w:tblGrid>
      <w:tr w:rsidR="00044B4B" w:rsidRPr="008F1E1A" w:rsidTr="00640D99">
        <w:trPr>
          <w:trHeight w:val="557"/>
        </w:trPr>
        <w:tc>
          <w:tcPr>
            <w:tcW w:w="452" w:type="dxa"/>
            <w:vMerge w:val="restart"/>
            <w:shd w:val="clear" w:color="auto" w:fill="auto"/>
          </w:tcPr>
          <w:p w:rsidR="00044B4B" w:rsidRPr="008F1E1A" w:rsidRDefault="00CA435E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lastRenderedPageBreak/>
              <w:t xml:space="preserve">   </w:t>
            </w:r>
            <w:r w:rsidR="00044B4B" w:rsidRPr="008F1E1A">
              <w:rPr>
                <w:rFonts w:ascii="Book Antiqua" w:hAnsi="Book Antiqua"/>
                <w:i/>
                <w:lang w:val="sq-AL"/>
              </w:rPr>
              <w:t>№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044B4B" w:rsidRPr="008F1E1A" w:rsidRDefault="00131200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Vrsta troškova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044B4B" w:rsidRPr="008F1E1A" w:rsidRDefault="00131200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Količina</w:t>
            </w:r>
          </w:p>
        </w:tc>
        <w:tc>
          <w:tcPr>
            <w:tcW w:w="1280" w:type="dxa"/>
            <w:shd w:val="clear" w:color="auto" w:fill="auto"/>
          </w:tcPr>
          <w:p w:rsidR="00044B4B" w:rsidRPr="008F1E1A" w:rsidRDefault="00131200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Cena po jedinici bez PDV-a /Evro/</w:t>
            </w:r>
          </w:p>
        </w:tc>
        <w:tc>
          <w:tcPr>
            <w:tcW w:w="1507" w:type="dxa"/>
            <w:shd w:val="clear" w:color="auto" w:fill="auto"/>
          </w:tcPr>
          <w:p w:rsidR="00131200" w:rsidRPr="008F1E1A" w:rsidRDefault="00131200" w:rsidP="00131200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Cena po jedinici sa PDV-om</w:t>
            </w:r>
          </w:p>
          <w:p w:rsidR="00044B4B" w:rsidRPr="008F1E1A" w:rsidRDefault="00131200" w:rsidP="00131200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/ Evro /</w:t>
            </w:r>
          </w:p>
        </w:tc>
        <w:tc>
          <w:tcPr>
            <w:tcW w:w="1391" w:type="dxa"/>
            <w:shd w:val="clear" w:color="auto" w:fill="auto"/>
          </w:tcPr>
          <w:p w:rsidR="00131200" w:rsidRPr="008F1E1A" w:rsidRDefault="00131200" w:rsidP="00131200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Ukupan iznos bez PDV-a</w:t>
            </w:r>
          </w:p>
          <w:p w:rsidR="00044B4B" w:rsidRPr="008F1E1A" w:rsidRDefault="00131200" w:rsidP="00131200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/ Euro /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</w:p>
          <w:p w:rsidR="0058230E" w:rsidRPr="008F1E1A" w:rsidRDefault="0058230E" w:rsidP="0058230E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Ukupan iznos</w:t>
            </w:r>
          </w:p>
          <w:p w:rsidR="0058230E" w:rsidRPr="008F1E1A" w:rsidRDefault="0058230E" w:rsidP="0058230E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sa PDV-om</w:t>
            </w:r>
          </w:p>
          <w:p w:rsidR="00044B4B" w:rsidRPr="008F1E1A" w:rsidRDefault="0058230E" w:rsidP="0058230E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/ Euro /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Broj fakture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Datum fakture</w:t>
            </w:r>
          </w:p>
        </w:tc>
        <w:tc>
          <w:tcPr>
            <w:tcW w:w="1429" w:type="dxa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i/>
                <w:lang w:val="sq-AL"/>
              </w:rPr>
            </w:pPr>
            <w:r w:rsidRPr="008F1E1A">
              <w:rPr>
                <w:rFonts w:ascii="Book Antiqua" w:hAnsi="Book Antiqua"/>
                <w:i/>
                <w:lang w:val="sq-AL"/>
              </w:rPr>
              <w:t>Ovlašćena podr</w:t>
            </w:r>
            <w:r w:rsidRPr="008F1E1A">
              <w:rPr>
                <w:rFonts w:ascii="Book Antiqua" w:hAnsi="Book Antiqua" w:cs="Book Antiqua"/>
                <w:i/>
                <w:lang w:val="sq-AL"/>
              </w:rPr>
              <w:t>š</w:t>
            </w:r>
            <w:r w:rsidRPr="008F1E1A">
              <w:rPr>
                <w:rFonts w:ascii="Book Antiqua" w:hAnsi="Book Antiqua"/>
                <w:i/>
                <w:lang w:val="sq-AL"/>
              </w:rPr>
              <w:t>ka / Euro /</w:t>
            </w:r>
          </w:p>
        </w:tc>
      </w:tr>
      <w:tr w:rsidR="00044B4B" w:rsidRPr="008F1E1A" w:rsidTr="00640D99">
        <w:trPr>
          <w:trHeight w:val="136"/>
        </w:trPr>
        <w:tc>
          <w:tcPr>
            <w:tcW w:w="452" w:type="dxa"/>
            <w:vMerge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Merna jedinica</w:t>
            </w:r>
          </w:p>
        </w:tc>
        <w:tc>
          <w:tcPr>
            <w:tcW w:w="1044" w:type="dxa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Količina</w:t>
            </w: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136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8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lang w:val="sq-AL"/>
              </w:rPr>
              <w:t>11</w:t>
            </w:r>
          </w:p>
        </w:tc>
      </w:tr>
      <w:tr w:rsidR="00044B4B" w:rsidRPr="008F1E1A" w:rsidTr="00640D99">
        <w:trPr>
          <w:trHeight w:val="219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u w:val="single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4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6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u w:val="single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9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11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u w:val="single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12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13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14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01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8F1E1A">
              <w:rPr>
                <w:rFonts w:ascii="Book Antiqua" w:hAnsi="Book Antiqua"/>
                <w:b/>
                <w:lang w:val="sq-AL"/>
              </w:rPr>
              <w:t>15</w:t>
            </w:r>
          </w:p>
        </w:tc>
        <w:tc>
          <w:tcPr>
            <w:tcW w:w="2405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13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44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280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29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</w:tr>
      <w:tr w:rsidR="00044B4B" w:rsidRPr="008F1E1A" w:rsidTr="00640D99">
        <w:trPr>
          <w:trHeight w:val="415"/>
        </w:trPr>
        <w:tc>
          <w:tcPr>
            <w:tcW w:w="452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b/>
                <w:color w:val="000000"/>
                <w:lang w:val="sq-AL"/>
              </w:rPr>
            </w:pPr>
          </w:p>
        </w:tc>
        <w:tc>
          <w:tcPr>
            <w:tcW w:w="5742" w:type="dxa"/>
            <w:gridSpan w:val="4"/>
            <w:shd w:val="clear" w:color="auto" w:fill="auto"/>
          </w:tcPr>
          <w:p w:rsidR="00044B4B" w:rsidRPr="008F1E1A" w:rsidRDefault="0058230E" w:rsidP="006F5952">
            <w:pPr>
              <w:jc w:val="both"/>
              <w:rPr>
                <w:rFonts w:ascii="Book Antiqua" w:hAnsi="Book Antiqua"/>
                <w:lang w:val="sq-AL"/>
              </w:rPr>
            </w:pPr>
            <w:r w:rsidRPr="008F1E1A">
              <w:rPr>
                <w:rFonts w:ascii="Book Antiqua" w:hAnsi="Book Antiqua"/>
                <w:b/>
                <w:color w:val="000000"/>
                <w:lang w:val="sq-AL"/>
              </w:rPr>
              <w:t>Ukupan iznos:</w:t>
            </w:r>
          </w:p>
        </w:tc>
        <w:tc>
          <w:tcPr>
            <w:tcW w:w="150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67" w:type="dxa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044B4B" w:rsidRPr="008F1E1A" w:rsidRDefault="00044B4B" w:rsidP="006F595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044B4B" w:rsidRPr="008F1E1A" w:rsidRDefault="00044B4B" w:rsidP="006F5952">
            <w:pPr>
              <w:ind w:right="320"/>
              <w:jc w:val="both"/>
              <w:rPr>
                <w:rFonts w:ascii="Book Antiqua" w:hAnsi="Book Antiqua"/>
                <w:lang w:val="sq-AL"/>
              </w:rPr>
            </w:pPr>
          </w:p>
        </w:tc>
      </w:tr>
    </w:tbl>
    <w:p w:rsidR="00044B4B" w:rsidRPr="008F1E1A" w:rsidRDefault="004D1807" w:rsidP="006F5952">
      <w:pPr>
        <w:jc w:val="both"/>
        <w:rPr>
          <w:rFonts w:ascii="Book Antiqua" w:hAnsi="Book Antiqua"/>
          <w:b/>
          <w:vanish/>
          <w:u w:val="single"/>
        </w:rPr>
      </w:pPr>
      <w:r w:rsidRPr="008F1E1A">
        <w:rPr>
          <w:rFonts w:ascii="Book Antiqua" w:hAnsi="Book Antiqua"/>
        </w:rPr>
        <w:t xml:space="preserve">    </w:t>
      </w:r>
    </w:p>
    <w:p w:rsidR="0058230E" w:rsidRPr="008F1E1A" w:rsidRDefault="0058230E" w:rsidP="0058230E">
      <w:pPr>
        <w:jc w:val="both"/>
        <w:rPr>
          <w:rFonts w:ascii="Book Antiqua" w:hAnsi="Book Antiqua"/>
          <w:b/>
          <w:u w:val="single"/>
        </w:rPr>
        <w:sectPr w:rsidR="0058230E" w:rsidRPr="008F1E1A">
          <w:footerReference w:type="even" r:id="rId24"/>
          <w:footerReference w:type="default" r:id="rId25"/>
          <w:pgSz w:w="16840" w:h="11900" w:orient="landscape"/>
          <w:pgMar w:top="580" w:right="1140" w:bottom="280" w:left="0" w:header="720" w:footer="720" w:gutter="0"/>
          <w:cols w:space="720"/>
        </w:sectPr>
      </w:pPr>
      <w:r w:rsidRPr="008F1E1A">
        <w:rPr>
          <w:rFonts w:ascii="Book Antiqua" w:hAnsi="Book Antiqua"/>
          <w:b/>
          <w:u w:val="single"/>
        </w:rPr>
        <w:t>Napomena: zasenčene oblasti u gornjoj tabeli treba da popunjavaju samo službenici Agencije za razvoj poljoprivrede</w:t>
      </w:r>
    </w:p>
    <w:p w:rsidR="00640D99" w:rsidRPr="008F1E1A" w:rsidRDefault="0058230E" w:rsidP="006F5952">
      <w:pPr>
        <w:jc w:val="both"/>
        <w:rPr>
          <w:rFonts w:ascii="Book Antiqua" w:eastAsia="Book Antiqua" w:hAnsi="Book Antiqua"/>
          <w:b/>
          <w:bCs/>
        </w:rPr>
      </w:pPr>
      <w:r w:rsidRPr="008F1E1A">
        <w:rPr>
          <w:rFonts w:ascii="Book Antiqua" w:eastAsia="Book Antiqua" w:hAnsi="Book Antiqua"/>
          <w:b/>
          <w:bCs/>
        </w:rPr>
        <w:lastRenderedPageBreak/>
        <w:t xml:space="preserve">Aneks 7 </w:t>
      </w:r>
      <w:proofErr w:type="gramStart"/>
      <w:r w:rsidRPr="008F1E1A">
        <w:rPr>
          <w:rFonts w:ascii="Book Antiqua" w:eastAsia="Book Antiqua" w:hAnsi="Book Antiqua"/>
          <w:b/>
          <w:bCs/>
        </w:rPr>
        <w:t>Izveštaj  odobrenja</w:t>
      </w:r>
      <w:proofErr w:type="gramEnd"/>
    </w:p>
    <w:p w:rsidR="0058230E" w:rsidRPr="008F1E1A" w:rsidRDefault="0058230E" w:rsidP="006F5952">
      <w:pPr>
        <w:jc w:val="both"/>
        <w:rPr>
          <w:rFonts w:ascii="Book Antiqua" w:eastAsia="Book Antiqua" w:hAnsi="Book Antiqua" w:cs="Book Antiqua"/>
          <w:b/>
          <w:bCs/>
          <w:i/>
        </w:rPr>
      </w:pPr>
    </w:p>
    <w:p w:rsidR="00640D99" w:rsidRPr="008F1E1A" w:rsidRDefault="0058230E" w:rsidP="006F5952">
      <w:pPr>
        <w:pStyle w:val="BodyText"/>
        <w:spacing w:line="276" w:lineRule="auto"/>
        <w:ind w:left="0"/>
        <w:jc w:val="both"/>
        <w:rPr>
          <w:spacing w:val="-1"/>
        </w:rPr>
      </w:pPr>
      <w:r w:rsidRPr="008F1E1A">
        <w:rPr>
          <w:spacing w:val="-1"/>
        </w:rPr>
        <w:t>U slučaju osporavanja rezultata, imate 30 dana od dana prijema pisma odobrenja za projekat da podnesete žalbu. Komisija razmatra žalbe i u roku od 30 dana mora odgovoriti samo u određenim slučajevima rok može biti duži.</w:t>
      </w:r>
    </w:p>
    <w:p w:rsidR="0058230E" w:rsidRPr="008F1E1A" w:rsidRDefault="0058230E" w:rsidP="006F5952">
      <w:pPr>
        <w:pStyle w:val="BodyText"/>
        <w:spacing w:line="276" w:lineRule="auto"/>
        <w:ind w:left="0"/>
        <w:jc w:val="both"/>
        <w:rPr>
          <w:color w:val="FF0000"/>
        </w:rPr>
      </w:pPr>
    </w:p>
    <w:p w:rsidR="00D355D9" w:rsidRPr="008F1E1A" w:rsidRDefault="0058230E" w:rsidP="006F5952">
      <w:pPr>
        <w:jc w:val="both"/>
        <w:rPr>
          <w:rFonts w:ascii="Book Antiqua" w:eastAsia="Book Antiqua" w:hAnsi="Book Antiqua"/>
          <w:b/>
          <w:bCs/>
        </w:rPr>
      </w:pPr>
      <w:r w:rsidRPr="008F1E1A">
        <w:rPr>
          <w:rFonts w:ascii="Book Antiqua" w:eastAsia="Book Antiqua" w:hAnsi="Book Antiqua"/>
          <w:b/>
          <w:bCs/>
        </w:rPr>
        <w:t>Aneks 8 Spisak prihvatljivih troškova</w:t>
      </w:r>
    </w:p>
    <w:p w:rsidR="0058230E" w:rsidRPr="008F1E1A" w:rsidRDefault="0058230E" w:rsidP="006F5952">
      <w:pPr>
        <w:jc w:val="both"/>
        <w:rPr>
          <w:rFonts w:ascii="Book Antiqua" w:hAnsi="Book Antiqua"/>
          <w:b/>
        </w:rPr>
      </w:pPr>
    </w:p>
    <w:p w:rsidR="00D355D9" w:rsidRPr="008F1E1A" w:rsidRDefault="00F77E36" w:rsidP="0058230E">
      <w:pPr>
        <w:jc w:val="both"/>
        <w:rPr>
          <w:rFonts w:ascii="Book Antiqua" w:eastAsia="Book Antiqua" w:hAnsi="Book Antiqua" w:cs="Book Antiqua"/>
          <w:b/>
          <w:bCs/>
        </w:rPr>
      </w:pPr>
      <w:r w:rsidRPr="008F1E1A">
        <w:rPr>
          <w:rFonts w:ascii="Book Antiqua" w:eastAsia="Times New Roman" w:hAnsi="Book Antiqua" w:cs="Times New Roman"/>
          <w:b/>
        </w:rPr>
        <w:t xml:space="preserve"> </w:t>
      </w:r>
      <w:r w:rsidR="0058230E" w:rsidRPr="008F1E1A">
        <w:rPr>
          <w:rFonts w:ascii="Book Antiqua" w:hAnsi="Book Antiqua"/>
          <w:b/>
        </w:rPr>
        <w:t xml:space="preserve">Mera 5 “PRIPREMA IMPLEMENTACIJA STRATEGIJA LOKALNOG RAZVOJA – PRISTUP LEADER” </w:t>
      </w:r>
    </w:p>
    <w:p w:rsidR="00D355D9" w:rsidRPr="008F1E1A" w:rsidRDefault="00D355D9" w:rsidP="006F5952">
      <w:pPr>
        <w:pStyle w:val="BodyText"/>
        <w:spacing w:line="276" w:lineRule="auto"/>
        <w:ind w:left="0"/>
        <w:jc w:val="both"/>
        <w:rPr>
          <w:rFonts w:cs="Book Antiqua"/>
        </w:rPr>
      </w:pP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Stručne službe sa overenom biografijom-CV-iom (stručnjaci ekonomskog, ruralnog i regionalnog razvoja, životne sredine, marketinga);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studija za oblast (npr. socio-ekonomske, regionalne, marketinške studije, itd.).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pismenog i usmenog prevoda;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Putni troškovi unutar Kosova, uključujući sme</w:t>
      </w:r>
      <w:r w:rsidRPr="008F1E1A">
        <w:rPr>
          <w:rFonts w:cs="Book Antiqua"/>
          <w:spacing w:val="-1"/>
        </w:rPr>
        <w:t>š</w:t>
      </w:r>
      <w:r w:rsidRPr="008F1E1A">
        <w:rPr>
          <w:spacing w:val="-1"/>
        </w:rPr>
        <w:t>taj i dnevnice;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za aktivnosti promocije, podsticanja interesovanja stanovništva iz ruralnih sredina (npr. obuke, učešće na seminarima, radionicama i sajmovima, pretplata na publikacije i njihova kupovina, druge aktivnosti pobu</w:t>
      </w:r>
      <w:r w:rsidRPr="008F1E1A">
        <w:rPr>
          <w:rFonts w:cs="Book Antiqua"/>
          <w:spacing w:val="-1"/>
        </w:rPr>
        <w:t>đ</w:t>
      </w:r>
      <w:r w:rsidRPr="008F1E1A">
        <w:rPr>
          <w:spacing w:val="-1"/>
        </w:rPr>
        <w:t>ivanja interesovanja i dr.);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radionica i informativnih događaja za promovisanje animacije aktivnog učešća ruralnog stanovništva u procesu lokalnog razvoja;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zakupa objekata i opreme za razne organizacije, kao i hotelske usluge (obezbeđivanje hrane i pića);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pripreme i objavljivanja promotivnih materijala/publikacija (razni leci, promocije i sl.).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Troškovi prevoza;</w:t>
      </w:r>
    </w:p>
    <w:p w:rsidR="0058230E" w:rsidRPr="008F1E1A" w:rsidRDefault="0058230E" w:rsidP="0058230E">
      <w:pPr>
        <w:pStyle w:val="BodyText"/>
        <w:spacing w:line="276" w:lineRule="auto"/>
        <w:jc w:val="both"/>
        <w:rPr>
          <w:spacing w:val="-1"/>
        </w:rPr>
      </w:pPr>
      <w:r w:rsidRPr="008F1E1A">
        <w:rPr>
          <w:spacing w:val="-1"/>
        </w:rPr>
        <w:t>- Nepredviđeni troškovi;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Radionice i informativni događaji za promovisanje aktivnog učešća ruralnog stanovni</w:t>
      </w:r>
      <w:r w:rsidRPr="008F1E1A">
        <w:rPr>
          <w:rFonts w:cs="Book Antiqua"/>
        </w:rPr>
        <w:t>š</w:t>
      </w:r>
      <w:r w:rsidRPr="008F1E1A">
        <w:t>tva u procesu lokalnog razvoja;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Stručne usluge;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Prevođenje dokumenata i tumačenje;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Iznajmljivanje objekata/sala i opreme;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Nabavka hrane za učesnike;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Nabavka materijala;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Putni troškovi;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Aktivnosti promocije interesovanja, kao što su obuke, učešće na seminarima, radionicama i sajmovima, plaćanje unapred za publikacije i njihovu kupovinu, druge aktivnosti pobuđivanja interesovanja itd.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Publicitet, publikacije, brošure, leci itd.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>- Priprema/obrada i distribucija informativnih materijala neophodnih za pripremu, publicitet lokalnih razvojnih strategija;</w:t>
      </w:r>
    </w:p>
    <w:p w:rsidR="0058230E" w:rsidRPr="008F1E1A" w:rsidRDefault="0058230E" w:rsidP="0058230E">
      <w:pPr>
        <w:pStyle w:val="BodyText"/>
        <w:spacing w:line="276" w:lineRule="auto"/>
        <w:ind w:left="0"/>
        <w:jc w:val="both"/>
      </w:pPr>
      <w:r w:rsidRPr="008F1E1A">
        <w:t xml:space="preserve">- </w:t>
      </w:r>
      <w:r w:rsidR="00BC7005" w:rsidRPr="008F1E1A">
        <w:t>Troškovi</w:t>
      </w:r>
      <w:r w:rsidRPr="008F1E1A">
        <w:t xml:space="preserve"> za objavljivanje Strategije lokalnog razvoja.</w:t>
      </w:r>
    </w:p>
    <w:p w:rsidR="008460EB" w:rsidRPr="008F1E1A" w:rsidRDefault="0058230E" w:rsidP="0058230E">
      <w:pPr>
        <w:pStyle w:val="BodyText"/>
        <w:spacing w:line="276" w:lineRule="auto"/>
        <w:ind w:left="363" w:hanging="363"/>
        <w:jc w:val="both"/>
      </w:pPr>
      <w:r w:rsidRPr="008F1E1A">
        <w:t>- Troškovi održavanja računa LAG-a, (dokumentovano sa godišnjim bankovnim izvodom LAG-a.)</w:t>
      </w:r>
    </w:p>
    <w:p w:rsidR="00D355D9" w:rsidRPr="008F1E1A" w:rsidRDefault="00D355D9" w:rsidP="006F5952">
      <w:pPr>
        <w:jc w:val="both"/>
        <w:rPr>
          <w:rFonts w:ascii="Book Antiqua" w:eastAsia="Book Antiqua" w:hAnsi="Book Antiqua" w:cs="Book Antiqua"/>
          <w:b/>
          <w:bCs/>
          <w:i/>
        </w:rPr>
      </w:pPr>
    </w:p>
    <w:p w:rsidR="00167397" w:rsidRPr="008F1E1A" w:rsidRDefault="00167397" w:rsidP="006F5952">
      <w:pPr>
        <w:jc w:val="both"/>
        <w:rPr>
          <w:rFonts w:ascii="Book Antiqua" w:eastAsia="Book Antiqua" w:hAnsi="Book Antiqua" w:cs="Book Antiqua"/>
          <w:b/>
          <w:bCs/>
          <w:i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990C5F" w:rsidRPr="008F1E1A" w:rsidRDefault="00990C5F" w:rsidP="006F5952">
      <w:pPr>
        <w:tabs>
          <w:tab w:val="left" w:pos="6030"/>
        </w:tabs>
        <w:jc w:val="both"/>
        <w:rPr>
          <w:rFonts w:ascii="Book Antiqua" w:hAnsi="Book Antiqua"/>
        </w:rPr>
      </w:pPr>
      <w:r w:rsidRPr="008F1E1A">
        <w:rPr>
          <w:rFonts w:ascii="Book Antiqua" w:hAnsi="Book Antiqua"/>
        </w:rPr>
        <w:tab/>
      </w:r>
    </w:p>
    <w:p w:rsidR="00DE03F5" w:rsidRPr="008F1E1A" w:rsidRDefault="00DE03F5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F64EE2" w:rsidRPr="008F1E1A" w:rsidRDefault="00C50AE6" w:rsidP="006F5952">
      <w:pPr>
        <w:tabs>
          <w:tab w:val="left" w:pos="6030"/>
        </w:tabs>
        <w:jc w:val="both"/>
        <w:rPr>
          <w:rFonts w:ascii="Book Antiqua" w:eastAsia="Book Antiqua" w:hAnsi="Book Antiqua" w:cs="Times New Roman"/>
          <w:b/>
          <w:bCs/>
        </w:rPr>
      </w:pPr>
      <w:r w:rsidRPr="008F1E1A">
        <w:rPr>
          <w:rFonts w:ascii="Book Antiqua" w:eastAsia="Book Antiqua" w:hAnsi="Book Antiqua" w:cs="Times New Roman"/>
          <w:b/>
          <w:bCs/>
        </w:rPr>
        <w:lastRenderedPageBreak/>
        <w:t>Aneks 9 Izjava pod zakletvom</w:t>
      </w:r>
    </w:p>
    <w:p w:rsidR="00C50AE6" w:rsidRPr="008F1E1A" w:rsidRDefault="00C50AE6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F64EE2" w:rsidRPr="008F1E1A" w:rsidRDefault="00F64EE2" w:rsidP="00B43208">
      <w:pPr>
        <w:jc w:val="center"/>
        <w:rPr>
          <w:rFonts w:ascii="Book Antiqua" w:hAnsi="Book Antiqua" w:cs="Times New Roman"/>
          <w:color w:val="1F497D"/>
        </w:rPr>
      </w:pPr>
      <w:r w:rsidRPr="008F1E1A">
        <w:rPr>
          <w:rFonts w:ascii="Book Antiqua" w:hAnsi="Book Antiqua" w:cs="Times New Roman"/>
          <w:noProof/>
        </w:rPr>
        <w:drawing>
          <wp:inline distT="0" distB="0" distL="0" distR="0" wp14:anchorId="0143A58B" wp14:editId="1B32644B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E2" w:rsidRPr="008F1E1A" w:rsidRDefault="00F64EE2" w:rsidP="00B43208">
      <w:pPr>
        <w:jc w:val="center"/>
        <w:rPr>
          <w:rFonts w:ascii="Book Antiqua" w:hAnsi="Book Antiqua" w:cs="Times New Roman"/>
          <w:b/>
          <w:bCs/>
        </w:rPr>
      </w:pPr>
      <w:r w:rsidRPr="008F1E1A">
        <w:rPr>
          <w:rFonts w:ascii="Book Antiqua" w:hAnsi="Book Antiqua" w:cs="Times New Roman"/>
          <w:b/>
          <w:bCs/>
        </w:rPr>
        <w:t>Republika e Kosovës</w:t>
      </w:r>
    </w:p>
    <w:p w:rsidR="00F64EE2" w:rsidRPr="008F1E1A" w:rsidRDefault="00F64EE2" w:rsidP="00B43208">
      <w:pPr>
        <w:jc w:val="center"/>
        <w:rPr>
          <w:rFonts w:ascii="Book Antiqua" w:hAnsi="Book Antiqua" w:cs="Times New Roman"/>
          <w:b/>
          <w:bCs/>
        </w:rPr>
      </w:pPr>
      <w:r w:rsidRPr="008F1E1A">
        <w:rPr>
          <w:rFonts w:ascii="Book Antiqua" w:hAnsi="Book Antiqua" w:cs="Times New Roman"/>
          <w:b/>
          <w:bCs/>
        </w:rPr>
        <w:t>Republika Kosova-Republic of Kosovo</w:t>
      </w:r>
    </w:p>
    <w:p w:rsidR="00F64EE2" w:rsidRPr="008F1E1A" w:rsidRDefault="00F64EE2" w:rsidP="00B43208">
      <w:pPr>
        <w:jc w:val="center"/>
        <w:rPr>
          <w:rFonts w:ascii="Book Antiqua" w:hAnsi="Book Antiqua" w:cs="Times New Roman"/>
          <w:b/>
          <w:bCs/>
        </w:rPr>
      </w:pPr>
      <w:r w:rsidRPr="008F1E1A">
        <w:rPr>
          <w:rFonts w:ascii="Book Antiqua" w:hAnsi="Book Antiqua" w:cs="Times New Roman"/>
          <w:b/>
          <w:bCs/>
        </w:rPr>
        <w:t>Qeveria -Vlada - Government</w:t>
      </w:r>
    </w:p>
    <w:p w:rsidR="00F64EE2" w:rsidRPr="008F1E1A" w:rsidRDefault="00F64EE2" w:rsidP="00B43208">
      <w:pPr>
        <w:jc w:val="center"/>
        <w:rPr>
          <w:rFonts w:ascii="Book Antiqua" w:hAnsi="Book Antiqua" w:cs="Times New Roman"/>
          <w:b/>
          <w:bCs/>
          <w:i/>
          <w:iCs/>
        </w:rPr>
      </w:pPr>
      <w:r w:rsidRPr="008F1E1A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F64EE2" w:rsidRPr="008F1E1A" w:rsidRDefault="00F64EE2" w:rsidP="00B43208">
      <w:pPr>
        <w:pStyle w:val="Header"/>
        <w:jc w:val="center"/>
        <w:rPr>
          <w:rFonts w:ascii="Book Antiqua" w:hAnsi="Book Antiqua" w:cs="Times New Roman"/>
          <w:bCs/>
          <w:i/>
          <w:lang w:val="de-DE"/>
        </w:rPr>
      </w:pPr>
      <w:r w:rsidRPr="008F1E1A"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F64EE2" w:rsidRPr="008F1E1A" w:rsidRDefault="00F64EE2" w:rsidP="00B43208">
      <w:pPr>
        <w:tabs>
          <w:tab w:val="left" w:pos="3720"/>
        </w:tabs>
        <w:jc w:val="center"/>
        <w:rPr>
          <w:rFonts w:ascii="Book Antiqua" w:hAnsi="Book Antiqua" w:cs="Times New Roman"/>
        </w:rPr>
      </w:pPr>
    </w:p>
    <w:p w:rsidR="00F64EE2" w:rsidRPr="008F1E1A" w:rsidRDefault="00F64EE2" w:rsidP="006F5952">
      <w:pPr>
        <w:tabs>
          <w:tab w:val="left" w:pos="3720"/>
        </w:tabs>
        <w:jc w:val="both"/>
        <w:rPr>
          <w:rFonts w:ascii="Book Antiqua" w:hAnsi="Book Antiqua" w:cs="Times New Roman"/>
        </w:rPr>
      </w:pPr>
    </w:p>
    <w:p w:rsidR="00F64EE2" w:rsidRPr="008F1E1A" w:rsidRDefault="00F64EE2" w:rsidP="006F5952">
      <w:pPr>
        <w:jc w:val="both"/>
        <w:rPr>
          <w:rFonts w:ascii="Book Antiqua" w:hAnsi="Book Antiqua" w:cs="Times New Roman"/>
          <w:b/>
        </w:rPr>
      </w:pPr>
    </w:p>
    <w:p w:rsidR="00F64EE2" w:rsidRPr="008F1E1A" w:rsidRDefault="00F64EE2" w:rsidP="006F5952">
      <w:pPr>
        <w:jc w:val="both"/>
        <w:rPr>
          <w:rFonts w:ascii="Book Antiqua" w:hAnsi="Book Antiqua" w:cs="Times New Roman"/>
          <w:b/>
        </w:rPr>
      </w:pPr>
    </w:p>
    <w:p w:rsidR="004A0283" w:rsidRPr="008F1E1A" w:rsidRDefault="004A0283" w:rsidP="004A0283">
      <w:pPr>
        <w:jc w:val="center"/>
        <w:rPr>
          <w:rFonts w:ascii="Book Antiqua" w:hAnsi="Book Antiqua" w:cs="Times New Roman"/>
          <w:b/>
        </w:rPr>
      </w:pPr>
      <w:r w:rsidRPr="008F1E1A">
        <w:rPr>
          <w:rFonts w:ascii="Book Antiqua" w:hAnsi="Book Antiqua" w:cs="Times New Roman"/>
          <w:b/>
        </w:rPr>
        <w:t>IZJAVA POD ZAKLETVOM</w:t>
      </w:r>
    </w:p>
    <w:p w:rsidR="004A0283" w:rsidRPr="008F1E1A" w:rsidRDefault="004A0283" w:rsidP="004A0283">
      <w:pPr>
        <w:jc w:val="center"/>
        <w:rPr>
          <w:rFonts w:ascii="Book Antiqua" w:hAnsi="Book Antiqua" w:cs="Times New Roman"/>
          <w:b/>
        </w:rPr>
      </w:pPr>
    </w:p>
    <w:p w:rsidR="004A0283" w:rsidRPr="008F1E1A" w:rsidRDefault="004A0283" w:rsidP="004A0283">
      <w:pPr>
        <w:jc w:val="both"/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</w:rPr>
        <w:t>Ja___________________________________ sa ličnim brojem ___________________</w:t>
      </w:r>
    </w:p>
    <w:p w:rsidR="004A0283" w:rsidRPr="008F1E1A" w:rsidRDefault="004A0283" w:rsidP="004A0283">
      <w:pPr>
        <w:jc w:val="both"/>
        <w:rPr>
          <w:rFonts w:ascii="Book Antiqua" w:hAnsi="Book Antiqua" w:cs="Times New Roman"/>
          <w:shd w:val="clear" w:color="auto" w:fill="FFFFFF"/>
        </w:rPr>
      </w:pPr>
      <w:r w:rsidRPr="008F1E1A">
        <w:rPr>
          <w:rFonts w:ascii="Book Antiqua" w:hAnsi="Book Antiqua" w:cs="Times New Roman"/>
        </w:rPr>
        <w:t>Adresa: ________________________________________, sa punom krivičnopravnom odgovornošću izjavljujem pod zakletvom da potpisivanjem i prilaganjem dokumenata uz onlajn aplikaciju osiguravam da su svi dokumenti, informacije i podaci predstavljeni u prijavi za Program ruralnog razvoja za 2022. jasni, pouzdani i tačni a da će za svaku nejasnoću, netačnost i falsifikovanje snositi zakonsku i krivičnu odgovornost.</w:t>
      </w:r>
    </w:p>
    <w:p w:rsidR="004A0283" w:rsidRPr="008F1E1A" w:rsidRDefault="004A0283" w:rsidP="004A0283">
      <w:pPr>
        <w:jc w:val="both"/>
        <w:rPr>
          <w:rFonts w:ascii="Book Antiqua" w:hAnsi="Book Antiqua" w:cs="Times New Roman"/>
        </w:rPr>
      </w:pPr>
    </w:p>
    <w:p w:rsidR="004A0283" w:rsidRPr="008F1E1A" w:rsidRDefault="004A0283" w:rsidP="004A0283">
      <w:pPr>
        <w:jc w:val="both"/>
        <w:rPr>
          <w:rFonts w:ascii="Book Antiqua" w:hAnsi="Book Antiqua" w:cs="Times New Roman"/>
        </w:rPr>
      </w:pPr>
    </w:p>
    <w:p w:rsidR="004A0283" w:rsidRPr="008F1E1A" w:rsidRDefault="004A0283" w:rsidP="004A0283">
      <w:pPr>
        <w:tabs>
          <w:tab w:val="left" w:pos="7054"/>
        </w:tabs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</w:rPr>
        <w:tab/>
      </w:r>
    </w:p>
    <w:p w:rsidR="004A0283" w:rsidRPr="008F1E1A" w:rsidRDefault="004A0283" w:rsidP="004A0283">
      <w:pPr>
        <w:tabs>
          <w:tab w:val="left" w:pos="7054"/>
        </w:tabs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A0283" w:rsidRPr="008F1E1A" w:rsidRDefault="004A0283" w:rsidP="004A0283">
      <w:pPr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</w:rPr>
        <w:t xml:space="preserve">   Potpis Deklaranta                                                                          Datum____. ___ .2022                                                                      </w:t>
      </w:r>
    </w:p>
    <w:p w:rsidR="004A0283" w:rsidRPr="008F1E1A" w:rsidRDefault="004A0283" w:rsidP="004A0283">
      <w:pPr>
        <w:rPr>
          <w:rFonts w:ascii="Book Antiqua" w:eastAsia="Book Antiqua" w:hAnsi="Book Antiqua" w:cs="Times New Roman"/>
          <w:lang w:val="sq-AL"/>
        </w:rPr>
      </w:pPr>
      <w:r w:rsidRPr="008F1E1A">
        <w:rPr>
          <w:rFonts w:ascii="Book Antiqua" w:hAnsi="Book Antiqua" w:cs="Times New Roman"/>
        </w:rPr>
        <w:t xml:space="preserve">                                                                                              </w:t>
      </w:r>
    </w:p>
    <w:p w:rsidR="00FA0B12" w:rsidRPr="008F1E1A" w:rsidRDefault="004A0283" w:rsidP="006F5952">
      <w:pPr>
        <w:tabs>
          <w:tab w:val="left" w:pos="6030"/>
        </w:tabs>
        <w:jc w:val="both"/>
        <w:rPr>
          <w:rFonts w:ascii="Book Antiqua" w:hAnsi="Book Antiqua" w:cs="Times New Roman"/>
        </w:rPr>
      </w:pPr>
      <w:r w:rsidRPr="008F1E1A">
        <w:rPr>
          <w:rFonts w:ascii="Book Antiqua" w:hAnsi="Book Antiqua" w:cs="Times New Roman"/>
        </w:rPr>
        <w:t>________________</w:t>
      </w:r>
    </w:p>
    <w:p w:rsidR="004A0283" w:rsidRPr="008F1E1A" w:rsidRDefault="004A0283" w:rsidP="006F5952">
      <w:pPr>
        <w:tabs>
          <w:tab w:val="left" w:pos="6030"/>
        </w:tabs>
        <w:jc w:val="both"/>
        <w:rPr>
          <w:rFonts w:ascii="Book Antiqua" w:hAnsi="Book Antiqua" w:cs="Times New Roman"/>
        </w:rPr>
      </w:pPr>
    </w:p>
    <w:p w:rsidR="00932073" w:rsidRPr="008F1E1A" w:rsidRDefault="00932073" w:rsidP="006F5952">
      <w:pPr>
        <w:tabs>
          <w:tab w:val="left" w:pos="6030"/>
        </w:tabs>
        <w:jc w:val="both"/>
        <w:rPr>
          <w:rFonts w:ascii="Book Antiqua" w:hAnsi="Book Antiqua" w:cs="Times New Roman"/>
        </w:rPr>
      </w:pPr>
    </w:p>
    <w:p w:rsidR="00932073" w:rsidRPr="008F1E1A" w:rsidRDefault="00932073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6F5952" w:rsidRPr="008F1E1A" w:rsidRDefault="006F5952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6F5952" w:rsidRPr="008F1E1A" w:rsidRDefault="006F5952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76C7E" w:rsidRPr="008F1E1A" w:rsidRDefault="00376C7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FA0B12" w:rsidRPr="008F1E1A" w:rsidRDefault="004A0283" w:rsidP="006F5952">
      <w:pPr>
        <w:pStyle w:val="Heading2"/>
        <w:jc w:val="both"/>
      </w:pPr>
      <w:bookmarkStart w:id="52" w:name="_Toc42260628"/>
      <w:bookmarkStart w:id="53" w:name="_Toc106028407"/>
      <w:r w:rsidRPr="008F1E1A">
        <w:lastRenderedPageBreak/>
        <w:t>Aneks</w:t>
      </w:r>
      <w:r w:rsidR="004C4293" w:rsidRPr="008F1E1A">
        <w:t xml:space="preserve"> </w:t>
      </w:r>
      <w:r w:rsidR="00B144C3" w:rsidRPr="008F1E1A">
        <w:rPr>
          <w:noProof/>
        </w:rPr>
        <w:fldChar w:fldCharType="begin"/>
      </w:r>
      <w:r w:rsidR="00B144C3" w:rsidRPr="008F1E1A">
        <w:rPr>
          <w:noProof/>
        </w:rPr>
        <w:instrText xml:space="preserve"> SEQ Shtojca \* ARABIC </w:instrText>
      </w:r>
      <w:r w:rsidR="00B144C3" w:rsidRPr="008F1E1A">
        <w:rPr>
          <w:noProof/>
        </w:rPr>
        <w:fldChar w:fldCharType="separate"/>
      </w:r>
      <w:r w:rsidR="00B73A04" w:rsidRPr="008F1E1A">
        <w:rPr>
          <w:noProof/>
        </w:rPr>
        <w:t>4</w:t>
      </w:r>
      <w:r w:rsidR="00B144C3" w:rsidRPr="008F1E1A">
        <w:rPr>
          <w:noProof/>
        </w:rPr>
        <w:fldChar w:fldCharType="end"/>
      </w:r>
      <w:r w:rsidR="004C4293" w:rsidRPr="008F1E1A">
        <w:t xml:space="preserve"> Kontakt</w:t>
      </w:r>
      <w:r w:rsidRPr="008F1E1A">
        <w:t>i</w:t>
      </w:r>
      <w:r w:rsidR="004C4293" w:rsidRPr="008F1E1A">
        <w:t xml:space="preserve"> </w:t>
      </w:r>
      <w:r w:rsidRPr="008F1E1A">
        <w:t xml:space="preserve">i  </w:t>
      </w:r>
      <w:r w:rsidR="004C4293" w:rsidRPr="008F1E1A">
        <w:t>inform</w:t>
      </w:r>
      <w:r w:rsidRPr="008F1E1A">
        <w:t>ativna mesta</w:t>
      </w:r>
      <w:r w:rsidR="004C4293" w:rsidRPr="008F1E1A">
        <w:t xml:space="preserve"> </w:t>
      </w:r>
      <w:r w:rsidRPr="008F1E1A">
        <w:t>za</w:t>
      </w:r>
      <w:r w:rsidR="004C4293" w:rsidRPr="008F1E1A">
        <w:t xml:space="preserve"> apli</w:t>
      </w:r>
      <w:bookmarkEnd w:id="52"/>
      <w:bookmarkEnd w:id="53"/>
      <w:r w:rsidRPr="008F1E1A">
        <w:t>ciranje</w:t>
      </w:r>
    </w:p>
    <w:p w:rsidR="00FA0B12" w:rsidRPr="008F1E1A" w:rsidRDefault="00FA0B12" w:rsidP="006F5952">
      <w:pPr>
        <w:jc w:val="both"/>
        <w:rPr>
          <w:rFonts w:ascii="Book Antiqua" w:hAnsi="Book Antiqua"/>
          <w:b/>
          <w:i/>
        </w:rPr>
      </w:pPr>
    </w:p>
    <w:p w:rsidR="004A0283" w:rsidRPr="008F1E1A" w:rsidRDefault="004A0283" w:rsidP="004A0283">
      <w:pPr>
        <w:ind w:left="105"/>
        <w:rPr>
          <w:rFonts w:ascii="Book Antiqua" w:eastAsia="Book Antiqua" w:hAnsi="Book Antiqua" w:cs="Times New Roman"/>
          <w:lang w:val="sq-AL"/>
        </w:rPr>
      </w:pPr>
      <w:r w:rsidRPr="008F1E1A">
        <w:rPr>
          <w:rFonts w:ascii="Book Antiqua" w:eastAsia="Book Antiqua" w:hAnsi="Book Antiqua" w:cs="Times New Roman"/>
          <w:color w:val="030003"/>
          <w:spacing w:val="-1"/>
          <w:w w:val="115"/>
          <w:lang w:val="sq-AL"/>
        </w:rPr>
        <w:t>Kontakti i informativne tačke (mesta) u vezi sa aplikacijom</w:t>
      </w:r>
    </w:p>
    <w:p w:rsidR="00FA0B12" w:rsidRPr="008F1E1A" w:rsidRDefault="00FA0B12" w:rsidP="006F5952">
      <w:pPr>
        <w:tabs>
          <w:tab w:val="left" w:pos="9720"/>
        </w:tabs>
        <w:spacing w:before="1"/>
        <w:jc w:val="both"/>
        <w:rPr>
          <w:rFonts w:ascii="Book Antiqua" w:eastAsia="Book Antiqua" w:hAnsi="Book Antiqua" w:cs="Book Antiqua"/>
          <w:b/>
          <w:bCs/>
        </w:rPr>
      </w:pPr>
    </w:p>
    <w:p w:rsidR="00FA0B12" w:rsidRPr="008F1E1A" w:rsidRDefault="00FA0B12" w:rsidP="006F5952">
      <w:pPr>
        <w:tabs>
          <w:tab w:val="left" w:pos="9720"/>
        </w:tabs>
        <w:spacing w:line="200" w:lineRule="atLeast"/>
        <w:ind w:left="269"/>
        <w:jc w:val="both"/>
        <w:rPr>
          <w:rFonts w:ascii="Book Antiqua" w:eastAsia="Book Antiqua" w:hAnsi="Book Antiqua" w:cs="Book Antiqua"/>
        </w:rPr>
      </w:pPr>
      <w:r w:rsidRPr="008F1E1A">
        <w:rPr>
          <w:rFonts w:ascii="Book Antiqua" w:eastAsia="Book Antiqua" w:hAnsi="Book Antiqua" w:cs="Book Antiqua"/>
          <w:noProof/>
        </w:rPr>
        <mc:AlternateContent>
          <mc:Choice Requires="wps">
            <w:drawing>
              <wp:inline distT="0" distB="0" distL="0" distR="0" wp14:anchorId="773E5DD2" wp14:editId="2EA23F0F">
                <wp:extent cx="6629400" cy="1487551"/>
                <wp:effectExtent l="0" t="0" r="19050" b="17780"/>
                <wp:docPr id="1483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755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A5" w:rsidRDefault="00ED59A5" w:rsidP="00FA0B12">
                            <w:pP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</w:pPr>
                          </w:p>
                          <w:p w:rsidR="00ED59A5" w:rsidRDefault="00ED59A5" w:rsidP="00FA0B12">
                            <w:pPr>
                              <w:spacing w:before="1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D59A5" w:rsidRPr="00E21FDC" w:rsidRDefault="00ED59A5" w:rsidP="004A0283">
                            <w:pPr>
                              <w:spacing w:line="254" w:lineRule="auto"/>
                              <w:ind w:left="263" w:right="1647" w:firstLine="1423"/>
                              <w:jc w:val="center"/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MPŠRR / A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RP</w:t>
                            </w: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 MP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ŠRR</w:t>
                            </w: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 / A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RP</w:t>
                            </w:r>
                          </w:p>
                          <w:p w:rsidR="00ED59A5" w:rsidRDefault="00ED59A5" w:rsidP="004A0283">
                            <w:pPr>
                              <w:spacing w:line="254" w:lineRule="auto"/>
                              <w:ind w:left="263" w:right="1647" w:firstLine="1423"/>
                              <w:jc w:val="center"/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Adresa: Ul: Ukshin Ho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ti 10,000 Priština- </w:t>
                            </w:r>
                          </w:p>
                          <w:p w:rsidR="00ED59A5" w:rsidRPr="00F2439E" w:rsidRDefault="00ED59A5" w:rsidP="004A0283">
                            <w:pPr>
                              <w:spacing w:line="254" w:lineRule="auto"/>
                              <w:ind w:left="263" w:right="1647" w:firstLine="1423"/>
                              <w:jc w:val="center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Kompleks ”Ramiz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 Sadiku“</w:t>
                            </w: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 sprat I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X</w:t>
                            </w:r>
                            <w:r w:rsidRPr="00E21FDC">
                              <w:rPr>
                                <w:rFonts w:ascii="Book Antiqua" w:hAnsi="Book Antiqu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 xml:space="preserve"> od ponedeljka do petka od 10:00 - 12:00 i 13:00 - 15:00 tel; 03820038-871 ili 3820038-421</w:t>
                            </w:r>
                          </w:p>
                          <w:p w:rsidR="00ED59A5" w:rsidRDefault="00ED59A5" w:rsidP="004A0283">
                            <w:pPr>
                              <w:ind w:right="1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3E5DD2" id="_x0000_t202" coordsize="21600,21600" o:spt="202" path="m,l,21600r21600,l21600,xe">
                <v:stroke joinstyle="miter"/>
                <v:path gradientshapeok="t" o:connecttype="rect"/>
              </v:shapetype>
              <v:shape id="Text Box 2225" o:spid="_x0000_s1026" type="#_x0000_t202" style="width:522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" fillcolor="#d9d9d9" strokeweight=".58pt">
                <v:textbox inset="0,0,0,0">
                  <w:txbxContent>
                    <w:p w:rsidR="00ED59A5" w:rsidRDefault="00ED59A5" w:rsidP="00FA0B12">
                      <w:pPr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</w:pPr>
                    </w:p>
                    <w:p w:rsidR="00ED59A5" w:rsidRDefault="00ED59A5" w:rsidP="00FA0B12">
                      <w:pPr>
                        <w:spacing w:before="10"/>
                        <w:rPr>
                          <w:rFonts w:ascii="Book Antiqua" w:eastAsia="Book Antiqua" w:hAnsi="Book Antiqua" w:cs="Book Antiqu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D59A5" w:rsidRPr="00E21FDC" w:rsidRDefault="00ED59A5" w:rsidP="004A0283">
                      <w:pPr>
                        <w:spacing w:line="254" w:lineRule="auto"/>
                        <w:ind w:left="263" w:right="1647" w:firstLine="1423"/>
                        <w:jc w:val="center"/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</w:pP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MPŠRR / A</w:t>
                      </w:r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RP</w:t>
                      </w: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 MP</w:t>
                      </w:r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ŠRR</w:t>
                      </w: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 / A</w:t>
                      </w:r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RP</w:t>
                      </w:r>
                    </w:p>
                    <w:p w:rsidR="00ED59A5" w:rsidRDefault="00ED59A5" w:rsidP="004A0283">
                      <w:pPr>
                        <w:spacing w:line="254" w:lineRule="auto"/>
                        <w:ind w:left="263" w:right="1647" w:firstLine="1423"/>
                        <w:jc w:val="center"/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</w:pP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Adresa: Ul: Ukshin Ho</w:t>
                      </w:r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ti 10,000 Priština- </w:t>
                      </w:r>
                    </w:p>
                    <w:p w:rsidR="00ED59A5" w:rsidRPr="00F2439E" w:rsidRDefault="00ED59A5" w:rsidP="004A0283">
                      <w:pPr>
                        <w:spacing w:line="254" w:lineRule="auto"/>
                        <w:ind w:left="263" w:right="1647" w:firstLine="1423"/>
                        <w:jc w:val="center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Kompleks ”Ramiz</w:t>
                      </w:r>
                      <w:proofErr w:type="gramEnd"/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 Sadiku“</w:t>
                      </w: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 sprat I</w:t>
                      </w:r>
                      <w:r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>X</w:t>
                      </w:r>
                      <w:r w:rsidRPr="00E21FDC">
                        <w:rPr>
                          <w:rFonts w:ascii="Book Antiqua" w:hAnsi="Book Antiqua"/>
                          <w:spacing w:val="1"/>
                          <w:w w:val="115"/>
                          <w:sz w:val="20"/>
                          <w:szCs w:val="20"/>
                        </w:rPr>
                        <w:t xml:space="preserve"> od ponedeljka do petka od 10:00 - 12:00 i 13:00 - 15:00 tel; 03820038-871 ili 3820038-421</w:t>
                      </w:r>
                    </w:p>
                    <w:p w:rsidR="00ED59A5" w:rsidRDefault="00ED59A5" w:rsidP="004A0283">
                      <w:pPr>
                        <w:ind w:right="1"/>
                        <w:jc w:val="center"/>
                        <w:rPr>
                          <w:rFonts w:ascii="Book Antiqua" w:eastAsia="Book Antiqua" w:hAnsi="Book Antiqua" w:cs="Book Antiqu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605E" w:rsidRPr="008F1E1A" w:rsidRDefault="00A4605E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352910" w:rsidRPr="008F1E1A" w:rsidRDefault="00A66DF7" w:rsidP="006F5952">
      <w:pPr>
        <w:pStyle w:val="Heading2"/>
        <w:jc w:val="both"/>
      </w:pPr>
      <w:bookmarkStart w:id="54" w:name="_Toc42260629"/>
      <w:bookmarkStart w:id="55" w:name="_Toc106028408"/>
      <w:r w:rsidRPr="008F1E1A">
        <w:t>Aneks</w:t>
      </w:r>
      <w:r w:rsidR="004C4293" w:rsidRPr="008F1E1A">
        <w:t xml:space="preserve"> </w:t>
      </w:r>
      <w:r w:rsidR="00B144C3" w:rsidRPr="008F1E1A">
        <w:rPr>
          <w:noProof/>
        </w:rPr>
        <w:fldChar w:fldCharType="begin"/>
      </w:r>
      <w:r w:rsidR="00B144C3" w:rsidRPr="008F1E1A">
        <w:rPr>
          <w:noProof/>
        </w:rPr>
        <w:instrText xml:space="preserve"> SEQ Shtojca \* ARABIC </w:instrText>
      </w:r>
      <w:r w:rsidR="00B144C3" w:rsidRPr="008F1E1A">
        <w:rPr>
          <w:noProof/>
        </w:rPr>
        <w:fldChar w:fldCharType="separate"/>
      </w:r>
      <w:r w:rsidR="00B73A04" w:rsidRPr="008F1E1A">
        <w:rPr>
          <w:noProof/>
        </w:rPr>
        <w:t>5</w:t>
      </w:r>
      <w:r w:rsidR="00B144C3" w:rsidRPr="008F1E1A">
        <w:rPr>
          <w:noProof/>
        </w:rPr>
        <w:fldChar w:fldCharType="end"/>
      </w:r>
      <w:r w:rsidR="004C4293" w:rsidRPr="008F1E1A">
        <w:t xml:space="preserve"> Promo</w:t>
      </w:r>
      <w:bookmarkEnd w:id="54"/>
      <w:bookmarkEnd w:id="55"/>
      <w:r w:rsidRPr="008F1E1A">
        <w:t>cija</w:t>
      </w:r>
    </w:p>
    <w:p w:rsidR="00352910" w:rsidRPr="008F1E1A" w:rsidRDefault="00352910" w:rsidP="006F5952">
      <w:pPr>
        <w:tabs>
          <w:tab w:val="left" w:pos="9720"/>
        </w:tabs>
        <w:jc w:val="both"/>
        <w:rPr>
          <w:rFonts w:ascii="Book Antiqua" w:eastAsia="Book Antiqua" w:hAnsi="Book Antiqua" w:cs="Book Antiqua"/>
          <w:b/>
          <w:bCs/>
        </w:rPr>
      </w:pPr>
    </w:p>
    <w:p w:rsidR="00A66DF7" w:rsidRPr="008F1E1A" w:rsidRDefault="00A66DF7" w:rsidP="00A66DF7">
      <w:pPr>
        <w:ind w:left="100"/>
        <w:outlineLvl w:val="1"/>
        <w:rPr>
          <w:rFonts w:ascii="Book Antiqua" w:eastAsia="Book Antiqua" w:hAnsi="Book Antiqua" w:cs="Times New Roman"/>
          <w:b/>
          <w:bCs/>
          <w:lang w:val="sq-AL"/>
        </w:rPr>
      </w:pPr>
      <w:r w:rsidRPr="008F1E1A">
        <w:rPr>
          <w:rFonts w:ascii="Book Antiqua" w:eastAsia="Book Antiqua" w:hAnsi="Book Antiqua" w:cs="Times New Roman"/>
          <w:spacing w:val="-1"/>
        </w:rPr>
        <w:t>Svi korisnici moraju poštovati pravila promocije koja je postavila finansijska institucija. Svi korisnici bespovratnih sredstava iz Programa za poljoprivredu i ruralni razvoj, pre nego što zatraže konačnu isplatu, na mestu ulaganja moraju postaviti tabelu prikazanu u Aneksu br. 15. Ovu oznaku postaviti na vidno mesto, veličine: 100 cm k 50 cm, od čvrste plastike, ispisanu bojom otpornom na atmosferske uticaje.</w:t>
      </w:r>
    </w:p>
    <w:p w:rsidR="00352910" w:rsidRPr="008F1E1A" w:rsidRDefault="00352910" w:rsidP="006F5952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52910" w:rsidRPr="008F1E1A" w:rsidRDefault="00640D99" w:rsidP="006F5952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  <w:r w:rsidRPr="008F1E1A">
        <w:rPr>
          <w:rFonts w:ascii="Book Antiqua" w:eastAsia="Times New Roman" w:hAnsi="Book Antiqua" w:cs="Times New Roman"/>
          <w:noProof/>
        </w:rPr>
        <w:drawing>
          <wp:inline distT="0" distB="0" distL="0" distR="0" wp14:anchorId="2159E4C3" wp14:editId="10A9DD2B">
            <wp:extent cx="6734175" cy="3638550"/>
            <wp:effectExtent l="0" t="0" r="952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130" cy="36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C6" w:rsidRPr="008F1E1A" w:rsidRDefault="001844C6" w:rsidP="006F5952">
      <w:pPr>
        <w:tabs>
          <w:tab w:val="left" w:pos="6030"/>
        </w:tabs>
        <w:jc w:val="both"/>
        <w:rPr>
          <w:rFonts w:ascii="Book Antiqua" w:hAnsi="Book Antiqua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8F1E1A" w:rsidRDefault="008F1E1A" w:rsidP="006F5952">
      <w:pPr>
        <w:tabs>
          <w:tab w:val="left" w:pos="6030"/>
        </w:tabs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1844C6" w:rsidRPr="00A66DF7" w:rsidRDefault="00A66DF7" w:rsidP="006F5952">
      <w:pPr>
        <w:tabs>
          <w:tab w:val="left" w:pos="6030"/>
        </w:tabs>
        <w:jc w:val="both"/>
        <w:rPr>
          <w:rFonts w:ascii="Book Antiqua" w:hAnsi="Book Antiqua"/>
        </w:rPr>
      </w:pPr>
      <w:bookmarkStart w:id="56" w:name="_GoBack"/>
      <w:bookmarkEnd w:id="56"/>
      <w:r w:rsidRPr="008F1E1A">
        <w:rPr>
          <w:rFonts w:ascii="Book Antiqua" w:hAnsi="Book Antiqua" w:cs="Times New Roman"/>
          <w:b/>
          <w:spacing w:val="-1"/>
          <w:lang w:val="sq-AL"/>
        </w:rPr>
        <w:t xml:space="preserve">Ovaj dokument je pripremila Agencija za razvoj poljoprivrede u saradnji sa Upravnim organom i </w:t>
      </w:r>
      <w:r w:rsidRPr="00A66DF7">
        <w:rPr>
          <w:rFonts w:ascii="Times New Roman" w:hAnsi="Times New Roman" w:cs="Times New Roman"/>
          <w:b/>
          <w:spacing w:val="-1"/>
          <w:sz w:val="23"/>
          <w:lang w:val="sq-AL"/>
        </w:rPr>
        <w:t>distribuira se besplatno</w:t>
      </w:r>
    </w:p>
    <w:sectPr w:rsidR="001844C6" w:rsidRPr="00A66DF7">
      <w:pgSz w:w="11900" w:h="16840"/>
      <w:pgMar w:top="1280" w:right="8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8F" w:rsidRDefault="00D2648F" w:rsidP="006F5791">
      <w:r>
        <w:separator/>
      </w:r>
    </w:p>
  </w:endnote>
  <w:endnote w:type="continuationSeparator" w:id="0">
    <w:p w:rsidR="00D2648F" w:rsidRDefault="00D2648F" w:rsidP="006F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53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9A5" w:rsidRDefault="00ED5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59A5" w:rsidRDefault="00ED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A5" w:rsidRDefault="00ED59A5" w:rsidP="00FF6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9A5" w:rsidRDefault="00ED59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A5" w:rsidRDefault="00ED59A5" w:rsidP="00FF6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E1A">
      <w:rPr>
        <w:rStyle w:val="PageNumber"/>
        <w:noProof/>
      </w:rPr>
      <w:t>16</w:t>
    </w:r>
    <w:r>
      <w:rPr>
        <w:rStyle w:val="PageNumber"/>
      </w:rPr>
      <w:fldChar w:fldCharType="end"/>
    </w:r>
  </w:p>
  <w:p w:rsidR="00ED59A5" w:rsidRDefault="00ED59A5" w:rsidP="00FF692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A5" w:rsidRDefault="00ED59A5" w:rsidP="00061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9A5" w:rsidRDefault="00ED59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A5" w:rsidRDefault="00ED59A5" w:rsidP="00061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E1A">
      <w:rPr>
        <w:rStyle w:val="PageNumber"/>
        <w:noProof/>
      </w:rPr>
      <w:t>18</w:t>
    </w:r>
    <w:r>
      <w:rPr>
        <w:rStyle w:val="PageNumber"/>
      </w:rPr>
      <w:fldChar w:fldCharType="end"/>
    </w:r>
  </w:p>
  <w:p w:rsidR="00ED59A5" w:rsidRDefault="00ED59A5" w:rsidP="00061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8F" w:rsidRDefault="00D2648F" w:rsidP="006F5791">
      <w:r>
        <w:separator/>
      </w:r>
    </w:p>
  </w:footnote>
  <w:footnote w:type="continuationSeparator" w:id="0">
    <w:p w:rsidR="00D2648F" w:rsidRDefault="00D2648F" w:rsidP="006F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A5" w:rsidRDefault="00ED59A5">
    <w:pPr>
      <w:pStyle w:val="Header"/>
    </w:pPr>
  </w:p>
  <w:p w:rsidR="00ED59A5" w:rsidRDefault="00ED5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BC9"/>
    <w:multiLevelType w:val="hybridMultilevel"/>
    <w:tmpl w:val="EE1C28D4"/>
    <w:lvl w:ilvl="0" w:tplc="39AA7A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7A7E55"/>
    <w:multiLevelType w:val="hybridMultilevel"/>
    <w:tmpl w:val="4606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3ED"/>
    <w:multiLevelType w:val="multilevel"/>
    <w:tmpl w:val="6EF41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B7076"/>
    <w:multiLevelType w:val="hybridMultilevel"/>
    <w:tmpl w:val="9042C40C"/>
    <w:lvl w:ilvl="0" w:tplc="3E06D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0B850C70"/>
    <w:multiLevelType w:val="hybridMultilevel"/>
    <w:tmpl w:val="BDDA04DA"/>
    <w:lvl w:ilvl="0" w:tplc="7C5E8BAC">
      <w:start w:val="1"/>
      <w:numFmt w:val="decimal"/>
      <w:lvlText w:val="%1."/>
      <w:lvlJc w:val="left"/>
      <w:pPr>
        <w:ind w:left="118" w:hanging="408"/>
      </w:pPr>
      <w:rPr>
        <w:rFonts w:ascii="Book Antiqua" w:eastAsia="Book Antiqua" w:hAnsi="Book Antiqua" w:hint="default"/>
        <w:sz w:val="22"/>
        <w:szCs w:val="22"/>
      </w:rPr>
    </w:lvl>
    <w:lvl w:ilvl="1" w:tplc="EEEC552A">
      <w:start w:val="1"/>
      <w:numFmt w:val="bullet"/>
      <w:lvlText w:val="•"/>
      <w:lvlJc w:val="left"/>
      <w:pPr>
        <w:ind w:left="1086" w:hanging="408"/>
      </w:pPr>
      <w:rPr>
        <w:rFonts w:hint="default"/>
      </w:rPr>
    </w:lvl>
    <w:lvl w:ilvl="2" w:tplc="BC7420D0">
      <w:start w:val="1"/>
      <w:numFmt w:val="bullet"/>
      <w:lvlText w:val="•"/>
      <w:lvlJc w:val="left"/>
      <w:pPr>
        <w:ind w:left="2054" w:hanging="408"/>
      </w:pPr>
      <w:rPr>
        <w:rFonts w:hint="default"/>
      </w:rPr>
    </w:lvl>
    <w:lvl w:ilvl="3" w:tplc="40BE3640">
      <w:start w:val="1"/>
      <w:numFmt w:val="bullet"/>
      <w:lvlText w:val="•"/>
      <w:lvlJc w:val="left"/>
      <w:pPr>
        <w:ind w:left="3023" w:hanging="408"/>
      </w:pPr>
      <w:rPr>
        <w:rFonts w:hint="default"/>
      </w:rPr>
    </w:lvl>
    <w:lvl w:ilvl="4" w:tplc="AAC49880">
      <w:start w:val="1"/>
      <w:numFmt w:val="bullet"/>
      <w:lvlText w:val="•"/>
      <w:lvlJc w:val="left"/>
      <w:pPr>
        <w:ind w:left="3991" w:hanging="408"/>
      </w:pPr>
      <w:rPr>
        <w:rFonts w:hint="default"/>
      </w:rPr>
    </w:lvl>
    <w:lvl w:ilvl="5" w:tplc="0F14CD50">
      <w:start w:val="1"/>
      <w:numFmt w:val="bullet"/>
      <w:lvlText w:val="•"/>
      <w:lvlJc w:val="left"/>
      <w:pPr>
        <w:ind w:left="4959" w:hanging="408"/>
      </w:pPr>
      <w:rPr>
        <w:rFonts w:hint="default"/>
      </w:rPr>
    </w:lvl>
    <w:lvl w:ilvl="6" w:tplc="34202E6A">
      <w:start w:val="1"/>
      <w:numFmt w:val="bullet"/>
      <w:lvlText w:val="•"/>
      <w:lvlJc w:val="left"/>
      <w:pPr>
        <w:ind w:left="5927" w:hanging="408"/>
      </w:pPr>
      <w:rPr>
        <w:rFonts w:hint="default"/>
      </w:rPr>
    </w:lvl>
    <w:lvl w:ilvl="7" w:tplc="E0580D4C">
      <w:start w:val="1"/>
      <w:numFmt w:val="bullet"/>
      <w:lvlText w:val="•"/>
      <w:lvlJc w:val="left"/>
      <w:pPr>
        <w:ind w:left="6895" w:hanging="408"/>
      </w:pPr>
      <w:rPr>
        <w:rFonts w:hint="default"/>
      </w:rPr>
    </w:lvl>
    <w:lvl w:ilvl="8" w:tplc="7928745E">
      <w:start w:val="1"/>
      <w:numFmt w:val="bullet"/>
      <w:lvlText w:val="•"/>
      <w:lvlJc w:val="left"/>
      <w:pPr>
        <w:ind w:left="7863" w:hanging="408"/>
      </w:pPr>
      <w:rPr>
        <w:rFonts w:hint="default"/>
      </w:rPr>
    </w:lvl>
  </w:abstractNum>
  <w:abstractNum w:abstractNumId="5" w15:restartNumberingAfterBreak="0">
    <w:nsid w:val="0D006224"/>
    <w:multiLevelType w:val="hybridMultilevel"/>
    <w:tmpl w:val="A27E627C"/>
    <w:lvl w:ilvl="0" w:tplc="B718C8DA">
      <w:start w:val="1"/>
      <w:numFmt w:val="bullet"/>
      <w:lvlText w:val="-"/>
      <w:lvlJc w:val="left"/>
      <w:pPr>
        <w:ind w:left="839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0D7F758C"/>
    <w:multiLevelType w:val="hybridMultilevel"/>
    <w:tmpl w:val="9C3673EA"/>
    <w:lvl w:ilvl="0" w:tplc="71DEED78">
      <w:start w:val="1"/>
      <w:numFmt w:val="decimal"/>
      <w:lvlText w:val="%1."/>
      <w:lvlJc w:val="left"/>
      <w:pPr>
        <w:ind w:left="958" w:hanging="384"/>
      </w:pPr>
      <w:rPr>
        <w:rFonts w:ascii="Book Antiqua" w:eastAsia="Book Antiqua" w:hAnsi="Book Antiqua" w:hint="default"/>
        <w:sz w:val="22"/>
        <w:szCs w:val="22"/>
      </w:rPr>
    </w:lvl>
    <w:lvl w:ilvl="1" w:tplc="94C031FE">
      <w:start w:val="1"/>
      <w:numFmt w:val="lowerLetter"/>
      <w:lvlText w:val="%2)"/>
      <w:lvlJc w:val="left"/>
      <w:pPr>
        <w:ind w:left="958" w:hanging="392"/>
      </w:pPr>
      <w:rPr>
        <w:rFonts w:ascii="Book Antiqua" w:eastAsia="Book Antiqua" w:hAnsi="Book Antiqua" w:hint="default"/>
        <w:sz w:val="22"/>
        <w:szCs w:val="22"/>
      </w:rPr>
    </w:lvl>
    <w:lvl w:ilvl="2" w:tplc="5D1C641A">
      <w:start w:val="1"/>
      <w:numFmt w:val="bullet"/>
      <w:lvlText w:val="•"/>
      <w:lvlJc w:val="left"/>
      <w:pPr>
        <w:ind w:left="2030" w:hanging="392"/>
      </w:pPr>
      <w:rPr>
        <w:rFonts w:hint="default"/>
      </w:rPr>
    </w:lvl>
    <w:lvl w:ilvl="3" w:tplc="A17481C2">
      <w:start w:val="1"/>
      <w:numFmt w:val="bullet"/>
      <w:lvlText w:val="•"/>
      <w:lvlJc w:val="left"/>
      <w:pPr>
        <w:ind w:left="3101" w:hanging="392"/>
      </w:pPr>
      <w:rPr>
        <w:rFonts w:hint="default"/>
      </w:rPr>
    </w:lvl>
    <w:lvl w:ilvl="4" w:tplc="901AC31E">
      <w:start w:val="1"/>
      <w:numFmt w:val="bullet"/>
      <w:lvlText w:val="•"/>
      <w:lvlJc w:val="left"/>
      <w:pPr>
        <w:ind w:left="4172" w:hanging="392"/>
      </w:pPr>
      <w:rPr>
        <w:rFonts w:hint="default"/>
      </w:rPr>
    </w:lvl>
    <w:lvl w:ilvl="5" w:tplc="F1642ADE">
      <w:start w:val="1"/>
      <w:numFmt w:val="bullet"/>
      <w:lvlText w:val="•"/>
      <w:lvlJc w:val="left"/>
      <w:pPr>
        <w:ind w:left="5243" w:hanging="392"/>
      </w:pPr>
      <w:rPr>
        <w:rFonts w:hint="default"/>
      </w:rPr>
    </w:lvl>
    <w:lvl w:ilvl="6" w:tplc="EB1055B8">
      <w:start w:val="1"/>
      <w:numFmt w:val="bullet"/>
      <w:lvlText w:val="•"/>
      <w:lvlJc w:val="left"/>
      <w:pPr>
        <w:ind w:left="6314" w:hanging="392"/>
      </w:pPr>
      <w:rPr>
        <w:rFonts w:hint="default"/>
      </w:rPr>
    </w:lvl>
    <w:lvl w:ilvl="7" w:tplc="ECAC2B2E">
      <w:start w:val="1"/>
      <w:numFmt w:val="bullet"/>
      <w:lvlText w:val="•"/>
      <w:lvlJc w:val="left"/>
      <w:pPr>
        <w:ind w:left="7385" w:hanging="392"/>
      </w:pPr>
      <w:rPr>
        <w:rFonts w:hint="default"/>
      </w:rPr>
    </w:lvl>
    <w:lvl w:ilvl="8" w:tplc="F7DEA474">
      <w:start w:val="1"/>
      <w:numFmt w:val="bullet"/>
      <w:lvlText w:val="•"/>
      <w:lvlJc w:val="left"/>
      <w:pPr>
        <w:ind w:left="8456" w:hanging="392"/>
      </w:pPr>
      <w:rPr>
        <w:rFonts w:hint="default"/>
      </w:rPr>
    </w:lvl>
  </w:abstractNum>
  <w:abstractNum w:abstractNumId="7" w15:restartNumberingAfterBreak="0">
    <w:nsid w:val="107D3389"/>
    <w:multiLevelType w:val="hybridMultilevel"/>
    <w:tmpl w:val="75B0426E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430"/>
    <w:multiLevelType w:val="hybridMultilevel"/>
    <w:tmpl w:val="B87C073E"/>
    <w:lvl w:ilvl="0" w:tplc="1444E1C2">
      <w:start w:val="1"/>
      <w:numFmt w:val="decimal"/>
      <w:lvlText w:val="%1."/>
      <w:lvlJc w:val="left"/>
      <w:pPr>
        <w:ind w:left="118" w:hanging="466"/>
      </w:pPr>
      <w:rPr>
        <w:rFonts w:ascii="Book Antiqua" w:eastAsia="Book Antiqua" w:hAnsi="Book Antiqua" w:hint="default"/>
        <w:sz w:val="22"/>
        <w:szCs w:val="22"/>
      </w:rPr>
    </w:lvl>
    <w:lvl w:ilvl="1" w:tplc="8FB823D6">
      <w:start w:val="1"/>
      <w:numFmt w:val="bullet"/>
      <w:lvlText w:val="•"/>
      <w:lvlJc w:val="left"/>
      <w:pPr>
        <w:ind w:left="1086" w:hanging="466"/>
      </w:pPr>
      <w:rPr>
        <w:rFonts w:hint="default"/>
      </w:rPr>
    </w:lvl>
    <w:lvl w:ilvl="2" w:tplc="19DC7A36">
      <w:start w:val="1"/>
      <w:numFmt w:val="bullet"/>
      <w:lvlText w:val="•"/>
      <w:lvlJc w:val="left"/>
      <w:pPr>
        <w:ind w:left="2054" w:hanging="466"/>
      </w:pPr>
      <w:rPr>
        <w:rFonts w:hint="default"/>
      </w:rPr>
    </w:lvl>
    <w:lvl w:ilvl="3" w:tplc="C66CA4BE">
      <w:start w:val="1"/>
      <w:numFmt w:val="bullet"/>
      <w:lvlText w:val="•"/>
      <w:lvlJc w:val="left"/>
      <w:pPr>
        <w:ind w:left="3023" w:hanging="466"/>
      </w:pPr>
      <w:rPr>
        <w:rFonts w:hint="default"/>
      </w:rPr>
    </w:lvl>
    <w:lvl w:ilvl="4" w:tplc="BC00F6E4">
      <w:start w:val="1"/>
      <w:numFmt w:val="bullet"/>
      <w:lvlText w:val="•"/>
      <w:lvlJc w:val="left"/>
      <w:pPr>
        <w:ind w:left="3991" w:hanging="466"/>
      </w:pPr>
      <w:rPr>
        <w:rFonts w:hint="default"/>
      </w:rPr>
    </w:lvl>
    <w:lvl w:ilvl="5" w:tplc="32DA263C">
      <w:start w:val="1"/>
      <w:numFmt w:val="bullet"/>
      <w:lvlText w:val="•"/>
      <w:lvlJc w:val="left"/>
      <w:pPr>
        <w:ind w:left="4959" w:hanging="466"/>
      </w:pPr>
      <w:rPr>
        <w:rFonts w:hint="default"/>
      </w:rPr>
    </w:lvl>
    <w:lvl w:ilvl="6" w:tplc="2D1E2D5C">
      <w:start w:val="1"/>
      <w:numFmt w:val="bullet"/>
      <w:lvlText w:val="•"/>
      <w:lvlJc w:val="left"/>
      <w:pPr>
        <w:ind w:left="5927" w:hanging="466"/>
      </w:pPr>
      <w:rPr>
        <w:rFonts w:hint="default"/>
      </w:rPr>
    </w:lvl>
    <w:lvl w:ilvl="7" w:tplc="718EBCE6">
      <w:start w:val="1"/>
      <w:numFmt w:val="bullet"/>
      <w:lvlText w:val="•"/>
      <w:lvlJc w:val="left"/>
      <w:pPr>
        <w:ind w:left="6895" w:hanging="466"/>
      </w:pPr>
      <w:rPr>
        <w:rFonts w:hint="default"/>
      </w:rPr>
    </w:lvl>
    <w:lvl w:ilvl="8" w:tplc="34AC1EFC">
      <w:start w:val="1"/>
      <w:numFmt w:val="bullet"/>
      <w:lvlText w:val="•"/>
      <w:lvlJc w:val="left"/>
      <w:pPr>
        <w:ind w:left="7863" w:hanging="466"/>
      </w:pPr>
      <w:rPr>
        <w:rFonts w:hint="default"/>
      </w:rPr>
    </w:lvl>
  </w:abstractNum>
  <w:abstractNum w:abstractNumId="9" w15:restartNumberingAfterBreak="0">
    <w:nsid w:val="11BB6627"/>
    <w:multiLevelType w:val="multilevel"/>
    <w:tmpl w:val="1CECCA64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2"/>
      <w:numFmt w:val="decimal"/>
      <w:lvlText w:val="%1.%2"/>
      <w:lvlJc w:val="left"/>
      <w:pPr>
        <w:ind w:left="704" w:hanging="42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10" w15:restartNumberingAfterBreak="0">
    <w:nsid w:val="192E2D25"/>
    <w:multiLevelType w:val="hybridMultilevel"/>
    <w:tmpl w:val="60EC99F4"/>
    <w:lvl w:ilvl="0" w:tplc="AC86201C">
      <w:start w:val="1"/>
      <w:numFmt w:val="decimal"/>
      <w:lvlText w:val="%1."/>
      <w:lvlJc w:val="left"/>
      <w:pPr>
        <w:ind w:left="500" w:hanging="380"/>
      </w:pPr>
      <w:rPr>
        <w:rFonts w:ascii="Book Antiqua" w:eastAsia="Book Antiqua" w:hAnsi="Book Antiqua" w:hint="default"/>
        <w:sz w:val="22"/>
        <w:szCs w:val="22"/>
      </w:rPr>
    </w:lvl>
    <w:lvl w:ilvl="1" w:tplc="5022BBB8">
      <w:start w:val="1"/>
      <w:numFmt w:val="bullet"/>
      <w:lvlText w:val="•"/>
      <w:lvlJc w:val="left"/>
      <w:pPr>
        <w:ind w:left="1430" w:hanging="380"/>
      </w:pPr>
      <w:rPr>
        <w:rFonts w:hint="default"/>
      </w:rPr>
    </w:lvl>
    <w:lvl w:ilvl="2" w:tplc="3932A494">
      <w:start w:val="1"/>
      <w:numFmt w:val="bullet"/>
      <w:lvlText w:val="•"/>
      <w:lvlJc w:val="left"/>
      <w:pPr>
        <w:ind w:left="2360" w:hanging="380"/>
      </w:pPr>
      <w:rPr>
        <w:rFonts w:hint="default"/>
      </w:rPr>
    </w:lvl>
    <w:lvl w:ilvl="3" w:tplc="476C6EFE">
      <w:start w:val="1"/>
      <w:numFmt w:val="bullet"/>
      <w:lvlText w:val="•"/>
      <w:lvlJc w:val="left"/>
      <w:pPr>
        <w:ind w:left="3290" w:hanging="380"/>
      </w:pPr>
      <w:rPr>
        <w:rFonts w:hint="default"/>
      </w:rPr>
    </w:lvl>
    <w:lvl w:ilvl="4" w:tplc="774AEC18">
      <w:start w:val="1"/>
      <w:numFmt w:val="bullet"/>
      <w:lvlText w:val="•"/>
      <w:lvlJc w:val="left"/>
      <w:pPr>
        <w:ind w:left="4219" w:hanging="380"/>
      </w:pPr>
      <w:rPr>
        <w:rFonts w:hint="default"/>
      </w:rPr>
    </w:lvl>
    <w:lvl w:ilvl="5" w:tplc="11765950">
      <w:start w:val="1"/>
      <w:numFmt w:val="bullet"/>
      <w:lvlText w:val="•"/>
      <w:lvlJc w:val="left"/>
      <w:pPr>
        <w:ind w:left="5149" w:hanging="380"/>
      </w:pPr>
      <w:rPr>
        <w:rFonts w:hint="default"/>
      </w:rPr>
    </w:lvl>
    <w:lvl w:ilvl="6" w:tplc="DAFC7554">
      <w:start w:val="1"/>
      <w:numFmt w:val="bullet"/>
      <w:lvlText w:val="•"/>
      <w:lvlJc w:val="left"/>
      <w:pPr>
        <w:ind w:left="6079" w:hanging="380"/>
      </w:pPr>
      <w:rPr>
        <w:rFonts w:hint="default"/>
      </w:rPr>
    </w:lvl>
    <w:lvl w:ilvl="7" w:tplc="B1A6C360">
      <w:start w:val="1"/>
      <w:numFmt w:val="bullet"/>
      <w:lvlText w:val="•"/>
      <w:lvlJc w:val="left"/>
      <w:pPr>
        <w:ind w:left="7009" w:hanging="380"/>
      </w:pPr>
      <w:rPr>
        <w:rFonts w:hint="default"/>
      </w:rPr>
    </w:lvl>
    <w:lvl w:ilvl="8" w:tplc="C14892CE">
      <w:start w:val="1"/>
      <w:numFmt w:val="bullet"/>
      <w:lvlText w:val="•"/>
      <w:lvlJc w:val="left"/>
      <w:pPr>
        <w:ind w:left="7939" w:hanging="380"/>
      </w:pPr>
      <w:rPr>
        <w:rFonts w:hint="default"/>
      </w:rPr>
    </w:lvl>
  </w:abstractNum>
  <w:abstractNum w:abstractNumId="11" w15:restartNumberingAfterBreak="0">
    <w:nsid w:val="1C4C3611"/>
    <w:multiLevelType w:val="hybridMultilevel"/>
    <w:tmpl w:val="8E76BA1C"/>
    <w:lvl w:ilvl="0" w:tplc="3990C790">
      <w:start w:val="4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1CE06486"/>
    <w:multiLevelType w:val="hybridMultilevel"/>
    <w:tmpl w:val="87600040"/>
    <w:lvl w:ilvl="0" w:tplc="0BF033E8">
      <w:start w:val="1"/>
      <w:numFmt w:val="decimal"/>
      <w:lvlText w:val="%1."/>
      <w:lvlJc w:val="left"/>
      <w:pPr>
        <w:ind w:left="118" w:hanging="452"/>
      </w:pPr>
      <w:rPr>
        <w:rFonts w:ascii="Book Antiqua" w:eastAsia="Book Antiqua" w:hAnsi="Book Antiqua" w:hint="default"/>
        <w:sz w:val="22"/>
        <w:szCs w:val="22"/>
      </w:rPr>
    </w:lvl>
    <w:lvl w:ilvl="1" w:tplc="94061C0E">
      <w:start w:val="1"/>
      <w:numFmt w:val="bullet"/>
      <w:lvlText w:val="•"/>
      <w:lvlJc w:val="left"/>
      <w:pPr>
        <w:ind w:left="1084" w:hanging="452"/>
      </w:pPr>
      <w:rPr>
        <w:rFonts w:hint="default"/>
      </w:rPr>
    </w:lvl>
    <w:lvl w:ilvl="2" w:tplc="C83AE3BA">
      <w:start w:val="1"/>
      <w:numFmt w:val="bullet"/>
      <w:lvlText w:val="•"/>
      <w:lvlJc w:val="left"/>
      <w:pPr>
        <w:ind w:left="2050" w:hanging="452"/>
      </w:pPr>
      <w:rPr>
        <w:rFonts w:hint="default"/>
      </w:rPr>
    </w:lvl>
    <w:lvl w:ilvl="3" w:tplc="F014E630">
      <w:start w:val="1"/>
      <w:numFmt w:val="bullet"/>
      <w:lvlText w:val="•"/>
      <w:lvlJc w:val="left"/>
      <w:pPr>
        <w:ind w:left="3017" w:hanging="452"/>
      </w:pPr>
      <w:rPr>
        <w:rFonts w:hint="default"/>
      </w:rPr>
    </w:lvl>
    <w:lvl w:ilvl="4" w:tplc="6A92C2D8">
      <w:start w:val="1"/>
      <w:numFmt w:val="bullet"/>
      <w:lvlText w:val="•"/>
      <w:lvlJc w:val="left"/>
      <w:pPr>
        <w:ind w:left="3983" w:hanging="452"/>
      </w:pPr>
      <w:rPr>
        <w:rFonts w:hint="default"/>
      </w:rPr>
    </w:lvl>
    <w:lvl w:ilvl="5" w:tplc="6FA0AEB0">
      <w:start w:val="1"/>
      <w:numFmt w:val="bullet"/>
      <w:lvlText w:val="•"/>
      <w:lvlJc w:val="left"/>
      <w:pPr>
        <w:ind w:left="4949" w:hanging="452"/>
      </w:pPr>
      <w:rPr>
        <w:rFonts w:hint="default"/>
      </w:rPr>
    </w:lvl>
    <w:lvl w:ilvl="6" w:tplc="034CF658">
      <w:start w:val="1"/>
      <w:numFmt w:val="bullet"/>
      <w:lvlText w:val="•"/>
      <w:lvlJc w:val="left"/>
      <w:pPr>
        <w:ind w:left="5915" w:hanging="452"/>
      </w:pPr>
      <w:rPr>
        <w:rFonts w:hint="default"/>
      </w:rPr>
    </w:lvl>
    <w:lvl w:ilvl="7" w:tplc="5A2A5520">
      <w:start w:val="1"/>
      <w:numFmt w:val="bullet"/>
      <w:lvlText w:val="•"/>
      <w:lvlJc w:val="left"/>
      <w:pPr>
        <w:ind w:left="6881" w:hanging="452"/>
      </w:pPr>
      <w:rPr>
        <w:rFonts w:hint="default"/>
      </w:rPr>
    </w:lvl>
    <w:lvl w:ilvl="8" w:tplc="18885B12">
      <w:start w:val="1"/>
      <w:numFmt w:val="bullet"/>
      <w:lvlText w:val="•"/>
      <w:lvlJc w:val="left"/>
      <w:pPr>
        <w:ind w:left="7847" w:hanging="452"/>
      </w:pPr>
      <w:rPr>
        <w:rFonts w:hint="default"/>
      </w:rPr>
    </w:lvl>
  </w:abstractNum>
  <w:abstractNum w:abstractNumId="13" w15:restartNumberingAfterBreak="0">
    <w:nsid w:val="1F8F5EB9"/>
    <w:multiLevelType w:val="hybridMultilevel"/>
    <w:tmpl w:val="D93690AA"/>
    <w:lvl w:ilvl="0" w:tplc="C2A83E78">
      <w:start w:val="3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21487018"/>
    <w:multiLevelType w:val="hybridMultilevel"/>
    <w:tmpl w:val="2F4CC8BC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7718"/>
    <w:multiLevelType w:val="multilevel"/>
    <w:tmpl w:val="AD0C22D6"/>
    <w:lvl w:ilvl="0">
      <w:start w:val="16"/>
      <w:numFmt w:val="lowerLetter"/>
      <w:lvlText w:val="%1"/>
      <w:lvlJc w:val="left"/>
      <w:pPr>
        <w:ind w:left="119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19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9" w:hanging="360"/>
      </w:pPr>
      <w:rPr>
        <w:rFonts w:ascii="Book Antiqua" w:eastAsia="Book Antiqua" w:hAnsi="Book Antiqua" w:hint="default"/>
        <w:b/>
        <w:bCs/>
        <w:i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6" w15:restartNumberingAfterBreak="0">
    <w:nsid w:val="26DE4C6C"/>
    <w:multiLevelType w:val="hybridMultilevel"/>
    <w:tmpl w:val="1B585C64"/>
    <w:lvl w:ilvl="0" w:tplc="FFA8954C">
      <w:start w:val="1"/>
      <w:numFmt w:val="decimal"/>
      <w:lvlText w:val="%1."/>
      <w:lvlJc w:val="left"/>
      <w:pPr>
        <w:ind w:left="118" w:hanging="442"/>
      </w:pPr>
      <w:rPr>
        <w:rFonts w:ascii="Book Antiqua" w:eastAsia="Book Antiqua" w:hAnsi="Book Antiqua" w:hint="default"/>
        <w:sz w:val="22"/>
        <w:szCs w:val="22"/>
      </w:rPr>
    </w:lvl>
    <w:lvl w:ilvl="1" w:tplc="FE42C800">
      <w:start w:val="1"/>
      <w:numFmt w:val="bullet"/>
      <w:lvlText w:val="•"/>
      <w:lvlJc w:val="left"/>
      <w:pPr>
        <w:ind w:left="1084" w:hanging="442"/>
      </w:pPr>
      <w:rPr>
        <w:rFonts w:hint="default"/>
      </w:rPr>
    </w:lvl>
    <w:lvl w:ilvl="2" w:tplc="43545ECE">
      <w:start w:val="1"/>
      <w:numFmt w:val="bullet"/>
      <w:lvlText w:val="•"/>
      <w:lvlJc w:val="left"/>
      <w:pPr>
        <w:ind w:left="2050" w:hanging="442"/>
      </w:pPr>
      <w:rPr>
        <w:rFonts w:hint="default"/>
      </w:rPr>
    </w:lvl>
    <w:lvl w:ilvl="3" w:tplc="8C4230FE">
      <w:start w:val="1"/>
      <w:numFmt w:val="bullet"/>
      <w:lvlText w:val="•"/>
      <w:lvlJc w:val="left"/>
      <w:pPr>
        <w:ind w:left="3017" w:hanging="442"/>
      </w:pPr>
      <w:rPr>
        <w:rFonts w:hint="default"/>
      </w:rPr>
    </w:lvl>
    <w:lvl w:ilvl="4" w:tplc="E868910C">
      <w:start w:val="1"/>
      <w:numFmt w:val="bullet"/>
      <w:lvlText w:val="•"/>
      <w:lvlJc w:val="left"/>
      <w:pPr>
        <w:ind w:left="3983" w:hanging="442"/>
      </w:pPr>
      <w:rPr>
        <w:rFonts w:hint="default"/>
      </w:rPr>
    </w:lvl>
    <w:lvl w:ilvl="5" w:tplc="245068D4">
      <w:start w:val="1"/>
      <w:numFmt w:val="bullet"/>
      <w:lvlText w:val="•"/>
      <w:lvlJc w:val="left"/>
      <w:pPr>
        <w:ind w:left="4949" w:hanging="442"/>
      </w:pPr>
      <w:rPr>
        <w:rFonts w:hint="default"/>
      </w:rPr>
    </w:lvl>
    <w:lvl w:ilvl="6" w:tplc="F47CD3E8">
      <w:start w:val="1"/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F0883E16">
      <w:start w:val="1"/>
      <w:numFmt w:val="bullet"/>
      <w:lvlText w:val="•"/>
      <w:lvlJc w:val="left"/>
      <w:pPr>
        <w:ind w:left="6881" w:hanging="442"/>
      </w:pPr>
      <w:rPr>
        <w:rFonts w:hint="default"/>
      </w:rPr>
    </w:lvl>
    <w:lvl w:ilvl="8" w:tplc="4C20C800">
      <w:start w:val="1"/>
      <w:numFmt w:val="bullet"/>
      <w:lvlText w:val="•"/>
      <w:lvlJc w:val="left"/>
      <w:pPr>
        <w:ind w:left="7847" w:hanging="442"/>
      </w:pPr>
      <w:rPr>
        <w:rFonts w:hint="default"/>
      </w:rPr>
    </w:lvl>
  </w:abstractNum>
  <w:abstractNum w:abstractNumId="17" w15:restartNumberingAfterBreak="0">
    <w:nsid w:val="2F156AAB"/>
    <w:multiLevelType w:val="hybridMultilevel"/>
    <w:tmpl w:val="CB260204"/>
    <w:lvl w:ilvl="0" w:tplc="B718C8DA">
      <w:start w:val="1"/>
      <w:numFmt w:val="bullet"/>
      <w:lvlText w:val="-"/>
      <w:lvlJc w:val="left"/>
      <w:pPr>
        <w:ind w:left="119" w:hanging="708"/>
      </w:pPr>
      <w:rPr>
        <w:rFonts w:ascii="Book Antiqua" w:eastAsia="Book Antiqua" w:hAnsi="Book Antiqua" w:hint="default"/>
        <w:sz w:val="22"/>
        <w:szCs w:val="22"/>
      </w:rPr>
    </w:lvl>
    <w:lvl w:ilvl="1" w:tplc="0A106098">
      <w:start w:val="1"/>
      <w:numFmt w:val="bullet"/>
      <w:lvlText w:val="•"/>
      <w:lvlJc w:val="left"/>
      <w:pPr>
        <w:ind w:left="1113" w:hanging="708"/>
      </w:pPr>
      <w:rPr>
        <w:rFonts w:hint="default"/>
      </w:rPr>
    </w:lvl>
    <w:lvl w:ilvl="2" w:tplc="451A7FC8">
      <w:start w:val="1"/>
      <w:numFmt w:val="bullet"/>
      <w:lvlText w:val="•"/>
      <w:lvlJc w:val="left"/>
      <w:pPr>
        <w:ind w:left="2107" w:hanging="708"/>
      </w:pPr>
      <w:rPr>
        <w:rFonts w:hint="default"/>
      </w:rPr>
    </w:lvl>
    <w:lvl w:ilvl="3" w:tplc="8ACE7642">
      <w:start w:val="1"/>
      <w:numFmt w:val="bullet"/>
      <w:lvlText w:val="•"/>
      <w:lvlJc w:val="left"/>
      <w:pPr>
        <w:ind w:left="3101" w:hanging="708"/>
      </w:pPr>
      <w:rPr>
        <w:rFonts w:hint="default"/>
      </w:rPr>
    </w:lvl>
    <w:lvl w:ilvl="4" w:tplc="38F21BC8">
      <w:start w:val="1"/>
      <w:numFmt w:val="bullet"/>
      <w:lvlText w:val="•"/>
      <w:lvlJc w:val="left"/>
      <w:pPr>
        <w:ind w:left="4095" w:hanging="708"/>
      </w:pPr>
      <w:rPr>
        <w:rFonts w:hint="default"/>
      </w:rPr>
    </w:lvl>
    <w:lvl w:ilvl="5" w:tplc="2ECEEA84">
      <w:start w:val="1"/>
      <w:numFmt w:val="bullet"/>
      <w:lvlText w:val="•"/>
      <w:lvlJc w:val="left"/>
      <w:pPr>
        <w:ind w:left="5089" w:hanging="708"/>
      </w:pPr>
      <w:rPr>
        <w:rFonts w:hint="default"/>
      </w:rPr>
    </w:lvl>
    <w:lvl w:ilvl="6" w:tplc="7180C50A">
      <w:start w:val="1"/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C7E06528">
      <w:start w:val="1"/>
      <w:numFmt w:val="bullet"/>
      <w:lvlText w:val="•"/>
      <w:lvlJc w:val="left"/>
      <w:pPr>
        <w:ind w:left="7077" w:hanging="708"/>
      </w:pPr>
      <w:rPr>
        <w:rFonts w:hint="default"/>
      </w:rPr>
    </w:lvl>
    <w:lvl w:ilvl="8" w:tplc="19705FA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8" w15:restartNumberingAfterBreak="0">
    <w:nsid w:val="31251EAC"/>
    <w:multiLevelType w:val="hybridMultilevel"/>
    <w:tmpl w:val="EF6A3934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F75"/>
    <w:multiLevelType w:val="hybridMultilevel"/>
    <w:tmpl w:val="E230D070"/>
    <w:lvl w:ilvl="0" w:tplc="B718C8DA">
      <w:start w:val="1"/>
      <w:numFmt w:val="bullet"/>
      <w:lvlText w:val="-"/>
      <w:lvlJc w:val="left"/>
      <w:pPr>
        <w:ind w:left="144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03067"/>
    <w:multiLevelType w:val="hybridMultilevel"/>
    <w:tmpl w:val="CEAA0F36"/>
    <w:lvl w:ilvl="0" w:tplc="B718C8DA">
      <w:start w:val="1"/>
      <w:numFmt w:val="bullet"/>
      <w:lvlText w:val="-"/>
      <w:lvlJc w:val="left"/>
      <w:pPr>
        <w:ind w:left="77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7A96FE6"/>
    <w:multiLevelType w:val="hybridMultilevel"/>
    <w:tmpl w:val="72A492E0"/>
    <w:lvl w:ilvl="0" w:tplc="C1FEA99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A32CD2"/>
    <w:multiLevelType w:val="hybridMultilevel"/>
    <w:tmpl w:val="7A8CB920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08D"/>
    <w:multiLevelType w:val="hybridMultilevel"/>
    <w:tmpl w:val="D638CE02"/>
    <w:lvl w:ilvl="0" w:tplc="C8EA5D88">
      <w:start w:val="1"/>
      <w:numFmt w:val="decimal"/>
      <w:lvlText w:val="%1."/>
      <w:lvlJc w:val="left"/>
      <w:pPr>
        <w:ind w:left="178" w:hanging="392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C23E39A4">
      <w:start w:val="1"/>
      <w:numFmt w:val="bullet"/>
      <w:lvlText w:val="•"/>
      <w:lvlJc w:val="left"/>
      <w:pPr>
        <w:ind w:left="1220" w:hanging="392"/>
      </w:pPr>
      <w:rPr>
        <w:rFonts w:hint="default"/>
      </w:rPr>
    </w:lvl>
    <w:lvl w:ilvl="2" w:tplc="B7BE697C">
      <w:start w:val="1"/>
      <w:numFmt w:val="bullet"/>
      <w:lvlText w:val="•"/>
      <w:lvlJc w:val="left"/>
      <w:pPr>
        <w:ind w:left="2262" w:hanging="392"/>
      </w:pPr>
      <w:rPr>
        <w:rFonts w:hint="default"/>
      </w:rPr>
    </w:lvl>
    <w:lvl w:ilvl="3" w:tplc="3E387966">
      <w:start w:val="1"/>
      <w:numFmt w:val="bullet"/>
      <w:lvlText w:val="•"/>
      <w:lvlJc w:val="left"/>
      <w:pPr>
        <w:ind w:left="3305" w:hanging="392"/>
      </w:pPr>
      <w:rPr>
        <w:rFonts w:hint="default"/>
      </w:rPr>
    </w:lvl>
    <w:lvl w:ilvl="4" w:tplc="C024D598">
      <w:start w:val="1"/>
      <w:numFmt w:val="bullet"/>
      <w:lvlText w:val="•"/>
      <w:lvlJc w:val="left"/>
      <w:pPr>
        <w:ind w:left="4347" w:hanging="392"/>
      </w:pPr>
      <w:rPr>
        <w:rFonts w:hint="default"/>
      </w:rPr>
    </w:lvl>
    <w:lvl w:ilvl="5" w:tplc="EA986F74">
      <w:start w:val="1"/>
      <w:numFmt w:val="bullet"/>
      <w:lvlText w:val="•"/>
      <w:lvlJc w:val="left"/>
      <w:pPr>
        <w:ind w:left="5389" w:hanging="392"/>
      </w:pPr>
      <w:rPr>
        <w:rFonts w:hint="default"/>
      </w:rPr>
    </w:lvl>
    <w:lvl w:ilvl="6" w:tplc="18DE62C6">
      <w:start w:val="1"/>
      <w:numFmt w:val="bullet"/>
      <w:lvlText w:val="•"/>
      <w:lvlJc w:val="left"/>
      <w:pPr>
        <w:ind w:left="6431" w:hanging="392"/>
      </w:pPr>
      <w:rPr>
        <w:rFonts w:hint="default"/>
      </w:rPr>
    </w:lvl>
    <w:lvl w:ilvl="7" w:tplc="A0127A7A">
      <w:start w:val="1"/>
      <w:numFmt w:val="bullet"/>
      <w:lvlText w:val="•"/>
      <w:lvlJc w:val="left"/>
      <w:pPr>
        <w:ind w:left="7473" w:hanging="392"/>
      </w:pPr>
      <w:rPr>
        <w:rFonts w:hint="default"/>
      </w:rPr>
    </w:lvl>
    <w:lvl w:ilvl="8" w:tplc="F9828CCC">
      <w:start w:val="1"/>
      <w:numFmt w:val="bullet"/>
      <w:lvlText w:val="•"/>
      <w:lvlJc w:val="left"/>
      <w:pPr>
        <w:ind w:left="8515" w:hanging="392"/>
      </w:pPr>
      <w:rPr>
        <w:rFonts w:hint="default"/>
      </w:rPr>
    </w:lvl>
  </w:abstractNum>
  <w:abstractNum w:abstractNumId="25" w15:restartNumberingAfterBreak="0">
    <w:nsid w:val="4A9F0C8D"/>
    <w:multiLevelType w:val="hybridMultilevel"/>
    <w:tmpl w:val="9EC20E18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15D39"/>
    <w:multiLevelType w:val="hybridMultilevel"/>
    <w:tmpl w:val="55C60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1749F"/>
    <w:multiLevelType w:val="multilevel"/>
    <w:tmpl w:val="2440F248"/>
    <w:lvl w:ilvl="0">
      <w:start w:val="16"/>
      <w:numFmt w:val="lowerLetter"/>
      <w:lvlText w:val="%1"/>
      <w:lvlJc w:val="left"/>
      <w:pPr>
        <w:ind w:left="226" w:hanging="281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226" w:hanging="281"/>
      </w:pPr>
      <w:rPr>
        <w:rFonts w:ascii="Book Antiqua" w:eastAsia="Book Antiqua" w:hAnsi="Book Antiqua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318" w:hanging="351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3" w:hanging="351"/>
      </w:pPr>
      <w:rPr>
        <w:rFonts w:hint="default"/>
      </w:rPr>
    </w:lvl>
  </w:abstractNum>
  <w:abstractNum w:abstractNumId="28" w15:restartNumberingAfterBreak="0">
    <w:nsid w:val="55624FF9"/>
    <w:multiLevelType w:val="hybridMultilevel"/>
    <w:tmpl w:val="8D3CE042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F1881"/>
    <w:multiLevelType w:val="hybridMultilevel"/>
    <w:tmpl w:val="09C8BBF8"/>
    <w:lvl w:ilvl="0" w:tplc="D25A85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607958C0"/>
    <w:multiLevelType w:val="hybridMultilevel"/>
    <w:tmpl w:val="9B905FFA"/>
    <w:lvl w:ilvl="0" w:tplc="EE000448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14C6E00"/>
    <w:multiLevelType w:val="hybridMultilevel"/>
    <w:tmpl w:val="BC12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95893"/>
    <w:multiLevelType w:val="hybridMultilevel"/>
    <w:tmpl w:val="7256D4F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CDB"/>
    <w:multiLevelType w:val="hybridMultilevel"/>
    <w:tmpl w:val="51C2FAAE"/>
    <w:lvl w:ilvl="0" w:tplc="AD066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A52115A"/>
    <w:multiLevelType w:val="hybridMultilevel"/>
    <w:tmpl w:val="A8F8C9D4"/>
    <w:lvl w:ilvl="0" w:tplc="43BCDC2A">
      <w:start w:val="1"/>
      <w:numFmt w:val="decimal"/>
      <w:lvlText w:val="%1."/>
      <w:lvlJc w:val="left"/>
      <w:pPr>
        <w:ind w:left="140" w:hanging="257"/>
      </w:pPr>
      <w:rPr>
        <w:rFonts w:ascii="Book Antiqua" w:eastAsia="Book Antiqua" w:hAnsi="Book Antiqua" w:hint="default"/>
        <w:sz w:val="22"/>
        <w:szCs w:val="22"/>
      </w:rPr>
    </w:lvl>
    <w:lvl w:ilvl="1" w:tplc="E76EEE94">
      <w:start w:val="1"/>
      <w:numFmt w:val="bullet"/>
      <w:lvlText w:val="•"/>
      <w:lvlJc w:val="left"/>
      <w:pPr>
        <w:ind w:left="1106" w:hanging="257"/>
      </w:pPr>
      <w:rPr>
        <w:rFonts w:hint="default"/>
      </w:rPr>
    </w:lvl>
    <w:lvl w:ilvl="2" w:tplc="2E725BAE">
      <w:start w:val="1"/>
      <w:numFmt w:val="bullet"/>
      <w:lvlText w:val="•"/>
      <w:lvlJc w:val="left"/>
      <w:pPr>
        <w:ind w:left="2072" w:hanging="257"/>
      </w:pPr>
      <w:rPr>
        <w:rFonts w:hint="default"/>
      </w:rPr>
    </w:lvl>
    <w:lvl w:ilvl="3" w:tplc="A1EC49FC">
      <w:start w:val="1"/>
      <w:numFmt w:val="bullet"/>
      <w:lvlText w:val="•"/>
      <w:lvlJc w:val="left"/>
      <w:pPr>
        <w:ind w:left="3038" w:hanging="257"/>
      </w:pPr>
      <w:rPr>
        <w:rFonts w:hint="default"/>
      </w:rPr>
    </w:lvl>
    <w:lvl w:ilvl="4" w:tplc="D4E612D8">
      <w:start w:val="1"/>
      <w:numFmt w:val="bullet"/>
      <w:lvlText w:val="•"/>
      <w:lvlJc w:val="left"/>
      <w:pPr>
        <w:ind w:left="4003" w:hanging="257"/>
      </w:pPr>
      <w:rPr>
        <w:rFonts w:hint="default"/>
      </w:rPr>
    </w:lvl>
    <w:lvl w:ilvl="5" w:tplc="369A1D04">
      <w:start w:val="1"/>
      <w:numFmt w:val="bullet"/>
      <w:lvlText w:val="•"/>
      <w:lvlJc w:val="left"/>
      <w:pPr>
        <w:ind w:left="4969" w:hanging="257"/>
      </w:pPr>
      <w:rPr>
        <w:rFonts w:hint="default"/>
      </w:rPr>
    </w:lvl>
    <w:lvl w:ilvl="6" w:tplc="9C6A3E70">
      <w:start w:val="1"/>
      <w:numFmt w:val="bullet"/>
      <w:lvlText w:val="•"/>
      <w:lvlJc w:val="left"/>
      <w:pPr>
        <w:ind w:left="5935" w:hanging="257"/>
      </w:pPr>
      <w:rPr>
        <w:rFonts w:hint="default"/>
      </w:rPr>
    </w:lvl>
    <w:lvl w:ilvl="7" w:tplc="981C13E6">
      <w:start w:val="1"/>
      <w:numFmt w:val="bullet"/>
      <w:lvlText w:val="•"/>
      <w:lvlJc w:val="left"/>
      <w:pPr>
        <w:ind w:left="6901" w:hanging="257"/>
      </w:pPr>
      <w:rPr>
        <w:rFonts w:hint="default"/>
      </w:rPr>
    </w:lvl>
    <w:lvl w:ilvl="8" w:tplc="CE38B0AC">
      <w:start w:val="1"/>
      <w:numFmt w:val="bullet"/>
      <w:lvlText w:val="•"/>
      <w:lvlJc w:val="left"/>
      <w:pPr>
        <w:ind w:left="7867" w:hanging="257"/>
      </w:pPr>
      <w:rPr>
        <w:rFonts w:hint="default"/>
      </w:rPr>
    </w:lvl>
  </w:abstractNum>
  <w:abstractNum w:abstractNumId="35" w15:restartNumberingAfterBreak="0">
    <w:nsid w:val="6A9401DE"/>
    <w:multiLevelType w:val="hybridMultilevel"/>
    <w:tmpl w:val="98BE1D44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14EAA"/>
    <w:multiLevelType w:val="hybridMultilevel"/>
    <w:tmpl w:val="4C305C0A"/>
    <w:lvl w:ilvl="0" w:tplc="B718C8DA">
      <w:start w:val="1"/>
      <w:numFmt w:val="bullet"/>
      <w:lvlText w:val="-"/>
      <w:lvlJc w:val="left"/>
      <w:pPr>
        <w:ind w:left="733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7" w15:restartNumberingAfterBreak="0">
    <w:nsid w:val="6FB957DA"/>
    <w:multiLevelType w:val="hybridMultilevel"/>
    <w:tmpl w:val="57EA1DA2"/>
    <w:lvl w:ilvl="0" w:tplc="B718C8DA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D7477"/>
    <w:multiLevelType w:val="hybridMultilevel"/>
    <w:tmpl w:val="8704039A"/>
    <w:lvl w:ilvl="0" w:tplc="527486D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62C3969"/>
    <w:multiLevelType w:val="hybridMultilevel"/>
    <w:tmpl w:val="5FA6EF84"/>
    <w:lvl w:ilvl="0" w:tplc="3A589A82">
      <w:start w:val="1"/>
      <w:numFmt w:val="decimal"/>
      <w:lvlText w:val="%1."/>
      <w:lvlJc w:val="left"/>
      <w:pPr>
        <w:ind w:left="118" w:hanging="423"/>
      </w:pPr>
      <w:rPr>
        <w:rFonts w:ascii="Book Antiqua" w:eastAsia="Book Antiqua" w:hAnsi="Book Antiqua" w:hint="default"/>
        <w:sz w:val="22"/>
        <w:szCs w:val="22"/>
      </w:rPr>
    </w:lvl>
    <w:lvl w:ilvl="1" w:tplc="E47E6F06">
      <w:start w:val="1"/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96745F02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45EA9B4A">
      <w:start w:val="1"/>
      <w:numFmt w:val="bullet"/>
      <w:lvlText w:val="•"/>
      <w:lvlJc w:val="left"/>
      <w:pPr>
        <w:ind w:left="3023" w:hanging="423"/>
      </w:pPr>
      <w:rPr>
        <w:rFonts w:hint="default"/>
      </w:rPr>
    </w:lvl>
    <w:lvl w:ilvl="4" w:tplc="0FFA49B8">
      <w:start w:val="1"/>
      <w:numFmt w:val="bullet"/>
      <w:lvlText w:val="•"/>
      <w:lvlJc w:val="left"/>
      <w:pPr>
        <w:ind w:left="3991" w:hanging="423"/>
      </w:pPr>
      <w:rPr>
        <w:rFonts w:hint="default"/>
      </w:rPr>
    </w:lvl>
    <w:lvl w:ilvl="5" w:tplc="6680C7CA">
      <w:start w:val="1"/>
      <w:numFmt w:val="bullet"/>
      <w:lvlText w:val="•"/>
      <w:lvlJc w:val="left"/>
      <w:pPr>
        <w:ind w:left="4959" w:hanging="423"/>
      </w:pPr>
      <w:rPr>
        <w:rFonts w:hint="default"/>
      </w:rPr>
    </w:lvl>
    <w:lvl w:ilvl="6" w:tplc="1E3061A2">
      <w:start w:val="1"/>
      <w:numFmt w:val="bullet"/>
      <w:lvlText w:val="•"/>
      <w:lvlJc w:val="left"/>
      <w:pPr>
        <w:ind w:left="5927" w:hanging="423"/>
      </w:pPr>
      <w:rPr>
        <w:rFonts w:hint="default"/>
      </w:rPr>
    </w:lvl>
    <w:lvl w:ilvl="7" w:tplc="11347BDE">
      <w:start w:val="1"/>
      <w:numFmt w:val="bullet"/>
      <w:lvlText w:val="•"/>
      <w:lvlJc w:val="left"/>
      <w:pPr>
        <w:ind w:left="6895" w:hanging="423"/>
      </w:pPr>
      <w:rPr>
        <w:rFonts w:hint="default"/>
      </w:rPr>
    </w:lvl>
    <w:lvl w:ilvl="8" w:tplc="5F1656EC">
      <w:start w:val="1"/>
      <w:numFmt w:val="bullet"/>
      <w:lvlText w:val="•"/>
      <w:lvlJc w:val="left"/>
      <w:pPr>
        <w:ind w:left="7863" w:hanging="423"/>
      </w:pPr>
      <w:rPr>
        <w:rFonts w:hint="default"/>
      </w:rPr>
    </w:lvl>
  </w:abstractNum>
  <w:abstractNum w:abstractNumId="40" w15:restartNumberingAfterBreak="0">
    <w:nsid w:val="78634A97"/>
    <w:multiLevelType w:val="hybridMultilevel"/>
    <w:tmpl w:val="2DAC87C0"/>
    <w:lvl w:ilvl="0" w:tplc="FF366E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9"/>
  </w:num>
  <w:num w:numId="5">
    <w:abstractNumId w:val="4"/>
  </w:num>
  <w:num w:numId="6">
    <w:abstractNumId w:val="34"/>
  </w:num>
  <w:num w:numId="7">
    <w:abstractNumId w:val="10"/>
  </w:num>
  <w:num w:numId="8">
    <w:abstractNumId w:val="24"/>
  </w:num>
  <w:num w:numId="9">
    <w:abstractNumId w:val="6"/>
  </w:num>
  <w:num w:numId="10">
    <w:abstractNumId w:val="27"/>
  </w:num>
  <w:num w:numId="11">
    <w:abstractNumId w:val="17"/>
  </w:num>
  <w:num w:numId="12">
    <w:abstractNumId w:val="15"/>
  </w:num>
  <w:num w:numId="13">
    <w:abstractNumId w:val="20"/>
  </w:num>
  <w:num w:numId="14">
    <w:abstractNumId w:val="1"/>
  </w:num>
  <w:num w:numId="15">
    <w:abstractNumId w:val="31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  <w:num w:numId="21">
    <w:abstractNumId w:val="7"/>
  </w:num>
  <w:num w:numId="22">
    <w:abstractNumId w:val="26"/>
  </w:num>
  <w:num w:numId="23">
    <w:abstractNumId w:val="19"/>
  </w:num>
  <w:num w:numId="24">
    <w:abstractNumId w:val="37"/>
  </w:num>
  <w:num w:numId="25">
    <w:abstractNumId w:val="25"/>
  </w:num>
  <w:num w:numId="26">
    <w:abstractNumId w:val="23"/>
  </w:num>
  <w:num w:numId="27">
    <w:abstractNumId w:val="21"/>
  </w:num>
  <w:num w:numId="28">
    <w:abstractNumId w:val="38"/>
  </w:num>
  <w:num w:numId="29">
    <w:abstractNumId w:val="35"/>
  </w:num>
  <w:num w:numId="30">
    <w:abstractNumId w:val="28"/>
  </w:num>
  <w:num w:numId="31">
    <w:abstractNumId w:val="36"/>
  </w:num>
  <w:num w:numId="32">
    <w:abstractNumId w:val="5"/>
  </w:num>
  <w:num w:numId="33">
    <w:abstractNumId w:val="32"/>
  </w:num>
  <w:num w:numId="34">
    <w:abstractNumId w:val="22"/>
  </w:num>
  <w:num w:numId="35">
    <w:abstractNumId w:val="40"/>
  </w:num>
  <w:num w:numId="36">
    <w:abstractNumId w:val="33"/>
  </w:num>
  <w:num w:numId="37">
    <w:abstractNumId w:val="0"/>
  </w:num>
  <w:num w:numId="38">
    <w:abstractNumId w:val="29"/>
  </w:num>
  <w:num w:numId="39">
    <w:abstractNumId w:val="13"/>
  </w:num>
  <w:num w:numId="40">
    <w:abstractNumId w:val="11"/>
  </w:num>
  <w:num w:numId="41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9"/>
    <w:rsid w:val="0000113D"/>
    <w:rsid w:val="00006802"/>
    <w:rsid w:val="000129B3"/>
    <w:rsid w:val="0001540C"/>
    <w:rsid w:val="00020AF1"/>
    <w:rsid w:val="000211DF"/>
    <w:rsid w:val="000221A4"/>
    <w:rsid w:val="00033F53"/>
    <w:rsid w:val="000346E1"/>
    <w:rsid w:val="00034BE9"/>
    <w:rsid w:val="00044B4B"/>
    <w:rsid w:val="000519B3"/>
    <w:rsid w:val="00053D4B"/>
    <w:rsid w:val="0006123E"/>
    <w:rsid w:val="000639AA"/>
    <w:rsid w:val="000654E1"/>
    <w:rsid w:val="00067840"/>
    <w:rsid w:val="00083071"/>
    <w:rsid w:val="00085461"/>
    <w:rsid w:val="000876C0"/>
    <w:rsid w:val="00091D28"/>
    <w:rsid w:val="000926C4"/>
    <w:rsid w:val="000A0805"/>
    <w:rsid w:val="000A2B7C"/>
    <w:rsid w:val="000A7B90"/>
    <w:rsid w:val="000B79A8"/>
    <w:rsid w:val="000C1740"/>
    <w:rsid w:val="000C1A57"/>
    <w:rsid w:val="000C334D"/>
    <w:rsid w:val="000D1DB8"/>
    <w:rsid w:val="000E08B0"/>
    <w:rsid w:val="000E08BD"/>
    <w:rsid w:val="000E1B8F"/>
    <w:rsid w:val="000E69CF"/>
    <w:rsid w:val="000F2934"/>
    <w:rsid w:val="000F52E4"/>
    <w:rsid w:val="000F72DE"/>
    <w:rsid w:val="0010092A"/>
    <w:rsid w:val="00103470"/>
    <w:rsid w:val="00105EFE"/>
    <w:rsid w:val="0010649F"/>
    <w:rsid w:val="00112A66"/>
    <w:rsid w:val="00113F4C"/>
    <w:rsid w:val="00127E76"/>
    <w:rsid w:val="00131200"/>
    <w:rsid w:val="00134332"/>
    <w:rsid w:val="00136C46"/>
    <w:rsid w:val="00141EE5"/>
    <w:rsid w:val="00144F5A"/>
    <w:rsid w:val="00146D6F"/>
    <w:rsid w:val="00154E51"/>
    <w:rsid w:val="001561A8"/>
    <w:rsid w:val="001639D2"/>
    <w:rsid w:val="001657BE"/>
    <w:rsid w:val="00165911"/>
    <w:rsid w:val="00166A18"/>
    <w:rsid w:val="00167397"/>
    <w:rsid w:val="00167CD3"/>
    <w:rsid w:val="00172E88"/>
    <w:rsid w:val="001807EB"/>
    <w:rsid w:val="001844C6"/>
    <w:rsid w:val="001875E1"/>
    <w:rsid w:val="00194A85"/>
    <w:rsid w:val="001974FA"/>
    <w:rsid w:val="00197F61"/>
    <w:rsid w:val="001A21BF"/>
    <w:rsid w:val="001A3C42"/>
    <w:rsid w:val="001B5C75"/>
    <w:rsid w:val="001B6890"/>
    <w:rsid w:val="001C7C6F"/>
    <w:rsid w:val="001D0145"/>
    <w:rsid w:val="001D4656"/>
    <w:rsid w:val="0020581A"/>
    <w:rsid w:val="00220CBB"/>
    <w:rsid w:val="00222374"/>
    <w:rsid w:val="00226C12"/>
    <w:rsid w:val="00231524"/>
    <w:rsid w:val="00243613"/>
    <w:rsid w:val="0024625A"/>
    <w:rsid w:val="00252EA9"/>
    <w:rsid w:val="00255B9B"/>
    <w:rsid w:val="002616D2"/>
    <w:rsid w:val="00262CA6"/>
    <w:rsid w:val="00264C69"/>
    <w:rsid w:val="00272F4F"/>
    <w:rsid w:val="002762E3"/>
    <w:rsid w:val="00277AEC"/>
    <w:rsid w:val="00282DCC"/>
    <w:rsid w:val="002864A0"/>
    <w:rsid w:val="0029290F"/>
    <w:rsid w:val="00294A81"/>
    <w:rsid w:val="002A292D"/>
    <w:rsid w:val="002A4393"/>
    <w:rsid w:val="002A52D3"/>
    <w:rsid w:val="002B3C40"/>
    <w:rsid w:val="002C0638"/>
    <w:rsid w:val="002C38E9"/>
    <w:rsid w:val="002C6359"/>
    <w:rsid w:val="002D2A01"/>
    <w:rsid w:val="002D2F1F"/>
    <w:rsid w:val="002D5579"/>
    <w:rsid w:val="002E4832"/>
    <w:rsid w:val="002E7A34"/>
    <w:rsid w:val="002F1888"/>
    <w:rsid w:val="002F5AAA"/>
    <w:rsid w:val="002F6142"/>
    <w:rsid w:val="002F614E"/>
    <w:rsid w:val="00305690"/>
    <w:rsid w:val="00312FD5"/>
    <w:rsid w:val="00331194"/>
    <w:rsid w:val="0033501D"/>
    <w:rsid w:val="003424A0"/>
    <w:rsid w:val="00352910"/>
    <w:rsid w:val="003565B3"/>
    <w:rsid w:val="00376C7E"/>
    <w:rsid w:val="00377A36"/>
    <w:rsid w:val="00380F35"/>
    <w:rsid w:val="00381760"/>
    <w:rsid w:val="00386F09"/>
    <w:rsid w:val="00387EE3"/>
    <w:rsid w:val="003A3179"/>
    <w:rsid w:val="003A3F4F"/>
    <w:rsid w:val="003B020F"/>
    <w:rsid w:val="003B29B5"/>
    <w:rsid w:val="003C3A04"/>
    <w:rsid w:val="003D355C"/>
    <w:rsid w:val="003D65EF"/>
    <w:rsid w:val="003D7C51"/>
    <w:rsid w:val="003F44EC"/>
    <w:rsid w:val="0040166D"/>
    <w:rsid w:val="00402ECB"/>
    <w:rsid w:val="0041269B"/>
    <w:rsid w:val="00415BBD"/>
    <w:rsid w:val="00422CD2"/>
    <w:rsid w:val="00424D42"/>
    <w:rsid w:val="00434058"/>
    <w:rsid w:val="00436698"/>
    <w:rsid w:val="004431A0"/>
    <w:rsid w:val="004431C6"/>
    <w:rsid w:val="00443583"/>
    <w:rsid w:val="00443607"/>
    <w:rsid w:val="004468D1"/>
    <w:rsid w:val="00450720"/>
    <w:rsid w:val="00456F55"/>
    <w:rsid w:val="004646C8"/>
    <w:rsid w:val="00470EE9"/>
    <w:rsid w:val="00474692"/>
    <w:rsid w:val="00475FFD"/>
    <w:rsid w:val="00480653"/>
    <w:rsid w:val="00480DFE"/>
    <w:rsid w:val="0048202F"/>
    <w:rsid w:val="004835E6"/>
    <w:rsid w:val="004850CF"/>
    <w:rsid w:val="00485B2F"/>
    <w:rsid w:val="0049207B"/>
    <w:rsid w:val="0049526F"/>
    <w:rsid w:val="004A0283"/>
    <w:rsid w:val="004B3508"/>
    <w:rsid w:val="004B4FB8"/>
    <w:rsid w:val="004C4293"/>
    <w:rsid w:val="004C63D9"/>
    <w:rsid w:val="004D1807"/>
    <w:rsid w:val="004D4E96"/>
    <w:rsid w:val="004E13D2"/>
    <w:rsid w:val="004E4D51"/>
    <w:rsid w:val="004E7724"/>
    <w:rsid w:val="004F5CBE"/>
    <w:rsid w:val="005002EE"/>
    <w:rsid w:val="005018D8"/>
    <w:rsid w:val="00506EA5"/>
    <w:rsid w:val="00511739"/>
    <w:rsid w:val="00515212"/>
    <w:rsid w:val="0052042F"/>
    <w:rsid w:val="0052050A"/>
    <w:rsid w:val="00525677"/>
    <w:rsid w:val="00535D73"/>
    <w:rsid w:val="00542D38"/>
    <w:rsid w:val="00553673"/>
    <w:rsid w:val="00560607"/>
    <w:rsid w:val="0056688A"/>
    <w:rsid w:val="00573662"/>
    <w:rsid w:val="00574EFB"/>
    <w:rsid w:val="0058230E"/>
    <w:rsid w:val="00592E11"/>
    <w:rsid w:val="005A28C8"/>
    <w:rsid w:val="005B1E68"/>
    <w:rsid w:val="005B3626"/>
    <w:rsid w:val="005B4D0C"/>
    <w:rsid w:val="005B5D77"/>
    <w:rsid w:val="005F1564"/>
    <w:rsid w:val="005F5B6E"/>
    <w:rsid w:val="00602836"/>
    <w:rsid w:val="00603032"/>
    <w:rsid w:val="00613B6B"/>
    <w:rsid w:val="0061518C"/>
    <w:rsid w:val="00620A9A"/>
    <w:rsid w:val="006228DE"/>
    <w:rsid w:val="00624C57"/>
    <w:rsid w:val="00627196"/>
    <w:rsid w:val="00640D99"/>
    <w:rsid w:val="00641196"/>
    <w:rsid w:val="006449D6"/>
    <w:rsid w:val="0066539E"/>
    <w:rsid w:val="006668D2"/>
    <w:rsid w:val="006671AF"/>
    <w:rsid w:val="00671D49"/>
    <w:rsid w:val="0068592D"/>
    <w:rsid w:val="00686B2E"/>
    <w:rsid w:val="006B1F5B"/>
    <w:rsid w:val="006B7937"/>
    <w:rsid w:val="006C046A"/>
    <w:rsid w:val="006C3F3A"/>
    <w:rsid w:val="006C6B57"/>
    <w:rsid w:val="006C6FC8"/>
    <w:rsid w:val="006C70B6"/>
    <w:rsid w:val="006D0636"/>
    <w:rsid w:val="006F38AF"/>
    <w:rsid w:val="006F5791"/>
    <w:rsid w:val="006F5952"/>
    <w:rsid w:val="006F5A71"/>
    <w:rsid w:val="007141EF"/>
    <w:rsid w:val="0071569D"/>
    <w:rsid w:val="00721F07"/>
    <w:rsid w:val="007242F3"/>
    <w:rsid w:val="00724828"/>
    <w:rsid w:val="007309AB"/>
    <w:rsid w:val="007367AA"/>
    <w:rsid w:val="00745E0F"/>
    <w:rsid w:val="007466C4"/>
    <w:rsid w:val="00747ACD"/>
    <w:rsid w:val="00756126"/>
    <w:rsid w:val="00757E22"/>
    <w:rsid w:val="00764433"/>
    <w:rsid w:val="007647A9"/>
    <w:rsid w:val="00765003"/>
    <w:rsid w:val="00774A03"/>
    <w:rsid w:val="00774D05"/>
    <w:rsid w:val="007839E0"/>
    <w:rsid w:val="0078416B"/>
    <w:rsid w:val="007A0286"/>
    <w:rsid w:val="007A4D63"/>
    <w:rsid w:val="007A65F2"/>
    <w:rsid w:val="007A7685"/>
    <w:rsid w:val="007B2361"/>
    <w:rsid w:val="007B243F"/>
    <w:rsid w:val="007B57B2"/>
    <w:rsid w:val="007B6CC6"/>
    <w:rsid w:val="007C798D"/>
    <w:rsid w:val="007D4870"/>
    <w:rsid w:val="007E3D30"/>
    <w:rsid w:val="007F2E42"/>
    <w:rsid w:val="007F520F"/>
    <w:rsid w:val="00800391"/>
    <w:rsid w:val="008014B3"/>
    <w:rsid w:val="00810801"/>
    <w:rsid w:val="00821648"/>
    <w:rsid w:val="00840D59"/>
    <w:rsid w:val="008460EB"/>
    <w:rsid w:val="00852127"/>
    <w:rsid w:val="008532B9"/>
    <w:rsid w:val="00861BD3"/>
    <w:rsid w:val="00866296"/>
    <w:rsid w:val="008809D1"/>
    <w:rsid w:val="00886D08"/>
    <w:rsid w:val="00887E1E"/>
    <w:rsid w:val="00890B44"/>
    <w:rsid w:val="008931C3"/>
    <w:rsid w:val="008A70C7"/>
    <w:rsid w:val="008A7669"/>
    <w:rsid w:val="008B025B"/>
    <w:rsid w:val="008C24A1"/>
    <w:rsid w:val="008C2D00"/>
    <w:rsid w:val="008C7011"/>
    <w:rsid w:val="008D2E1A"/>
    <w:rsid w:val="008E2182"/>
    <w:rsid w:val="008F1233"/>
    <w:rsid w:val="008F1E1A"/>
    <w:rsid w:val="00900393"/>
    <w:rsid w:val="0090122B"/>
    <w:rsid w:val="00902B03"/>
    <w:rsid w:val="0091350D"/>
    <w:rsid w:val="00915082"/>
    <w:rsid w:val="00926369"/>
    <w:rsid w:val="00927E81"/>
    <w:rsid w:val="0093156F"/>
    <w:rsid w:val="00932073"/>
    <w:rsid w:val="00937D0F"/>
    <w:rsid w:val="00940E89"/>
    <w:rsid w:val="00951C15"/>
    <w:rsid w:val="00962109"/>
    <w:rsid w:val="00962F9F"/>
    <w:rsid w:val="009633CF"/>
    <w:rsid w:val="00980858"/>
    <w:rsid w:val="00990C5F"/>
    <w:rsid w:val="009A0436"/>
    <w:rsid w:val="009A6919"/>
    <w:rsid w:val="009B292E"/>
    <w:rsid w:val="009B753A"/>
    <w:rsid w:val="009C2BFC"/>
    <w:rsid w:val="009C3347"/>
    <w:rsid w:val="009C3394"/>
    <w:rsid w:val="009C4DE8"/>
    <w:rsid w:val="009C5424"/>
    <w:rsid w:val="009D20D4"/>
    <w:rsid w:val="009E1094"/>
    <w:rsid w:val="009F053C"/>
    <w:rsid w:val="009F5F24"/>
    <w:rsid w:val="00A006A8"/>
    <w:rsid w:val="00A03BBC"/>
    <w:rsid w:val="00A07F14"/>
    <w:rsid w:val="00A14CC4"/>
    <w:rsid w:val="00A15DD8"/>
    <w:rsid w:val="00A21164"/>
    <w:rsid w:val="00A30036"/>
    <w:rsid w:val="00A37E4B"/>
    <w:rsid w:val="00A402A0"/>
    <w:rsid w:val="00A433AA"/>
    <w:rsid w:val="00A4605E"/>
    <w:rsid w:val="00A5261C"/>
    <w:rsid w:val="00A64460"/>
    <w:rsid w:val="00A66DF7"/>
    <w:rsid w:val="00A72390"/>
    <w:rsid w:val="00A73C81"/>
    <w:rsid w:val="00A753B4"/>
    <w:rsid w:val="00A81398"/>
    <w:rsid w:val="00A94786"/>
    <w:rsid w:val="00A94C7D"/>
    <w:rsid w:val="00A951EC"/>
    <w:rsid w:val="00A95E56"/>
    <w:rsid w:val="00A962F5"/>
    <w:rsid w:val="00AA10E1"/>
    <w:rsid w:val="00AA4D26"/>
    <w:rsid w:val="00AB4011"/>
    <w:rsid w:val="00AC0463"/>
    <w:rsid w:val="00AC2193"/>
    <w:rsid w:val="00AD0915"/>
    <w:rsid w:val="00AE76D9"/>
    <w:rsid w:val="00AF3237"/>
    <w:rsid w:val="00AF36E5"/>
    <w:rsid w:val="00AF500F"/>
    <w:rsid w:val="00AF5D51"/>
    <w:rsid w:val="00B0268E"/>
    <w:rsid w:val="00B04A7F"/>
    <w:rsid w:val="00B144C3"/>
    <w:rsid w:val="00B161E3"/>
    <w:rsid w:val="00B43208"/>
    <w:rsid w:val="00B46D1C"/>
    <w:rsid w:val="00B46F94"/>
    <w:rsid w:val="00B54F06"/>
    <w:rsid w:val="00B57FDD"/>
    <w:rsid w:val="00B60056"/>
    <w:rsid w:val="00B62955"/>
    <w:rsid w:val="00B6364C"/>
    <w:rsid w:val="00B73A04"/>
    <w:rsid w:val="00B73F0E"/>
    <w:rsid w:val="00B839D1"/>
    <w:rsid w:val="00B84B77"/>
    <w:rsid w:val="00B86D94"/>
    <w:rsid w:val="00BA4141"/>
    <w:rsid w:val="00BB351A"/>
    <w:rsid w:val="00BB38D1"/>
    <w:rsid w:val="00BC3B3D"/>
    <w:rsid w:val="00BC46C0"/>
    <w:rsid w:val="00BC63DC"/>
    <w:rsid w:val="00BC7005"/>
    <w:rsid w:val="00BC7F3D"/>
    <w:rsid w:val="00BD39BD"/>
    <w:rsid w:val="00BD3AEA"/>
    <w:rsid w:val="00BD4625"/>
    <w:rsid w:val="00BE2788"/>
    <w:rsid w:val="00BE4BD4"/>
    <w:rsid w:val="00BF1FFB"/>
    <w:rsid w:val="00C00143"/>
    <w:rsid w:val="00C00FEC"/>
    <w:rsid w:val="00C056BB"/>
    <w:rsid w:val="00C05877"/>
    <w:rsid w:val="00C0742B"/>
    <w:rsid w:val="00C119FF"/>
    <w:rsid w:val="00C17174"/>
    <w:rsid w:val="00C20610"/>
    <w:rsid w:val="00C21556"/>
    <w:rsid w:val="00C22BE2"/>
    <w:rsid w:val="00C23708"/>
    <w:rsid w:val="00C2632F"/>
    <w:rsid w:val="00C32EEB"/>
    <w:rsid w:val="00C36C57"/>
    <w:rsid w:val="00C412AE"/>
    <w:rsid w:val="00C4218C"/>
    <w:rsid w:val="00C4378D"/>
    <w:rsid w:val="00C454BF"/>
    <w:rsid w:val="00C50AE6"/>
    <w:rsid w:val="00C5320F"/>
    <w:rsid w:val="00C55E8A"/>
    <w:rsid w:val="00C5661A"/>
    <w:rsid w:val="00C56B19"/>
    <w:rsid w:val="00C57AF9"/>
    <w:rsid w:val="00C60BA7"/>
    <w:rsid w:val="00C64A02"/>
    <w:rsid w:val="00C666AD"/>
    <w:rsid w:val="00C70281"/>
    <w:rsid w:val="00C72AA5"/>
    <w:rsid w:val="00C80528"/>
    <w:rsid w:val="00C80AE3"/>
    <w:rsid w:val="00C9454B"/>
    <w:rsid w:val="00C9502C"/>
    <w:rsid w:val="00CA3AE4"/>
    <w:rsid w:val="00CA435E"/>
    <w:rsid w:val="00CB2AD5"/>
    <w:rsid w:val="00CB3794"/>
    <w:rsid w:val="00CB576A"/>
    <w:rsid w:val="00CB63E2"/>
    <w:rsid w:val="00CC0908"/>
    <w:rsid w:val="00CC69DE"/>
    <w:rsid w:val="00D01D72"/>
    <w:rsid w:val="00D04A90"/>
    <w:rsid w:val="00D0659D"/>
    <w:rsid w:val="00D06625"/>
    <w:rsid w:val="00D10DF0"/>
    <w:rsid w:val="00D127E7"/>
    <w:rsid w:val="00D12D42"/>
    <w:rsid w:val="00D13E86"/>
    <w:rsid w:val="00D17381"/>
    <w:rsid w:val="00D249D7"/>
    <w:rsid w:val="00D2648F"/>
    <w:rsid w:val="00D355D9"/>
    <w:rsid w:val="00D43F75"/>
    <w:rsid w:val="00D44539"/>
    <w:rsid w:val="00D635E5"/>
    <w:rsid w:val="00D64C57"/>
    <w:rsid w:val="00D67144"/>
    <w:rsid w:val="00D87245"/>
    <w:rsid w:val="00D874E3"/>
    <w:rsid w:val="00D92462"/>
    <w:rsid w:val="00D92AD9"/>
    <w:rsid w:val="00D94449"/>
    <w:rsid w:val="00D976AD"/>
    <w:rsid w:val="00D9786A"/>
    <w:rsid w:val="00DA352D"/>
    <w:rsid w:val="00DA3C0E"/>
    <w:rsid w:val="00DA7C5F"/>
    <w:rsid w:val="00DC1296"/>
    <w:rsid w:val="00DC3D34"/>
    <w:rsid w:val="00DC501B"/>
    <w:rsid w:val="00DD1185"/>
    <w:rsid w:val="00DE03F5"/>
    <w:rsid w:val="00DE0BFD"/>
    <w:rsid w:val="00DE5113"/>
    <w:rsid w:val="00DE55FC"/>
    <w:rsid w:val="00E051C9"/>
    <w:rsid w:val="00E065DC"/>
    <w:rsid w:val="00E12F18"/>
    <w:rsid w:val="00E15C29"/>
    <w:rsid w:val="00E27EB5"/>
    <w:rsid w:val="00E30301"/>
    <w:rsid w:val="00E42251"/>
    <w:rsid w:val="00E426FD"/>
    <w:rsid w:val="00E47057"/>
    <w:rsid w:val="00E540A4"/>
    <w:rsid w:val="00E6180B"/>
    <w:rsid w:val="00E73E6E"/>
    <w:rsid w:val="00E83D7F"/>
    <w:rsid w:val="00E979E0"/>
    <w:rsid w:val="00EA2347"/>
    <w:rsid w:val="00EA4CB3"/>
    <w:rsid w:val="00EA76DB"/>
    <w:rsid w:val="00EB1CBE"/>
    <w:rsid w:val="00EB3B74"/>
    <w:rsid w:val="00EB538A"/>
    <w:rsid w:val="00EC7BE5"/>
    <w:rsid w:val="00ED59A5"/>
    <w:rsid w:val="00EE2C35"/>
    <w:rsid w:val="00EE3EB8"/>
    <w:rsid w:val="00EF63DC"/>
    <w:rsid w:val="00EF685A"/>
    <w:rsid w:val="00F04D08"/>
    <w:rsid w:val="00F05CC7"/>
    <w:rsid w:val="00F0654B"/>
    <w:rsid w:val="00F11C50"/>
    <w:rsid w:val="00F154ED"/>
    <w:rsid w:val="00F26C0D"/>
    <w:rsid w:val="00F27C97"/>
    <w:rsid w:val="00F53FB5"/>
    <w:rsid w:val="00F57545"/>
    <w:rsid w:val="00F64EE2"/>
    <w:rsid w:val="00F74128"/>
    <w:rsid w:val="00F74C7B"/>
    <w:rsid w:val="00F77E36"/>
    <w:rsid w:val="00F82A4F"/>
    <w:rsid w:val="00F83934"/>
    <w:rsid w:val="00F83FFD"/>
    <w:rsid w:val="00F90922"/>
    <w:rsid w:val="00FA0B12"/>
    <w:rsid w:val="00FA1767"/>
    <w:rsid w:val="00FA424B"/>
    <w:rsid w:val="00FA6B1E"/>
    <w:rsid w:val="00FB0028"/>
    <w:rsid w:val="00FB44C7"/>
    <w:rsid w:val="00FB5942"/>
    <w:rsid w:val="00FC6E29"/>
    <w:rsid w:val="00FD0381"/>
    <w:rsid w:val="00FD1F76"/>
    <w:rsid w:val="00FD3C3E"/>
    <w:rsid w:val="00FE02EC"/>
    <w:rsid w:val="00FE265D"/>
    <w:rsid w:val="00FF244C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4403AF6"/>
  <w15:docId w15:val="{07647DE5-F7D3-473D-B6E9-94770F86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B5C75"/>
    <w:pPr>
      <w:ind w:left="534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Book Antiqua" w:eastAsia="Book Antiqua" w:hAnsi="Book Antiqua"/>
      <w:b/>
      <w:bCs/>
    </w:rPr>
  </w:style>
  <w:style w:type="paragraph" w:styleId="Heading3">
    <w:name w:val="heading 3"/>
    <w:basedOn w:val="Normal"/>
    <w:uiPriority w:val="1"/>
    <w:qFormat/>
    <w:pPr>
      <w:ind w:left="443" w:hanging="331"/>
      <w:outlineLvl w:val="2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ind w:left="333" w:hanging="221"/>
    </w:pPr>
    <w:rPr>
      <w:rFonts w:ascii="Book Antiqua" w:eastAsia="Book Antiqua" w:hAnsi="Book Antiqua"/>
    </w:rPr>
  </w:style>
  <w:style w:type="paragraph" w:styleId="TOC2">
    <w:name w:val="toc 2"/>
    <w:basedOn w:val="Normal"/>
    <w:uiPriority w:val="39"/>
    <w:qFormat/>
    <w:pPr>
      <w:ind w:left="204"/>
    </w:pPr>
    <w:rPr>
      <w:rFonts w:ascii="Book Antiqua" w:eastAsia="Book Antiqua" w:hAnsi="Book Antiqua"/>
    </w:rPr>
  </w:style>
  <w:style w:type="paragraph" w:styleId="TOC3">
    <w:name w:val="toc 3"/>
    <w:basedOn w:val="Normal"/>
    <w:uiPriority w:val="39"/>
    <w:qFormat/>
    <w:pPr>
      <w:ind w:left="642" w:hanging="331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pPr>
      <w:ind w:left="844" w:hanging="386"/>
    </w:pPr>
    <w:rPr>
      <w:rFonts w:ascii="Book Antiqua" w:eastAsia="Book Antiqua" w:hAnsi="Book Antiqua"/>
    </w:rPr>
  </w:style>
  <w:style w:type="paragraph" w:styleId="BodyText">
    <w:name w:val="Body Text"/>
    <w:basedOn w:val="Normal"/>
    <w:uiPriority w:val="1"/>
    <w:qFormat/>
    <w:pPr>
      <w:ind w:left="832"/>
    </w:pPr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A66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rsid w:val="00927E81"/>
    <w:pPr>
      <w:widowControl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C35"/>
    <w:pPr>
      <w:widowControl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74C7B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F74C7B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74C7B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74C7B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74C7B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74C7B"/>
    <w:pPr>
      <w:widowControl/>
      <w:spacing w:after="100" w:line="259" w:lineRule="auto"/>
      <w:ind w:left="1760"/>
    </w:pPr>
    <w:rPr>
      <w:rFonts w:eastAsiaTheme="minorEastAsia"/>
    </w:rPr>
  </w:style>
  <w:style w:type="paragraph" w:customStyle="1" w:styleId="StandardTW">
    <w:name w:val="Standard TW"/>
    <w:basedOn w:val="Normal"/>
    <w:link w:val="StandardTWZchn"/>
    <w:uiPriority w:val="99"/>
    <w:rsid w:val="00E15C29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E15C29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E15C29"/>
  </w:style>
  <w:style w:type="table" w:customStyle="1" w:styleId="LightShading-Accent31">
    <w:name w:val="Light Shading - Accent 31"/>
    <w:basedOn w:val="TableNormal"/>
    <w:next w:val="LightShading-Accent3"/>
    <w:uiPriority w:val="60"/>
    <w:rsid w:val="00DA7C5F"/>
    <w:pPr>
      <w:widowControl/>
    </w:pPr>
    <w:rPr>
      <w:rFonts w:ascii="Calibri" w:eastAsia="Calibri" w:hAnsi="Calibri" w:cs="Times New Roman"/>
      <w:color w:val="76923C"/>
      <w:lang w:val="hu-HU"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7C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Odstavekseznama">
    <w:name w:val="Odstavek seznama"/>
    <w:basedOn w:val="Normal"/>
    <w:qFormat/>
    <w:rsid w:val="0010092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F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91"/>
  </w:style>
  <w:style w:type="paragraph" w:styleId="Footer">
    <w:name w:val="footer"/>
    <w:basedOn w:val="Normal"/>
    <w:link w:val="FooterChar"/>
    <w:unhideWhenUsed/>
    <w:rsid w:val="006F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91"/>
  </w:style>
  <w:style w:type="paragraph" w:styleId="Caption">
    <w:name w:val="caption"/>
    <w:basedOn w:val="Normal"/>
    <w:next w:val="Normal"/>
    <w:uiPriority w:val="35"/>
    <w:unhideWhenUsed/>
    <w:qFormat/>
    <w:rsid w:val="006F5791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44B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4B4B"/>
  </w:style>
  <w:style w:type="character" w:styleId="PageNumber">
    <w:name w:val="page number"/>
    <w:basedOn w:val="DefaultParagraphFont"/>
    <w:rsid w:val="00044B4B"/>
  </w:style>
  <w:style w:type="paragraph" w:styleId="Title">
    <w:name w:val="Title"/>
    <w:basedOn w:val="Normal"/>
    <w:link w:val="TitleChar"/>
    <w:qFormat/>
    <w:rsid w:val="00044B4B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044B4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ongtext1">
    <w:name w:val="long_text1"/>
    <w:rsid w:val="00044B4B"/>
    <w:rPr>
      <w:sz w:val="14"/>
      <w:szCs w:val="14"/>
    </w:rPr>
  </w:style>
  <w:style w:type="paragraph" w:styleId="NoSpacing">
    <w:name w:val="No Spacing"/>
    <w:uiPriority w:val="1"/>
    <w:qFormat/>
    <w:rsid w:val="00C17174"/>
  </w:style>
  <w:style w:type="paragraph" w:styleId="TableofFigures">
    <w:name w:val="table of figures"/>
    <w:basedOn w:val="Normal"/>
    <w:next w:val="Normal"/>
    <w:uiPriority w:val="99"/>
    <w:unhideWhenUsed/>
    <w:rsid w:val="00222374"/>
  </w:style>
  <w:style w:type="table" w:customStyle="1" w:styleId="GridTable4-Accent31">
    <w:name w:val="Grid Table 4 - Accent 31"/>
    <w:basedOn w:val="TableNormal"/>
    <w:uiPriority w:val="49"/>
    <w:rsid w:val="002C6359"/>
    <w:pPr>
      <w:widowControl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20" Type="http://schemas.openxmlformats.org/officeDocument/2006/relationships/image" Target="media/image8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image" Target="media/image4.jpeg"/><Relationship Id="rId10" Type="http://schemas.openxmlformats.org/officeDocument/2006/relationships/hyperlink" Target="http://www.azhb.rks-gov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image" Target="cid:image005.jpg@01CE3F63.47707E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C837-8FCF-4B07-AA1F-9297D38A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Nehat Veliu</cp:lastModifiedBy>
  <cp:revision>25</cp:revision>
  <cp:lastPrinted>2020-06-03T12:12:00Z</cp:lastPrinted>
  <dcterms:created xsi:type="dcterms:W3CDTF">2022-06-14T12:38:00Z</dcterms:created>
  <dcterms:modified xsi:type="dcterms:W3CDTF">2022-07-01T11:59:00Z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