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305606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bookmarkStart w:id="0" w:name="_GoBack"/>
      <w:bookmarkEnd w:id="0"/>
      <w:r w:rsidRPr="00305606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305606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305606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305606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305606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305606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305606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305606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305606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305606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305606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305606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Divizioni</w:t>
      </w:r>
      <w:r w:rsidR="00986B00" w:rsidRPr="00305606">
        <w:rPr>
          <w:rFonts w:hAnsi="Times New Roman" w:cs="Times New Roman"/>
          <w:lang w:val="sq-AL"/>
        </w:rPr>
        <w:t xml:space="preserve"> për Komunikim me Publikun</w:t>
      </w:r>
    </w:p>
    <w:p w:rsidR="006277CA" w:rsidRPr="00305606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Divizija</w:t>
      </w:r>
      <w:r w:rsidR="00986B00" w:rsidRPr="00305606">
        <w:rPr>
          <w:rFonts w:hAnsi="Times New Roman" w:cs="Times New Roman"/>
          <w:lang w:val="sq-AL"/>
        </w:rPr>
        <w:t xml:space="preserve"> za Javno Komuniciranje</w:t>
      </w:r>
    </w:p>
    <w:p w:rsidR="006277CA" w:rsidRPr="00305606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 Division</w:t>
      </w:r>
      <w:r w:rsidR="00986B00" w:rsidRPr="00305606">
        <w:rPr>
          <w:rFonts w:hAnsi="Times New Roman" w:cs="Times New Roman"/>
          <w:lang w:val="sq-AL"/>
        </w:rPr>
        <w:t xml:space="preserve"> of Public Communication</w:t>
      </w:r>
    </w:p>
    <w:p w:rsidR="006277CA" w:rsidRPr="00305606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305606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305606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Për Pagesa Direkte për qumësht/litër sipas kategorive të cilësisë dhe therrjet e raportu</w:t>
      </w:r>
      <w:r w:rsidR="00305606">
        <w:rPr>
          <w:rFonts w:hAnsi="Times New Roman" w:cs="Times New Roman"/>
          <w:b/>
          <w:bCs/>
          <w:lang w:val="sq-AL"/>
        </w:rPr>
        <w:t>ara të gjedhit për tremujorin e</w:t>
      </w:r>
      <w:r w:rsidR="006E4955">
        <w:rPr>
          <w:rFonts w:hAnsi="Times New Roman" w:cs="Times New Roman"/>
          <w:b/>
          <w:bCs/>
          <w:lang w:val="sq-AL"/>
        </w:rPr>
        <w:t xml:space="preserve"> </w:t>
      </w:r>
      <w:r w:rsidR="006E4955" w:rsidRPr="006E4955">
        <w:rPr>
          <w:rFonts w:hAnsi="Times New Roman" w:cs="Times New Roman"/>
          <w:b/>
          <w:bCs/>
          <w:lang w:val="sq-AL"/>
        </w:rPr>
        <w:t>kat</w:t>
      </w:r>
      <w:r w:rsidR="006E4955" w:rsidRPr="006E4955">
        <w:rPr>
          <w:rFonts w:ascii="Book Antiqua" w:hAnsi="Book Antiqua"/>
          <w:b/>
          <w:color w:val="auto"/>
          <w:sz w:val="22"/>
          <w:szCs w:val="22"/>
          <w:lang w:val="sq-AL"/>
        </w:rPr>
        <w:t>ërt</w:t>
      </w:r>
      <w:r w:rsidRPr="00305606">
        <w:rPr>
          <w:rFonts w:hAnsi="Times New Roman" w:cs="Times New Roman"/>
          <w:b/>
          <w:bCs/>
          <w:lang w:val="sq-AL"/>
        </w:rPr>
        <w:t xml:space="preserve"> (TM</w:t>
      </w:r>
      <w:r w:rsidR="00F632CF" w:rsidRPr="00305606">
        <w:rPr>
          <w:rFonts w:hAnsi="Times New Roman" w:cs="Times New Roman"/>
          <w:b/>
          <w:bCs/>
          <w:lang w:val="sq-AL"/>
        </w:rPr>
        <w:t>4</w:t>
      </w:r>
      <w:r w:rsidRPr="00305606">
        <w:rPr>
          <w:rFonts w:hAnsi="Times New Roman" w:cs="Times New Roman"/>
          <w:b/>
          <w:bCs/>
          <w:lang w:val="sq-AL"/>
        </w:rPr>
        <w:t>) 201</w:t>
      </w:r>
      <w:r w:rsidR="006C2DB3" w:rsidRPr="00305606">
        <w:rPr>
          <w:rFonts w:hAnsi="Times New Roman" w:cs="Times New Roman"/>
          <w:b/>
          <w:bCs/>
          <w:lang w:val="sq-AL"/>
        </w:rPr>
        <w:t>7</w:t>
      </w:r>
    </w:p>
    <w:p w:rsidR="006277CA" w:rsidRPr="00305606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Ministria e Bujqësisë, Pylltarisë dhe Zhvillimit Rural do të vazhdoj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305606">
        <w:rPr>
          <w:rFonts w:hAnsi="Times New Roman" w:cs="Times New Roman"/>
          <w:lang w:val="sq-AL"/>
        </w:rPr>
        <w:t xml:space="preserve"> të mbështes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305606">
        <w:rPr>
          <w:rFonts w:hAnsi="Times New Roman" w:cs="Times New Roman"/>
          <w:lang w:val="sq-AL"/>
        </w:rPr>
        <w:t xml:space="preserve"> sektorin e blegtorisë</w:t>
      </w:r>
      <w:r w:rsidR="00AF117C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 xml:space="preserve">përmes pagesave direkte për qumësht/litër dhe therrjet e raportuara të gjedhit. </w:t>
      </w:r>
    </w:p>
    <w:p w:rsidR="006277CA" w:rsidRPr="00305606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305606">
        <w:rPr>
          <w:rFonts w:hAnsi="Times New Roman" w:cs="Times New Roman"/>
          <w:b/>
          <w:bCs/>
          <w:lang w:val="sq-AL"/>
        </w:rPr>
        <w:t xml:space="preserve"> </w:t>
      </w:r>
      <w:r w:rsidRPr="00305606">
        <w:rPr>
          <w:rFonts w:hAnsi="Times New Roman" w:cs="Times New Roman"/>
          <w:b/>
          <w:bCs/>
          <w:lang w:val="sq-AL"/>
        </w:rPr>
        <w:t>/</w:t>
      </w:r>
      <w:r w:rsidR="00B553C4" w:rsidRPr="00305606">
        <w:rPr>
          <w:rFonts w:hAnsi="Times New Roman" w:cs="Times New Roman"/>
          <w:b/>
          <w:bCs/>
          <w:lang w:val="sq-AL"/>
        </w:rPr>
        <w:t xml:space="preserve"> </w:t>
      </w:r>
      <w:r w:rsidRPr="00305606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6277CA" w:rsidRPr="00305606" w:rsidRDefault="00986B00" w:rsidP="008C494C">
      <w:pPr>
        <w:numPr>
          <w:ilvl w:val="0"/>
          <w:numId w:val="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jenë shtetas të Republikës së Kosovës;</w:t>
      </w:r>
    </w:p>
    <w:p w:rsidR="006277CA" w:rsidRPr="00305606" w:rsidRDefault="00986B00" w:rsidP="008C494C">
      <w:pPr>
        <w:numPr>
          <w:ilvl w:val="0"/>
          <w:numId w:val="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jenë të regjistruar në</w:t>
      </w:r>
      <w:r w:rsidR="006C2DB3" w:rsidRPr="00305606">
        <w:rPr>
          <w:rFonts w:hAnsi="Times New Roman" w:cs="Times New Roman"/>
          <w:lang w:val="sq-AL"/>
        </w:rPr>
        <w:t xml:space="preserve"> Agjencin</w:t>
      </w:r>
      <w:r w:rsidR="000B381D" w:rsidRPr="00305606">
        <w:rPr>
          <w:rFonts w:hAnsi="Times New Roman" w:cs="Times New Roman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e Regjistrimit t</w:t>
      </w:r>
      <w:r w:rsidR="000B381D" w:rsidRPr="00305606">
        <w:rPr>
          <w:rFonts w:hAnsi="Times New Roman" w:cs="Times New Roman"/>
          <w:lang w:val="sq-AL"/>
        </w:rPr>
        <w:t>ë</w:t>
      </w:r>
      <w:r w:rsidRPr="00305606">
        <w:rPr>
          <w:rFonts w:hAnsi="Times New Roman" w:cs="Times New Roman"/>
          <w:lang w:val="sq-AL"/>
        </w:rPr>
        <w:t xml:space="preserve"> </w:t>
      </w:r>
      <w:r w:rsidR="006C2DB3" w:rsidRPr="00305606">
        <w:rPr>
          <w:rFonts w:hAnsi="Times New Roman" w:cs="Times New Roman"/>
          <w:lang w:val="sq-AL"/>
        </w:rPr>
        <w:t>B</w:t>
      </w:r>
      <w:r w:rsidRPr="00305606">
        <w:rPr>
          <w:rFonts w:hAnsi="Times New Roman" w:cs="Times New Roman"/>
          <w:lang w:val="sq-AL"/>
        </w:rPr>
        <w:t>izneseve të Kosovës (personat juridik);</w:t>
      </w:r>
    </w:p>
    <w:p w:rsidR="006277CA" w:rsidRPr="00305606" w:rsidRDefault="00986B00" w:rsidP="008C494C">
      <w:pPr>
        <w:numPr>
          <w:ilvl w:val="0"/>
          <w:numId w:val="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Të jenë të regjistruar në sistemin e Identifikimit dhe të Regjistrimit të kafshëve në AUV; </w:t>
      </w:r>
    </w:p>
    <w:p w:rsidR="006277CA" w:rsidRPr="00305606" w:rsidRDefault="00986B00" w:rsidP="008C494C">
      <w:pPr>
        <w:numPr>
          <w:ilvl w:val="0"/>
          <w:numId w:val="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Ta kenë kontratën për shitjen e qumështit me ndonjërën nga qumështoret e licencuara në Kosovë</w:t>
      </w:r>
      <w:r w:rsidR="006C2DB3" w:rsidRPr="00305606">
        <w:rPr>
          <w:rFonts w:hAnsi="Times New Roman" w:cs="Times New Roman"/>
          <w:lang w:val="sq-AL"/>
        </w:rPr>
        <w:t xml:space="preserve"> ose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6C2DB3" w:rsidRPr="00305606">
        <w:rPr>
          <w:rFonts w:hAnsi="Times New Roman" w:cs="Times New Roman"/>
          <w:lang w:val="sq-AL"/>
        </w:rPr>
        <w:t xml:space="preserve"> nga pikat grumbulluese te </w:t>
      </w:r>
      <w:r w:rsidR="00D03A68" w:rsidRPr="00305606">
        <w:rPr>
          <w:rFonts w:hAnsi="Times New Roman" w:cs="Times New Roman"/>
          <w:lang w:val="sq-AL"/>
        </w:rPr>
        <w:t>qumështit</w:t>
      </w:r>
      <w:r w:rsidR="006C2DB3" w:rsidRPr="00305606">
        <w:rPr>
          <w:rFonts w:hAnsi="Times New Roman" w:cs="Times New Roman"/>
          <w:lang w:val="sq-AL"/>
        </w:rPr>
        <w:t>,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305606">
        <w:rPr>
          <w:rFonts w:hAnsi="Times New Roman" w:cs="Times New Roman"/>
          <w:lang w:val="sq-AL"/>
        </w:rPr>
        <w:t xml:space="preserve"> regjistruara si biznese dhe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cilat kan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kontrate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6C2DB3" w:rsidRPr="00305606">
        <w:rPr>
          <w:rFonts w:hAnsi="Times New Roman" w:cs="Times New Roman"/>
          <w:lang w:val="sq-AL"/>
        </w:rPr>
        <w:t xml:space="preserve"> nga </w:t>
      </w:r>
      <w:r w:rsidR="00D03A68" w:rsidRPr="00305606">
        <w:rPr>
          <w:rFonts w:hAnsi="Times New Roman" w:cs="Times New Roman"/>
          <w:lang w:val="sq-AL"/>
        </w:rPr>
        <w:t>qumështoret</w:t>
      </w:r>
      <w:r w:rsidR="006C2DB3" w:rsidRPr="00305606">
        <w:rPr>
          <w:rFonts w:hAnsi="Times New Roman" w:cs="Times New Roman"/>
          <w:lang w:val="sq-AL"/>
        </w:rPr>
        <w:t xml:space="preserve"> e licencuara 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Kosov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305606">
        <w:rPr>
          <w:rFonts w:hAnsi="Times New Roman" w:cs="Times New Roman"/>
          <w:lang w:val="sq-AL"/>
        </w:rPr>
        <w:t xml:space="preserve">; </w:t>
      </w:r>
    </w:p>
    <w:p w:rsidR="006277CA" w:rsidRPr="00305606" w:rsidRDefault="00986B00" w:rsidP="008C494C">
      <w:pPr>
        <w:numPr>
          <w:ilvl w:val="0"/>
          <w:numId w:val="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ofrojë dëshmi të lëshuar nga laboratori i AUV-së për cilësinë e qumështit të dorëzuar në qumështore</w:t>
      </w:r>
      <w:r w:rsidR="006C2DB3" w:rsidRPr="00305606">
        <w:rPr>
          <w:rFonts w:hAnsi="Times New Roman" w:cs="Times New Roman"/>
          <w:lang w:val="sq-AL"/>
        </w:rPr>
        <w:t xml:space="preserve"> ose piken grumbulluese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</w:t>
      </w:r>
      <w:r w:rsidR="00D03A68" w:rsidRPr="00305606">
        <w:rPr>
          <w:rFonts w:hAnsi="Times New Roman" w:cs="Times New Roman"/>
          <w:lang w:val="sq-AL"/>
        </w:rPr>
        <w:t>qumështit</w:t>
      </w:r>
      <w:r w:rsidRPr="00305606">
        <w:rPr>
          <w:rFonts w:hAnsi="Times New Roman" w:cs="Times New Roman"/>
          <w:lang w:val="sq-AL"/>
        </w:rPr>
        <w:t xml:space="preserve">, i pranueshëm </w:t>
      </w:r>
      <w:r w:rsidR="00D03A68" w:rsidRPr="00305606">
        <w:rPr>
          <w:rFonts w:hAnsi="Times New Roman" w:cs="Times New Roman"/>
          <w:lang w:val="sq-AL"/>
        </w:rPr>
        <w:t>për</w:t>
      </w:r>
      <w:r w:rsidR="006C2DB3" w:rsidRPr="00305606">
        <w:rPr>
          <w:rFonts w:hAnsi="Times New Roman" w:cs="Times New Roman"/>
          <w:lang w:val="sq-AL"/>
        </w:rPr>
        <w:t xml:space="preserve"> pages</w:t>
      </w:r>
      <w:r w:rsidR="00D03A68" w:rsidRPr="00305606">
        <w:rPr>
          <w:rFonts w:hAnsi="Times New Roman" w:cs="Times New Roman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është qumështi i kategorive: Ekstra, Klasi i Parë dhe i Klasi i Dytë;</w:t>
      </w:r>
    </w:p>
    <w:p w:rsidR="006277CA" w:rsidRPr="00305606" w:rsidRDefault="00986B00" w:rsidP="008C494C">
      <w:pPr>
        <w:numPr>
          <w:ilvl w:val="0"/>
          <w:numId w:val="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T'i dorëzojë më së paku 1500 litra qumësht për 3 (tre) muaj (sipas tremujorëve të vitit kalendarik); </w:t>
      </w:r>
    </w:p>
    <w:p w:rsidR="006277CA" w:rsidRPr="00305606" w:rsidRDefault="00986B00" w:rsidP="008C494C">
      <w:pPr>
        <w:numPr>
          <w:ilvl w:val="0"/>
          <w:numId w:val="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ofrojë dëshmi për sasinë mujore të qumështit të shitur (dorëzuar) në ndonjërën nga qum</w:t>
      </w:r>
      <w:r w:rsidR="006C2DB3" w:rsidRPr="00305606">
        <w:rPr>
          <w:rFonts w:hAnsi="Times New Roman" w:cs="Times New Roman"/>
          <w:lang w:val="sq-AL"/>
        </w:rPr>
        <w:t xml:space="preserve">ështoret e licencuara në Kosovë ose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6C2DB3" w:rsidRPr="00305606">
        <w:rPr>
          <w:rFonts w:hAnsi="Times New Roman" w:cs="Times New Roman"/>
          <w:lang w:val="sq-AL"/>
        </w:rPr>
        <w:t xml:space="preserve"> nga pikat grumbulluese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</w:t>
      </w:r>
      <w:r w:rsidR="00D03A68" w:rsidRPr="00305606">
        <w:rPr>
          <w:rFonts w:hAnsi="Times New Roman" w:cs="Times New Roman"/>
          <w:lang w:val="sq-AL"/>
        </w:rPr>
        <w:t>qumështit</w:t>
      </w:r>
      <w:r w:rsidR="006C2DB3" w:rsidRPr="00305606">
        <w:rPr>
          <w:rFonts w:hAnsi="Times New Roman" w:cs="Times New Roman"/>
          <w:lang w:val="sq-AL"/>
        </w:rPr>
        <w:t>,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regjistruara si biznese dhe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cilat kan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305606">
        <w:rPr>
          <w:rFonts w:hAnsi="Times New Roman" w:cs="Times New Roman"/>
          <w:lang w:val="sq-AL"/>
        </w:rPr>
        <w:t xml:space="preserve"> kontrat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C2DB3" w:rsidRPr="00305606">
        <w:rPr>
          <w:rFonts w:hAnsi="Times New Roman" w:cs="Times New Roman"/>
          <w:lang w:val="sq-AL"/>
        </w:rPr>
        <w:t xml:space="preserve">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6C2DB3" w:rsidRPr="00305606">
        <w:rPr>
          <w:rFonts w:hAnsi="Times New Roman" w:cs="Times New Roman"/>
          <w:lang w:val="sq-AL"/>
        </w:rPr>
        <w:t xml:space="preserve"> nga </w:t>
      </w:r>
      <w:r w:rsidR="00D03A68" w:rsidRPr="00305606">
        <w:rPr>
          <w:rFonts w:hAnsi="Times New Roman" w:cs="Times New Roman"/>
          <w:lang w:val="sq-AL"/>
        </w:rPr>
        <w:t>qumështoret</w:t>
      </w:r>
      <w:r w:rsidR="00305606">
        <w:rPr>
          <w:rFonts w:hAnsi="Times New Roman" w:cs="Times New Roman"/>
          <w:lang w:val="sq-AL"/>
        </w:rPr>
        <w:t xml:space="preserve"> e licencuara 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305606">
        <w:rPr>
          <w:rFonts w:hAnsi="Times New Roman" w:cs="Times New Roman"/>
          <w:lang w:val="sq-AL"/>
        </w:rPr>
        <w:t xml:space="preserve"> Kosov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305606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277CA" w:rsidRPr="00305606" w:rsidRDefault="00986B00" w:rsidP="008C494C">
      <w:pPr>
        <w:numPr>
          <w:ilvl w:val="0"/>
          <w:numId w:val="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ofrojë dëshmi bankare për sasinë mujore të qumështit të shitur (dorëzuar).</w:t>
      </w:r>
    </w:p>
    <w:p w:rsidR="006277CA" w:rsidRPr="00305606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305606" w:rsidRDefault="00986B00" w:rsidP="008C494C">
      <w:pPr>
        <w:numPr>
          <w:ilvl w:val="0"/>
          <w:numId w:val="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Kopjen e letërnjoftimit të Republikës së Kosovës (për personat fizik) ose kopjen e regjistrimit të biznesit (për persona juridik), dokumentin i cili vërteton se kush e ka autoritetin që të nënshkruajë për kompaninë; </w:t>
      </w:r>
    </w:p>
    <w:p w:rsidR="006277CA" w:rsidRPr="00305606" w:rsidRDefault="00986B00" w:rsidP="008C494C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lastRenderedPageBreak/>
        <w:t>Konfirmimin nga banka për xhirollogarinë bankare të aplikuesit;</w:t>
      </w:r>
    </w:p>
    <w:p w:rsidR="006277CA" w:rsidRPr="00305606" w:rsidRDefault="00986B00" w:rsidP="008C494C">
      <w:pPr>
        <w:numPr>
          <w:ilvl w:val="0"/>
          <w:numId w:val="1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listës së verifikimit të gjedheve të lëshuar nga sektori për Identifikim dhe Regjistrim (I&amp;R) në kuadër të AUV-së;</w:t>
      </w:r>
    </w:p>
    <w:p w:rsidR="006277CA" w:rsidRPr="00305606" w:rsidRDefault="00986B00" w:rsidP="008C494C">
      <w:pPr>
        <w:numPr>
          <w:ilvl w:val="0"/>
          <w:numId w:val="1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kontratës për furnizim me qumësht, të lëshuar nga qumështoret e licencu</w:t>
      </w:r>
      <w:r w:rsidR="00E70BEE" w:rsidRPr="00305606">
        <w:rPr>
          <w:rFonts w:hAnsi="Times New Roman" w:cs="Times New Roman"/>
          <w:lang w:val="sq-AL"/>
        </w:rPr>
        <w:t xml:space="preserve">ara në Kosovë ose nga pikat grumbulluese te </w:t>
      </w:r>
      <w:r w:rsidR="00D03A68" w:rsidRPr="00305606">
        <w:rPr>
          <w:rFonts w:hAnsi="Times New Roman" w:cs="Times New Roman"/>
          <w:lang w:val="sq-AL"/>
        </w:rPr>
        <w:t>qumështit</w:t>
      </w:r>
      <w:r w:rsidR="00E70BEE" w:rsidRPr="00305606">
        <w:rPr>
          <w:rFonts w:hAnsi="Times New Roman" w:cs="Times New Roman"/>
          <w:lang w:val="sq-AL"/>
        </w:rPr>
        <w:t>,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regjistruara si biznese dhe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cilat kan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kontrat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E70BEE" w:rsidRPr="00305606">
        <w:rPr>
          <w:rFonts w:hAnsi="Times New Roman" w:cs="Times New Roman"/>
          <w:lang w:val="sq-AL"/>
        </w:rPr>
        <w:t xml:space="preserve"> nga </w:t>
      </w:r>
      <w:r w:rsidR="00D03A68" w:rsidRPr="00305606">
        <w:rPr>
          <w:rFonts w:hAnsi="Times New Roman" w:cs="Times New Roman"/>
          <w:lang w:val="sq-AL"/>
        </w:rPr>
        <w:t>qumështoret</w:t>
      </w:r>
      <w:r w:rsidR="00E70BEE" w:rsidRPr="00305606">
        <w:rPr>
          <w:rFonts w:hAnsi="Times New Roman" w:cs="Times New Roman"/>
          <w:lang w:val="sq-AL"/>
        </w:rPr>
        <w:t xml:space="preserve"> e licencuara 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305606">
        <w:rPr>
          <w:rFonts w:hAnsi="Times New Roman" w:cs="Times New Roman"/>
          <w:lang w:val="sq-AL"/>
        </w:rPr>
        <w:t xml:space="preserve"> Kosov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>;</w:t>
      </w:r>
    </w:p>
    <w:p w:rsidR="006277CA" w:rsidRPr="00305606" w:rsidRDefault="00986B00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Dëshminë për sasinë e qumështit të dorëzu</w:t>
      </w:r>
      <w:r w:rsidR="00E70BEE" w:rsidRPr="00305606">
        <w:rPr>
          <w:rFonts w:hAnsi="Times New Roman" w:cs="Times New Roman"/>
          <w:lang w:val="sq-AL"/>
        </w:rPr>
        <w:t xml:space="preserve">ar </w:t>
      </w:r>
      <w:r w:rsidR="005B36FC" w:rsidRPr="00305606">
        <w:rPr>
          <w:rFonts w:hAnsi="Times New Roman" w:cs="Times New Roman"/>
          <w:lang w:val="sq-AL"/>
        </w:rPr>
        <w:t xml:space="preserve">sipas </w:t>
      </w:r>
      <w:r w:rsidR="00D03A68" w:rsidRPr="00305606">
        <w:rPr>
          <w:rFonts w:hAnsi="Times New Roman" w:cs="Times New Roman"/>
          <w:lang w:val="sq-AL"/>
        </w:rPr>
        <w:t>cilësisë</w:t>
      </w:r>
      <w:r w:rsidR="005B36FC" w:rsidRPr="00305606">
        <w:rPr>
          <w:rFonts w:hAnsi="Times New Roman" w:cs="Times New Roman"/>
          <w:lang w:val="sq-AL"/>
        </w:rPr>
        <w:t xml:space="preserve">, </w:t>
      </w:r>
      <w:r w:rsidR="00E70BEE" w:rsidRPr="00305606">
        <w:rPr>
          <w:rFonts w:hAnsi="Times New Roman" w:cs="Times New Roman"/>
          <w:lang w:val="sq-AL"/>
        </w:rPr>
        <w:t>në qumështore ose 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pikat grumbulluese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</w:t>
      </w:r>
      <w:r w:rsidR="00D03A68" w:rsidRPr="00305606">
        <w:rPr>
          <w:rFonts w:hAnsi="Times New Roman" w:cs="Times New Roman"/>
          <w:lang w:val="sq-AL"/>
        </w:rPr>
        <w:t>qumështit</w:t>
      </w:r>
      <w:r w:rsidR="00E70BEE" w:rsidRPr="00305606">
        <w:rPr>
          <w:rFonts w:hAnsi="Times New Roman" w:cs="Times New Roman"/>
          <w:lang w:val="sq-AL"/>
        </w:rPr>
        <w:t>, t</w:t>
      </w:r>
      <w:r w:rsidR="00D03A68" w:rsidRPr="00305606">
        <w:rPr>
          <w:rFonts w:hAnsi="Times New Roman" w:cs="Times New Roman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regj</w:t>
      </w:r>
      <w:r w:rsidR="00305606">
        <w:rPr>
          <w:rFonts w:hAnsi="Times New Roman" w:cs="Times New Roman"/>
          <w:lang w:val="sq-AL"/>
        </w:rPr>
        <w:t>istruara si biznese dhe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cilat kan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kontrat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E70BEE" w:rsidRPr="00305606">
        <w:rPr>
          <w:rFonts w:hAnsi="Times New Roman" w:cs="Times New Roman"/>
          <w:lang w:val="sq-AL"/>
        </w:rPr>
        <w:t xml:space="preserve"> nga </w:t>
      </w:r>
      <w:r w:rsidR="00D03A68" w:rsidRPr="00305606">
        <w:rPr>
          <w:rFonts w:hAnsi="Times New Roman" w:cs="Times New Roman"/>
          <w:lang w:val="sq-AL"/>
        </w:rPr>
        <w:t>qumështoret</w:t>
      </w:r>
      <w:r w:rsidR="00E70BEE" w:rsidRPr="00305606">
        <w:rPr>
          <w:rFonts w:hAnsi="Times New Roman" w:cs="Times New Roman"/>
          <w:lang w:val="sq-AL"/>
        </w:rPr>
        <w:t xml:space="preserve"> e licencuara n</w:t>
      </w:r>
      <w:r w:rsidR="00D03A68" w:rsidRPr="00305606">
        <w:rPr>
          <w:rFonts w:hAnsi="Times New Roman" w:cs="Times New Roman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 xml:space="preserve"> Kosov</w:t>
      </w:r>
      <w:r w:rsidR="00D03A68" w:rsidRPr="00305606">
        <w:rPr>
          <w:rFonts w:hAnsi="Times New Roman" w:cs="Times New Roman"/>
          <w:lang w:val="sq-AL"/>
        </w:rPr>
        <w:t>ë</w:t>
      </w:r>
      <w:r w:rsidR="00E70BEE" w:rsidRPr="00305606">
        <w:rPr>
          <w:rFonts w:hAnsi="Times New Roman" w:cs="Times New Roman"/>
          <w:lang w:val="sq-AL"/>
        </w:rPr>
        <w:t>;</w:t>
      </w:r>
    </w:p>
    <w:p w:rsidR="00B553C4" w:rsidRPr="00305606" w:rsidRDefault="008C494C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Dëshminë</w:t>
      </w:r>
      <w:r w:rsidR="00B553C4" w:rsidRPr="00305606">
        <w:rPr>
          <w:rFonts w:hAnsi="Times New Roman" w:cs="Times New Roman"/>
          <w:lang w:val="sq-AL"/>
        </w:rPr>
        <w:t xml:space="preserve"> nga b</w:t>
      </w:r>
      <w:r w:rsidRPr="00305606">
        <w:rPr>
          <w:rFonts w:hAnsi="Times New Roman" w:cs="Times New Roman"/>
          <w:lang w:val="sq-AL"/>
        </w:rPr>
        <w:t>anka për pagesën e bërë nga qumështorja për sasinë</w:t>
      </w:r>
      <w:r w:rsidR="00B553C4" w:rsidRPr="00305606">
        <w:rPr>
          <w:rFonts w:hAnsi="Times New Roman" w:cs="Times New Roman"/>
          <w:lang w:val="sq-AL"/>
        </w:rPr>
        <w:t xml:space="preserve"> e dor</w:t>
      </w:r>
      <w:r w:rsidRPr="00305606">
        <w:rPr>
          <w:rFonts w:hAnsi="Times New Roman" w:cs="Times New Roman"/>
          <w:lang w:val="sq-AL"/>
        </w:rPr>
        <w:t>ë</w:t>
      </w:r>
      <w:r w:rsidR="00B553C4" w:rsidRPr="00305606">
        <w:rPr>
          <w:rFonts w:hAnsi="Times New Roman" w:cs="Times New Roman"/>
          <w:lang w:val="sq-AL"/>
        </w:rPr>
        <w:t>zuar</w:t>
      </w:r>
      <w:r w:rsidRPr="00305606">
        <w:rPr>
          <w:rFonts w:hAnsi="Times New Roman" w:cs="Times New Roman"/>
          <w:lang w:val="sq-AL"/>
        </w:rPr>
        <w:t>;</w:t>
      </w:r>
    </w:p>
    <w:p w:rsidR="006277CA" w:rsidRPr="00305606" w:rsidRDefault="00986B00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Dëshminë për pjesëmarrjen në projektin “Transparenca dhe neutraliteti i marrjes së mostrave të qumështit”;</w:t>
      </w:r>
    </w:p>
    <w:p w:rsidR="00107F72" w:rsidRPr="00305606" w:rsidRDefault="00D03A68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Dëshmi</w:t>
      </w:r>
      <w:r w:rsidR="00107F72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për</w:t>
      </w:r>
      <w:r w:rsidR="00107F72" w:rsidRPr="00305606">
        <w:rPr>
          <w:rFonts w:hAnsi="Times New Roman" w:cs="Times New Roman"/>
          <w:lang w:val="sq-AL"/>
        </w:rPr>
        <w:t xml:space="preserve"> obligimet e kryera ndaj ATK-s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107F72" w:rsidRPr="00305606">
        <w:rPr>
          <w:rFonts w:hAnsi="Times New Roman" w:cs="Times New Roman"/>
          <w:lang w:val="sq-AL"/>
        </w:rPr>
        <w:t xml:space="preserve"> (</w:t>
      </w:r>
      <w:r w:rsidRPr="00305606">
        <w:rPr>
          <w:rFonts w:hAnsi="Times New Roman" w:cs="Times New Roman"/>
          <w:lang w:val="sq-AL"/>
        </w:rPr>
        <w:t>vetëm</w:t>
      </w:r>
      <w:r w:rsidR="00107F72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për</w:t>
      </w:r>
      <w:r w:rsidR="00107F72" w:rsidRPr="00305606">
        <w:rPr>
          <w:rFonts w:hAnsi="Times New Roman" w:cs="Times New Roman"/>
          <w:lang w:val="sq-AL"/>
        </w:rPr>
        <w:t xml:space="preserve"> personat juridik)</w:t>
      </w:r>
      <w:r w:rsidR="00305606">
        <w:rPr>
          <w:rFonts w:hAnsi="Times New Roman" w:cs="Times New Roman"/>
          <w:lang w:val="sq-AL"/>
        </w:rPr>
        <w:t>;</w:t>
      </w:r>
    </w:p>
    <w:p w:rsidR="006277CA" w:rsidRPr="00305606" w:rsidRDefault="00986B00" w:rsidP="008C494C">
      <w:pPr>
        <w:numPr>
          <w:ilvl w:val="0"/>
          <w:numId w:val="1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Dëshminë për pagesën e tatimit mbi pronë. </w:t>
      </w:r>
    </w:p>
    <w:p w:rsidR="006277CA" w:rsidRPr="00305606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Mënyra subvencionimit:</w:t>
      </w:r>
    </w:p>
    <w:p w:rsidR="006277CA" w:rsidRPr="00305606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5B36FC" w:rsidRPr="00305606">
        <w:rPr>
          <w:rFonts w:hAnsi="Times New Roman" w:cs="Times New Roman"/>
          <w:lang w:val="sq-AL"/>
        </w:rPr>
        <w:t xml:space="preserve"> ose 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pikat grumbulluese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</w:t>
      </w:r>
      <w:r w:rsidR="00D03A68" w:rsidRPr="00305606">
        <w:rPr>
          <w:rFonts w:hAnsi="Times New Roman" w:cs="Times New Roman"/>
          <w:lang w:val="sq-AL"/>
        </w:rPr>
        <w:t>qumështit</w:t>
      </w:r>
      <w:r w:rsidR="005B36FC" w:rsidRPr="00305606">
        <w:rPr>
          <w:rFonts w:hAnsi="Times New Roman" w:cs="Times New Roman"/>
          <w:lang w:val="sq-AL"/>
        </w:rPr>
        <w:t>, te regjistruara si biznese dhe 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cilat kan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kontrat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me </w:t>
      </w:r>
      <w:r w:rsidR="00D03A68" w:rsidRPr="00305606">
        <w:rPr>
          <w:rFonts w:hAnsi="Times New Roman" w:cs="Times New Roman"/>
          <w:lang w:val="sq-AL"/>
        </w:rPr>
        <w:t>ndonjërën</w:t>
      </w:r>
      <w:r w:rsidR="005B36FC" w:rsidRPr="00305606">
        <w:rPr>
          <w:rFonts w:hAnsi="Times New Roman" w:cs="Times New Roman"/>
          <w:lang w:val="sq-AL"/>
        </w:rPr>
        <w:t xml:space="preserve"> nga </w:t>
      </w:r>
      <w:r w:rsidR="00D03A68" w:rsidRPr="00305606">
        <w:rPr>
          <w:rFonts w:hAnsi="Times New Roman" w:cs="Times New Roman"/>
          <w:lang w:val="sq-AL"/>
        </w:rPr>
        <w:t>qumështoret</w:t>
      </w:r>
      <w:r w:rsidR="005B36FC" w:rsidRPr="00305606">
        <w:rPr>
          <w:rFonts w:hAnsi="Times New Roman" w:cs="Times New Roman"/>
          <w:lang w:val="sq-AL"/>
        </w:rPr>
        <w:t xml:space="preserve"> e licencuara n</w:t>
      </w:r>
      <w:r w:rsidR="00D03A68" w:rsidRPr="00305606">
        <w:rPr>
          <w:rFonts w:hAnsi="Times New Roman" w:cs="Times New Roman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 xml:space="preserve"> Kosov</w:t>
      </w:r>
      <w:r w:rsidR="00D03A68" w:rsidRPr="00305606">
        <w:rPr>
          <w:rFonts w:hAnsi="Times New Roman" w:cs="Times New Roman"/>
          <w:lang w:val="sq-AL"/>
        </w:rPr>
        <w:t>ë</w:t>
      </w:r>
      <w:r w:rsidR="005B36FC" w:rsidRPr="00305606">
        <w:rPr>
          <w:rFonts w:hAnsi="Times New Roman" w:cs="Times New Roman"/>
          <w:lang w:val="sq-AL"/>
        </w:rPr>
        <w:t>,</w:t>
      </w:r>
      <w:r w:rsidRPr="00305606">
        <w:rPr>
          <w:rFonts w:hAnsi="Times New Roman" w:cs="Times New Roman"/>
          <w:lang w:val="sq-AL"/>
        </w:rPr>
        <w:t xml:space="preserve"> sipas kategorive: </w:t>
      </w:r>
    </w:p>
    <w:p w:rsidR="006277CA" w:rsidRPr="00305606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 xml:space="preserve">Ekstra klasë </w:t>
      </w:r>
      <w:r w:rsidRPr="00305606">
        <w:rPr>
          <w:rFonts w:hAnsi="Times New Roman" w:cs="Times New Roman"/>
          <w:b/>
          <w:bCs/>
          <w:lang w:val="sq-AL"/>
        </w:rPr>
        <w:tab/>
        <w:t xml:space="preserve"> </w:t>
      </w:r>
      <w:r w:rsidR="00B63E93" w:rsidRPr="00305606">
        <w:rPr>
          <w:rFonts w:hAnsi="Times New Roman" w:cs="Times New Roman"/>
          <w:b/>
          <w:bCs/>
          <w:lang w:val="sq-AL"/>
        </w:rPr>
        <w:t xml:space="preserve">  </w:t>
      </w:r>
      <w:r w:rsidRPr="00305606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305606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305606">
        <w:rPr>
          <w:rFonts w:hAnsi="Times New Roman" w:cs="Times New Roman"/>
          <w:b/>
          <w:bCs/>
          <w:lang w:val="sq-AL"/>
        </w:rPr>
        <w:t xml:space="preserve">   </w:t>
      </w:r>
      <w:r w:rsidRPr="00305606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305606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Klasa e Dytë</w:t>
      </w:r>
      <w:r w:rsidRPr="00305606">
        <w:rPr>
          <w:rFonts w:hAnsi="Times New Roman" w:cs="Times New Roman"/>
          <w:b/>
          <w:bCs/>
          <w:lang w:val="sq-AL"/>
        </w:rPr>
        <w:tab/>
        <w:t xml:space="preserve"> </w:t>
      </w:r>
      <w:r w:rsidR="00B63E93" w:rsidRPr="00305606">
        <w:rPr>
          <w:rFonts w:hAnsi="Times New Roman" w:cs="Times New Roman"/>
          <w:b/>
          <w:bCs/>
          <w:lang w:val="sq-AL"/>
        </w:rPr>
        <w:t xml:space="preserve">  </w:t>
      </w:r>
      <w:r w:rsidRPr="00305606">
        <w:rPr>
          <w:rFonts w:hAnsi="Times New Roman" w:cs="Times New Roman"/>
          <w:b/>
          <w:bCs/>
          <w:lang w:val="sq-AL"/>
        </w:rPr>
        <w:t>0.02 €</w:t>
      </w:r>
    </w:p>
    <w:p w:rsidR="006277CA" w:rsidRPr="00305606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Kriteret që duhet t'i plotësojnë fermerët/aplikuesit që aplikojnë për Pagesa Direkte – therrjet e raportuara të gjedhit:</w:t>
      </w:r>
    </w:p>
    <w:p w:rsidR="006277CA" w:rsidRPr="00305606" w:rsidRDefault="00986B00" w:rsidP="008C494C">
      <w:pPr>
        <w:numPr>
          <w:ilvl w:val="0"/>
          <w:numId w:val="1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jenë shtetas të Republikës së Kosovës;</w:t>
      </w:r>
    </w:p>
    <w:p w:rsidR="006277CA" w:rsidRPr="00305606" w:rsidRDefault="00986B00" w:rsidP="008C494C">
      <w:pPr>
        <w:numPr>
          <w:ilvl w:val="0"/>
          <w:numId w:val="1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jenë të lic</w:t>
      </w:r>
      <w:r w:rsidR="00107F72" w:rsidRPr="00305606">
        <w:rPr>
          <w:rFonts w:hAnsi="Times New Roman" w:cs="Times New Roman"/>
          <w:lang w:val="sq-AL"/>
        </w:rPr>
        <w:t>encuara nga AUV në kategorinë A dhe B</w:t>
      </w:r>
      <w:r w:rsidR="00305606">
        <w:rPr>
          <w:rFonts w:hAnsi="Times New Roman" w:cs="Times New Roman"/>
          <w:lang w:val="sq-AL"/>
        </w:rPr>
        <w:t>;</w:t>
      </w:r>
    </w:p>
    <w:p w:rsidR="006277CA" w:rsidRPr="00305606" w:rsidRDefault="00986B00" w:rsidP="008C494C">
      <w:pPr>
        <w:numPr>
          <w:ilvl w:val="0"/>
          <w:numId w:val="1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Të raportojnë ther</w:t>
      </w:r>
      <w:r w:rsidR="000F2018" w:rsidRPr="00305606">
        <w:rPr>
          <w:rFonts w:hAnsi="Times New Roman" w:cs="Times New Roman"/>
          <w:lang w:val="sq-AL"/>
        </w:rPr>
        <w:t>r</w:t>
      </w:r>
      <w:r w:rsidRPr="00305606">
        <w:rPr>
          <w:rFonts w:hAnsi="Times New Roman" w:cs="Times New Roman"/>
          <w:lang w:val="sq-AL"/>
        </w:rPr>
        <w:t xml:space="preserve">jet në bazën e të dhënave në Sektorin e Identifikimit dhe Regjistrimit në AUV, sipas dinamikës së paraparë të thertores; </w:t>
      </w:r>
    </w:p>
    <w:p w:rsidR="006277CA" w:rsidRPr="00305606" w:rsidRDefault="00986B00" w:rsidP="008C494C">
      <w:pPr>
        <w:numPr>
          <w:ilvl w:val="0"/>
          <w:numId w:val="2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Gjedhet duhet të jenë të </w:t>
      </w:r>
      <w:r w:rsidR="00D03A68" w:rsidRPr="00305606">
        <w:rPr>
          <w:rFonts w:hAnsi="Times New Roman" w:cs="Times New Roman"/>
          <w:lang w:val="sq-AL"/>
        </w:rPr>
        <w:t>matrikul</w:t>
      </w:r>
      <w:r w:rsidRPr="00305606">
        <w:rPr>
          <w:rFonts w:hAnsi="Times New Roman" w:cs="Times New Roman"/>
          <w:lang w:val="sq-AL"/>
        </w:rPr>
        <w:t>uara me matrikull të Republikës së Kosovës;</w:t>
      </w:r>
    </w:p>
    <w:p w:rsidR="00B553C4" w:rsidRPr="00305606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305606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305606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305606" w:rsidRDefault="00986B00" w:rsidP="008C494C">
      <w:pPr>
        <w:numPr>
          <w:ilvl w:val="0"/>
          <w:numId w:val="2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letërnjoftimit të Republikës së Kosovës;</w:t>
      </w:r>
    </w:p>
    <w:p w:rsidR="006277CA" w:rsidRPr="00305606" w:rsidRDefault="00986B00" w:rsidP="008C494C">
      <w:pPr>
        <w:numPr>
          <w:ilvl w:val="0"/>
          <w:numId w:val="2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Konfirmimi nga banka për xhirollogarinë bankare të aplikuesit/subjektit;</w:t>
      </w:r>
    </w:p>
    <w:p w:rsidR="006277CA" w:rsidRPr="00305606" w:rsidRDefault="00986B00" w:rsidP="008C494C">
      <w:pPr>
        <w:numPr>
          <w:ilvl w:val="0"/>
          <w:numId w:val="2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licencës së lëshuar nga AUV-ja;</w:t>
      </w:r>
    </w:p>
    <w:p w:rsidR="006277CA" w:rsidRPr="00305606" w:rsidRDefault="00986B00" w:rsidP="008C494C">
      <w:pPr>
        <w:numPr>
          <w:ilvl w:val="0"/>
          <w:numId w:val="2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certifikatës së biznesit dhe informatat e biznesit;</w:t>
      </w:r>
    </w:p>
    <w:p w:rsidR="006277CA" w:rsidRPr="00305606" w:rsidRDefault="00986B00" w:rsidP="008C494C">
      <w:pPr>
        <w:numPr>
          <w:ilvl w:val="0"/>
          <w:numId w:val="2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Kopjen e certifikatës së numrit fiskal;</w:t>
      </w:r>
    </w:p>
    <w:p w:rsidR="006277CA" w:rsidRPr="00305606" w:rsidRDefault="00986B00" w:rsidP="008C494C">
      <w:pPr>
        <w:numPr>
          <w:ilvl w:val="0"/>
          <w:numId w:val="2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Dëshminë/vërtetimin për obligimet e kryera ndaj ATK-së;</w:t>
      </w:r>
    </w:p>
    <w:p w:rsidR="006277CA" w:rsidRPr="00305606" w:rsidRDefault="00986B00" w:rsidP="008C494C">
      <w:pPr>
        <w:numPr>
          <w:ilvl w:val="0"/>
          <w:numId w:val="2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>Regjistrin e kafshëve të therura, të lëshuar nga baza e të dhënave të sektorit të Identifikimit dhe Regjistrimit-AUV, të dëshmuar me pasaportën e kafshës së theruar;</w:t>
      </w:r>
    </w:p>
    <w:p w:rsidR="006277CA" w:rsidRPr="00305606" w:rsidRDefault="00986B00" w:rsidP="008C494C">
      <w:pPr>
        <w:numPr>
          <w:ilvl w:val="0"/>
          <w:numId w:val="2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Dëshminë/fletëpagesën, me të cilën vërtetohet se është realizuar pagesa nga thertorja tek fermeri, në vlerë prej </w:t>
      </w:r>
      <w:r w:rsidR="00107F72" w:rsidRPr="00305606">
        <w:rPr>
          <w:rFonts w:hAnsi="Times New Roman" w:cs="Times New Roman"/>
          <w:b/>
          <w:bCs/>
          <w:lang w:val="sq-AL"/>
        </w:rPr>
        <w:t>3</w:t>
      </w:r>
      <w:r w:rsidRPr="00305606">
        <w:rPr>
          <w:rFonts w:hAnsi="Times New Roman" w:cs="Times New Roman"/>
          <w:b/>
          <w:bCs/>
          <w:lang w:val="sq-AL"/>
        </w:rPr>
        <w:t>0</w:t>
      </w:r>
      <w:r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b/>
          <w:bCs/>
          <w:lang w:val="sq-AL"/>
        </w:rPr>
        <w:t>€/</w:t>
      </w:r>
      <w:r w:rsidR="00305606" w:rsidRPr="00305606">
        <w:rPr>
          <w:rFonts w:hAnsi="Times New Roman" w:cs="Times New Roman"/>
          <w:b/>
          <w:bCs/>
          <w:lang w:val="sq-AL"/>
        </w:rPr>
        <w:t>krerë</w:t>
      </w:r>
      <w:r w:rsidRPr="00305606">
        <w:rPr>
          <w:rFonts w:hAnsi="Times New Roman" w:cs="Times New Roman"/>
          <w:b/>
          <w:bCs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 xml:space="preserve">gjedhe të therur. </w:t>
      </w:r>
    </w:p>
    <w:p w:rsidR="006277CA" w:rsidRPr="00305606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305606" w:rsidRDefault="00986B0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Mënyra e subvencionimit:</w:t>
      </w:r>
    </w:p>
    <w:p w:rsidR="006277CA" w:rsidRPr="00305606" w:rsidRDefault="00986B00" w:rsidP="008C494C">
      <w:pPr>
        <w:numPr>
          <w:ilvl w:val="0"/>
          <w:numId w:val="2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Pagesa do të bëhet për krerë gjedhe të therur, në vlerë prej </w:t>
      </w:r>
      <w:r w:rsidR="00107F72" w:rsidRPr="00305606">
        <w:rPr>
          <w:rFonts w:hAnsi="Times New Roman" w:cs="Times New Roman"/>
          <w:b/>
          <w:bCs/>
          <w:lang w:val="sq-AL"/>
        </w:rPr>
        <w:t>5</w:t>
      </w:r>
      <w:r w:rsidRPr="00305606">
        <w:rPr>
          <w:rFonts w:hAnsi="Times New Roman" w:cs="Times New Roman"/>
          <w:b/>
          <w:bCs/>
          <w:lang w:val="sq-AL"/>
        </w:rPr>
        <w:t>0 €/krer</w:t>
      </w:r>
      <w:r w:rsidR="00305606"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305606">
        <w:rPr>
          <w:rFonts w:hAnsi="Times New Roman" w:cs="Times New Roman"/>
          <w:b/>
          <w:bCs/>
          <w:lang w:val="sq-AL"/>
        </w:rPr>
        <w:t xml:space="preserve">. </w:t>
      </w:r>
    </w:p>
    <w:p w:rsidR="006277CA" w:rsidRPr="00305606" w:rsidRDefault="00986B00" w:rsidP="008C494C">
      <w:pPr>
        <w:numPr>
          <w:ilvl w:val="0"/>
          <w:numId w:val="3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t xml:space="preserve">Pagesës në vlerë prej </w:t>
      </w:r>
      <w:r w:rsidR="00107F72" w:rsidRPr="00305606">
        <w:rPr>
          <w:rFonts w:hAnsi="Times New Roman" w:cs="Times New Roman"/>
          <w:b/>
          <w:bCs/>
          <w:lang w:val="sq-AL"/>
        </w:rPr>
        <w:t>5</w:t>
      </w:r>
      <w:r w:rsidRPr="00305606">
        <w:rPr>
          <w:rFonts w:hAnsi="Times New Roman" w:cs="Times New Roman"/>
          <w:b/>
          <w:bCs/>
          <w:lang w:val="sq-AL"/>
        </w:rPr>
        <w:t>0 euro/</w:t>
      </w:r>
      <w:r w:rsidR="00305606" w:rsidRPr="00305606">
        <w:rPr>
          <w:rFonts w:hAnsi="Times New Roman" w:cs="Times New Roman"/>
          <w:b/>
          <w:bCs/>
          <w:lang w:val="sq-AL"/>
        </w:rPr>
        <w:t>krerë</w:t>
      </w:r>
      <w:r w:rsidRPr="00305606">
        <w:rPr>
          <w:rFonts w:hAnsi="Times New Roman" w:cs="Times New Roman"/>
          <w:b/>
          <w:bCs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u bëhet thertoreve përfituese;</w:t>
      </w:r>
    </w:p>
    <w:p w:rsidR="006277CA" w:rsidRPr="00305606" w:rsidRDefault="00986B00" w:rsidP="008C494C">
      <w:pPr>
        <w:numPr>
          <w:ilvl w:val="0"/>
          <w:numId w:val="3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305606">
        <w:rPr>
          <w:rFonts w:hAnsi="Times New Roman" w:cs="Times New Roman"/>
          <w:lang w:val="sq-AL"/>
        </w:rPr>
        <w:lastRenderedPageBreak/>
        <w:t xml:space="preserve">Thertoret obligohen që vlerën e mjeteve prej </w:t>
      </w:r>
      <w:r w:rsidR="00107F72" w:rsidRPr="00305606">
        <w:rPr>
          <w:rFonts w:hAnsi="Times New Roman" w:cs="Times New Roman"/>
          <w:lang w:val="sq-AL"/>
        </w:rPr>
        <w:t>3</w:t>
      </w:r>
      <w:r w:rsidRPr="00305606">
        <w:rPr>
          <w:rFonts w:hAnsi="Times New Roman" w:cs="Times New Roman"/>
          <w:b/>
          <w:bCs/>
          <w:lang w:val="sq-AL"/>
        </w:rPr>
        <w:t>0 euro</w:t>
      </w:r>
      <w:r w:rsidRPr="00305606">
        <w:rPr>
          <w:rFonts w:hAnsi="Times New Roman" w:cs="Times New Roman"/>
          <w:lang w:val="sq-AL"/>
        </w:rPr>
        <w:t xml:space="preserve"> t'ia paguajnë fermerit në momentin e therjes së gjedhit. Ndërsa</w:t>
      </w:r>
      <w:r w:rsidR="008C494C" w:rsidRPr="00305606">
        <w:rPr>
          <w:rFonts w:hAnsi="Times New Roman" w:cs="Times New Roman"/>
          <w:lang w:val="sq-AL"/>
        </w:rPr>
        <w:t>,</w:t>
      </w:r>
      <w:r w:rsidRPr="00305606">
        <w:rPr>
          <w:rFonts w:hAnsi="Times New Roman" w:cs="Times New Roman"/>
          <w:lang w:val="sq-AL"/>
        </w:rPr>
        <w:t xml:space="preserve"> vlera e mjeteve prej </w:t>
      </w:r>
      <w:r w:rsidR="00107F72" w:rsidRPr="00305606">
        <w:rPr>
          <w:rFonts w:hAnsi="Times New Roman" w:cs="Times New Roman"/>
          <w:b/>
          <w:bCs/>
          <w:lang w:val="sq-AL"/>
        </w:rPr>
        <w:t>2</w:t>
      </w:r>
      <w:r w:rsidRPr="00305606">
        <w:rPr>
          <w:rFonts w:hAnsi="Times New Roman" w:cs="Times New Roman"/>
          <w:b/>
          <w:bCs/>
          <w:lang w:val="sq-AL"/>
        </w:rPr>
        <w:t>0 euro</w:t>
      </w:r>
      <w:r w:rsidRPr="00305606">
        <w:rPr>
          <w:rFonts w:hAnsi="Times New Roman" w:cs="Times New Roman"/>
          <w:lang w:val="sq-AL"/>
        </w:rPr>
        <w:t xml:space="preserve"> i mbetet thertores për shërbimin </w:t>
      </w:r>
      <w:r w:rsidR="00107F72" w:rsidRPr="00305606">
        <w:rPr>
          <w:rFonts w:hAnsi="Times New Roman" w:cs="Times New Roman"/>
          <w:lang w:val="sq-AL"/>
        </w:rPr>
        <w:t>e</w:t>
      </w:r>
      <w:r w:rsidRPr="00305606">
        <w:rPr>
          <w:rFonts w:hAnsi="Times New Roman" w:cs="Times New Roman"/>
          <w:lang w:val="sq-AL"/>
        </w:rPr>
        <w:t xml:space="preserve"> therjes. </w:t>
      </w:r>
    </w:p>
    <w:p w:rsidR="006277CA" w:rsidRPr="00305606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305606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Mënyra e aplikimit:</w:t>
      </w:r>
    </w:p>
    <w:p w:rsidR="006277CA" w:rsidRPr="00305606" w:rsidRDefault="00305606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</w:t>
      </w:r>
      <w:r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>
        <w:rPr>
          <w:rFonts w:hAnsi="Times New Roman" w:cs="Times New Roman"/>
          <w:lang w:val="sq-AL"/>
        </w:rPr>
        <w:t>het n</w:t>
      </w:r>
      <w:r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107F72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Drejtoritë</w:t>
      </w:r>
      <w:r w:rsidR="00107F72" w:rsidRPr="00305606">
        <w:rPr>
          <w:rFonts w:hAnsi="Times New Roman" w:cs="Times New Roman"/>
          <w:lang w:val="sq-AL"/>
        </w:rPr>
        <w:t xml:space="preserve"> Komunale </w:t>
      </w:r>
      <w:r w:rsidRPr="00305606">
        <w:rPr>
          <w:rFonts w:hAnsi="Times New Roman" w:cs="Times New Roman"/>
          <w:lang w:val="sq-AL"/>
        </w:rPr>
        <w:t>për</w:t>
      </w:r>
      <w:r w:rsidR="00107F72" w:rsidRPr="00305606">
        <w:rPr>
          <w:rFonts w:hAnsi="Times New Roman" w:cs="Times New Roman"/>
          <w:lang w:val="sq-AL"/>
        </w:rPr>
        <w:t xml:space="preserve"> </w:t>
      </w:r>
      <w:r w:rsidRPr="00305606">
        <w:rPr>
          <w:rFonts w:hAnsi="Times New Roman" w:cs="Times New Roman"/>
          <w:lang w:val="sq-AL"/>
        </w:rPr>
        <w:t>Bujqësi</w:t>
      </w:r>
      <w:r w:rsidR="00107F72" w:rsidRPr="00305606">
        <w:rPr>
          <w:rFonts w:hAnsi="Times New Roman" w:cs="Times New Roman"/>
          <w:lang w:val="sq-AL"/>
        </w:rPr>
        <w:t>,</w:t>
      </w:r>
    </w:p>
    <w:p w:rsidR="006277CA" w:rsidRPr="00305606" w:rsidRDefault="00305606" w:rsidP="008C494C">
      <w:pPr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Gjatë procedurës së kontrollit</w:t>
      </w:r>
      <w:r w:rsidR="00986B00" w:rsidRPr="00305606">
        <w:rPr>
          <w:rFonts w:hAnsi="Times New Roman" w:cs="Times New Roman"/>
          <w:lang w:val="sq-AL"/>
        </w:rPr>
        <w:t>, në rast të gjetjes së shkeljeve do të aplikohen masa ndëshkimore, duke u bazuar n</w:t>
      </w:r>
      <w:r w:rsidRPr="008E4561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986B00" w:rsidRPr="00305606">
        <w:rPr>
          <w:rFonts w:hAnsi="Times New Roman" w:cs="Times New Roman"/>
          <w:lang w:val="sq-AL"/>
        </w:rPr>
        <w:t xml:space="preserve"> Udhëzimin Administrativ për pagesat direkte në </w:t>
      </w:r>
      <w:r>
        <w:rPr>
          <w:rFonts w:hAnsi="Times New Roman" w:cs="Times New Roman"/>
          <w:lang w:val="sq-AL"/>
        </w:rPr>
        <w:t xml:space="preserve">sektorin </w:t>
      </w:r>
      <w:r w:rsidR="00986B00" w:rsidRPr="00305606">
        <w:rPr>
          <w:rFonts w:hAnsi="Times New Roman" w:cs="Times New Roman"/>
          <w:lang w:val="sq-AL"/>
        </w:rPr>
        <w:t xml:space="preserve">e bujqësisë. </w:t>
      </w:r>
    </w:p>
    <w:p w:rsidR="006277CA" w:rsidRPr="00305606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305606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305606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305606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F632CF" w:rsidRPr="00305606">
        <w:rPr>
          <w:rFonts w:hAnsi="Times New Roman" w:cs="Times New Roman"/>
          <w:b/>
          <w:bCs/>
          <w:lang w:val="sq-AL"/>
        </w:rPr>
        <w:t>15.01</w:t>
      </w:r>
      <w:r w:rsidR="00107F72" w:rsidRPr="00305606">
        <w:rPr>
          <w:rFonts w:hAnsi="Times New Roman" w:cs="Times New Roman"/>
          <w:b/>
          <w:bCs/>
          <w:lang w:val="sq-AL"/>
        </w:rPr>
        <w:t>.201</w:t>
      </w:r>
      <w:r w:rsidR="00F632CF" w:rsidRPr="00305606">
        <w:rPr>
          <w:rFonts w:hAnsi="Times New Roman" w:cs="Times New Roman"/>
          <w:b/>
          <w:bCs/>
          <w:lang w:val="sq-AL"/>
        </w:rPr>
        <w:t>8</w:t>
      </w:r>
      <w:r w:rsidR="00107F72" w:rsidRPr="00305606">
        <w:rPr>
          <w:rFonts w:hAnsi="Times New Roman" w:cs="Times New Roman"/>
          <w:b/>
          <w:bCs/>
          <w:lang w:val="sq-AL"/>
        </w:rPr>
        <w:t xml:space="preserve"> dhe mbaron</w:t>
      </w:r>
      <w:r w:rsidRPr="00305606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F632CF" w:rsidRPr="00305606">
        <w:rPr>
          <w:rFonts w:hAnsi="Times New Roman" w:cs="Times New Roman"/>
          <w:b/>
          <w:bCs/>
          <w:u w:color="FF0000"/>
          <w:lang w:val="sq-AL"/>
        </w:rPr>
        <w:t>15.02</w:t>
      </w:r>
      <w:r w:rsidR="00107F72" w:rsidRPr="00305606">
        <w:rPr>
          <w:rFonts w:hAnsi="Times New Roman" w:cs="Times New Roman"/>
          <w:b/>
          <w:bCs/>
          <w:u w:color="FF0000"/>
          <w:lang w:val="sq-AL"/>
        </w:rPr>
        <w:t>.201</w:t>
      </w:r>
      <w:r w:rsidR="00F632CF" w:rsidRPr="00305606">
        <w:rPr>
          <w:rFonts w:hAnsi="Times New Roman" w:cs="Times New Roman"/>
          <w:b/>
          <w:bCs/>
          <w:u w:color="FF0000"/>
          <w:lang w:val="sq-AL"/>
        </w:rPr>
        <w:t>8</w:t>
      </w:r>
    </w:p>
    <w:p w:rsidR="006277CA" w:rsidRPr="00305606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305606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305606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305606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Pr="00305606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8C494C" w:rsidRPr="00305606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8C494C" w:rsidRPr="00305606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24" w:rsidRDefault="00AB5D24">
      <w:r>
        <w:separator/>
      </w:r>
    </w:p>
  </w:endnote>
  <w:endnote w:type="continuationSeparator" w:id="0">
    <w:p w:rsidR="00AB5D24" w:rsidRDefault="00A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24" w:rsidRDefault="00AB5D24">
      <w:r>
        <w:separator/>
      </w:r>
    </w:p>
  </w:footnote>
  <w:footnote w:type="continuationSeparator" w:id="0">
    <w:p w:rsidR="00AB5D24" w:rsidRDefault="00A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9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3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3"/>
  </w:num>
  <w:num w:numId="2">
    <w:abstractNumId w:val="47"/>
  </w:num>
  <w:num w:numId="3">
    <w:abstractNumId w:val="33"/>
  </w:num>
  <w:num w:numId="4">
    <w:abstractNumId w:val="49"/>
  </w:num>
  <w:num w:numId="5">
    <w:abstractNumId w:val="3"/>
  </w:num>
  <w:num w:numId="6">
    <w:abstractNumId w:val="13"/>
  </w:num>
  <w:num w:numId="7">
    <w:abstractNumId w:val="50"/>
  </w:num>
  <w:num w:numId="8">
    <w:abstractNumId w:val="4"/>
  </w:num>
  <w:num w:numId="9">
    <w:abstractNumId w:val="38"/>
  </w:num>
  <w:num w:numId="10">
    <w:abstractNumId w:val="48"/>
  </w:num>
  <w:num w:numId="11">
    <w:abstractNumId w:val="56"/>
  </w:num>
  <w:num w:numId="12">
    <w:abstractNumId w:val="51"/>
  </w:num>
  <w:num w:numId="13">
    <w:abstractNumId w:val="36"/>
  </w:num>
  <w:num w:numId="14">
    <w:abstractNumId w:val="9"/>
  </w:num>
  <w:num w:numId="15">
    <w:abstractNumId w:val="10"/>
  </w:num>
  <w:num w:numId="16">
    <w:abstractNumId w:val="46"/>
  </w:num>
  <w:num w:numId="17">
    <w:abstractNumId w:val="2"/>
  </w:num>
  <w:num w:numId="18">
    <w:abstractNumId w:val="21"/>
  </w:num>
  <w:num w:numId="19">
    <w:abstractNumId w:val="35"/>
  </w:num>
  <w:num w:numId="20">
    <w:abstractNumId w:val="27"/>
  </w:num>
  <w:num w:numId="21">
    <w:abstractNumId w:val="0"/>
  </w:num>
  <w:num w:numId="22">
    <w:abstractNumId w:val="43"/>
  </w:num>
  <w:num w:numId="23">
    <w:abstractNumId w:val="59"/>
  </w:num>
  <w:num w:numId="24">
    <w:abstractNumId w:val="44"/>
  </w:num>
  <w:num w:numId="25">
    <w:abstractNumId w:val="18"/>
  </w:num>
  <w:num w:numId="26">
    <w:abstractNumId w:val="14"/>
  </w:num>
  <w:num w:numId="27">
    <w:abstractNumId w:val="31"/>
  </w:num>
  <w:num w:numId="28">
    <w:abstractNumId w:val="8"/>
  </w:num>
  <w:num w:numId="29">
    <w:abstractNumId w:val="52"/>
  </w:num>
  <w:num w:numId="30">
    <w:abstractNumId w:val="28"/>
  </w:num>
  <w:num w:numId="31">
    <w:abstractNumId w:val="32"/>
  </w:num>
  <w:num w:numId="32">
    <w:abstractNumId w:val="23"/>
  </w:num>
  <w:num w:numId="33">
    <w:abstractNumId w:val="1"/>
  </w:num>
  <w:num w:numId="34">
    <w:abstractNumId w:val="61"/>
  </w:num>
  <w:num w:numId="35">
    <w:abstractNumId w:val="24"/>
  </w:num>
  <w:num w:numId="36">
    <w:abstractNumId w:val="42"/>
  </w:num>
  <w:num w:numId="37">
    <w:abstractNumId w:val="11"/>
  </w:num>
  <w:num w:numId="38">
    <w:abstractNumId w:val="12"/>
  </w:num>
  <w:num w:numId="39">
    <w:abstractNumId w:val="41"/>
  </w:num>
  <w:num w:numId="40">
    <w:abstractNumId w:val="30"/>
  </w:num>
  <w:num w:numId="41">
    <w:abstractNumId w:val="20"/>
  </w:num>
  <w:num w:numId="42">
    <w:abstractNumId w:val="17"/>
  </w:num>
  <w:num w:numId="43">
    <w:abstractNumId w:val="57"/>
  </w:num>
  <w:num w:numId="44">
    <w:abstractNumId w:val="26"/>
  </w:num>
  <w:num w:numId="45">
    <w:abstractNumId w:val="15"/>
  </w:num>
  <w:num w:numId="46">
    <w:abstractNumId w:val="6"/>
  </w:num>
  <w:num w:numId="47">
    <w:abstractNumId w:val="22"/>
  </w:num>
  <w:num w:numId="48">
    <w:abstractNumId w:val="45"/>
  </w:num>
  <w:num w:numId="49">
    <w:abstractNumId w:val="5"/>
  </w:num>
  <w:num w:numId="50">
    <w:abstractNumId w:val="54"/>
  </w:num>
  <w:num w:numId="51">
    <w:abstractNumId w:val="7"/>
  </w:num>
  <w:num w:numId="52">
    <w:abstractNumId w:val="25"/>
  </w:num>
  <w:num w:numId="53">
    <w:abstractNumId w:val="60"/>
  </w:num>
  <w:num w:numId="54">
    <w:abstractNumId w:val="16"/>
  </w:num>
  <w:num w:numId="55">
    <w:abstractNumId w:val="58"/>
  </w:num>
  <w:num w:numId="56">
    <w:abstractNumId w:val="40"/>
  </w:num>
  <w:num w:numId="57">
    <w:abstractNumId w:val="55"/>
  </w:num>
  <w:num w:numId="58">
    <w:abstractNumId w:val="37"/>
  </w:num>
  <w:num w:numId="59">
    <w:abstractNumId w:val="29"/>
  </w:num>
  <w:num w:numId="60">
    <w:abstractNumId w:val="19"/>
  </w:num>
  <w:num w:numId="61">
    <w:abstractNumId w:val="3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27D43"/>
    <w:rsid w:val="00041AA1"/>
    <w:rsid w:val="00050FA9"/>
    <w:rsid w:val="000B381D"/>
    <w:rsid w:val="000C43D4"/>
    <w:rsid w:val="000E4535"/>
    <w:rsid w:val="000F2018"/>
    <w:rsid w:val="00107F72"/>
    <w:rsid w:val="0019053D"/>
    <w:rsid w:val="00206865"/>
    <w:rsid w:val="00221A98"/>
    <w:rsid w:val="002A5753"/>
    <w:rsid w:val="00305606"/>
    <w:rsid w:val="00430277"/>
    <w:rsid w:val="004749ED"/>
    <w:rsid w:val="004C7E1E"/>
    <w:rsid w:val="005821AC"/>
    <w:rsid w:val="005B36FC"/>
    <w:rsid w:val="006277CA"/>
    <w:rsid w:val="0068537B"/>
    <w:rsid w:val="006C2DB3"/>
    <w:rsid w:val="006E4955"/>
    <w:rsid w:val="00711A5A"/>
    <w:rsid w:val="007327C5"/>
    <w:rsid w:val="00771CB4"/>
    <w:rsid w:val="00811597"/>
    <w:rsid w:val="008C494C"/>
    <w:rsid w:val="00986B00"/>
    <w:rsid w:val="009933E7"/>
    <w:rsid w:val="00A75E0C"/>
    <w:rsid w:val="00AB5D24"/>
    <w:rsid w:val="00AF117C"/>
    <w:rsid w:val="00B51F82"/>
    <w:rsid w:val="00B553C4"/>
    <w:rsid w:val="00B63E93"/>
    <w:rsid w:val="00C14C57"/>
    <w:rsid w:val="00CC7848"/>
    <w:rsid w:val="00CF37EE"/>
    <w:rsid w:val="00D03A68"/>
    <w:rsid w:val="00D156B9"/>
    <w:rsid w:val="00D92ABA"/>
    <w:rsid w:val="00E70BEE"/>
    <w:rsid w:val="00F36A92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3D05-DF59-4B06-8462-8D38E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Albulena Maloku</dc:creator>
  <cp:lastModifiedBy>Albulena Maloku</cp:lastModifiedBy>
  <cp:revision>2</cp:revision>
  <dcterms:created xsi:type="dcterms:W3CDTF">2018-01-15T08:31:00Z</dcterms:created>
  <dcterms:modified xsi:type="dcterms:W3CDTF">2018-01-15T08:31:00Z</dcterms:modified>
</cp:coreProperties>
</file>