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6" w:rsidRDefault="000B3B36" w:rsidP="000B3B3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val="en-US"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Republika e Kosovës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Republika Kosova-</w:t>
      </w:r>
      <w:proofErr w:type="spellStart"/>
      <w:r>
        <w:rPr>
          <w:rFonts w:ascii="Book Antiqua" w:hAnsi="Book Antiqua"/>
          <w:bCs/>
          <w:sz w:val="22"/>
          <w:szCs w:val="22"/>
        </w:rPr>
        <w:t>Republic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of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Kosovo</w:t>
      </w:r>
      <w:proofErr w:type="spellEnd"/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Qeveria -</w:t>
      </w:r>
      <w:proofErr w:type="spellStart"/>
      <w:r>
        <w:rPr>
          <w:rFonts w:ascii="Book Antiqua" w:hAnsi="Book Antiqua"/>
          <w:bCs/>
          <w:sz w:val="22"/>
          <w:szCs w:val="22"/>
        </w:rPr>
        <w:t>Vlada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- </w:t>
      </w:r>
      <w:proofErr w:type="spellStart"/>
      <w:r>
        <w:rPr>
          <w:rFonts w:ascii="Book Antiqua" w:hAnsi="Book Antiqua"/>
          <w:bCs/>
          <w:sz w:val="22"/>
          <w:szCs w:val="22"/>
        </w:rPr>
        <w:t>Government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Ministria e Bujqësisë, Pylltarisë dhe Zhvillimit Rural - </w:t>
      </w:r>
      <w:proofErr w:type="spellStart"/>
      <w:r>
        <w:rPr>
          <w:rFonts w:ascii="Book Antiqua" w:hAnsi="Book Antiqua"/>
          <w:bCs/>
          <w:sz w:val="22"/>
          <w:szCs w:val="22"/>
        </w:rPr>
        <w:t>Ministarstvo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Poljoprivrede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</w:rPr>
        <w:t>Šumarstva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Cs/>
          <w:sz w:val="22"/>
          <w:szCs w:val="22"/>
        </w:rPr>
        <w:t>Ruralnog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Razvoja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- </w:t>
      </w:r>
      <w:proofErr w:type="spellStart"/>
      <w:r>
        <w:rPr>
          <w:rFonts w:ascii="Book Antiqua" w:hAnsi="Book Antiqua"/>
          <w:bCs/>
          <w:sz w:val="22"/>
          <w:szCs w:val="22"/>
        </w:rPr>
        <w:t>Ministry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of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Agriculture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</w:rPr>
        <w:t>Forestry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And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Rural </w:t>
      </w:r>
      <w:proofErr w:type="spellStart"/>
      <w:r>
        <w:rPr>
          <w:rFonts w:ascii="Book Antiqua" w:hAnsi="Book Antiqua"/>
          <w:bCs/>
          <w:sz w:val="22"/>
          <w:szCs w:val="22"/>
        </w:rPr>
        <w:t>Development</w:t>
      </w:r>
      <w:proofErr w:type="spellEnd"/>
    </w:p>
    <w:p w:rsidR="000B3B36" w:rsidRDefault="000B3B36" w:rsidP="000B3B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Agjencia për Zhvillimin e Bujqësisë/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/ 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Agriculture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       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Development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Agency</w:t>
      </w:r>
      <w:proofErr w:type="spellEnd"/>
    </w:p>
    <w:p w:rsidR="00D12813" w:rsidRDefault="00D12813" w:rsidP="00A57B15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803413" w:rsidRDefault="00A272CB" w:rsidP="00803413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  <w:r w:rsidRPr="00BF1CA0">
        <w:rPr>
          <w:rStyle w:val="longtext1"/>
          <w:rFonts w:ascii="Book Antiqua" w:hAnsi="Book Antiqua"/>
          <w:b/>
          <w:sz w:val="22"/>
          <w:szCs w:val="22"/>
        </w:rPr>
        <w:t>THIRRJE PËR APLIKIM</w:t>
      </w:r>
    </w:p>
    <w:p w:rsidR="00803413" w:rsidRDefault="00803413" w:rsidP="009E193A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b/>
          <w:sz w:val="22"/>
          <w:szCs w:val="22"/>
        </w:rPr>
      </w:pP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803413">
        <w:rPr>
          <w:rStyle w:val="longtext1"/>
          <w:rFonts w:ascii="Book Antiqua" w:hAnsi="Book Antiqua"/>
          <w:sz w:val="22"/>
          <w:szCs w:val="22"/>
        </w:rPr>
        <w:t>Ministria e Bujqësisë, Pylltarisë dhe Zhvillimit Rural – Agjencia p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r Zhvillimin e Bujq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sis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 xml:space="preserve"> ka hapur periudhën e aplikimit në kuadër të Programit për Zhvillim Rural për vitin 2022 për fermerët, </w:t>
      </w:r>
      <w:proofErr w:type="spellStart"/>
      <w:r w:rsidRPr="00803413">
        <w:rPr>
          <w:rStyle w:val="longtext1"/>
          <w:rFonts w:ascii="Book Antiqua" w:hAnsi="Book Antiqua"/>
          <w:sz w:val="22"/>
          <w:szCs w:val="22"/>
        </w:rPr>
        <w:t>agro</w:t>
      </w:r>
      <w:proofErr w:type="spellEnd"/>
      <w:r w:rsidRPr="00803413">
        <w:rPr>
          <w:rStyle w:val="longtext1"/>
          <w:rFonts w:ascii="Book Antiqua" w:hAnsi="Book Antiqua"/>
          <w:sz w:val="22"/>
          <w:szCs w:val="22"/>
        </w:rPr>
        <w:t>-përpunuesit dhe bizneset rurale për këto masa  dhe sektor të Programit të Zhvillimit Rural 2022.</w:t>
      </w: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803413">
        <w:rPr>
          <w:rStyle w:val="longtext1"/>
          <w:rFonts w:ascii="Book Antiqua" w:hAnsi="Book Antiqua"/>
          <w:sz w:val="22"/>
          <w:szCs w:val="22"/>
        </w:rPr>
        <w:t>P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rmes investimeve t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 xml:space="preserve"> k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tij programi do t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 xml:space="preserve"> mb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shteten fermer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t dhe agrobizneset n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 xml:space="preserve"> p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rmir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 xml:space="preserve">simin e aftësisë konkurruese të sektorit </w:t>
      </w:r>
      <w:proofErr w:type="spellStart"/>
      <w:r w:rsidRPr="00803413">
        <w:rPr>
          <w:rStyle w:val="longtext1"/>
          <w:rFonts w:ascii="Book Antiqua" w:hAnsi="Book Antiqua"/>
          <w:sz w:val="22"/>
          <w:szCs w:val="22"/>
        </w:rPr>
        <w:t>agro</w:t>
      </w:r>
      <w:proofErr w:type="spellEnd"/>
      <w:r w:rsidRPr="00803413">
        <w:rPr>
          <w:rStyle w:val="longtext1"/>
          <w:rFonts w:ascii="Book Antiqua" w:hAnsi="Book Antiqua"/>
          <w:sz w:val="22"/>
          <w:szCs w:val="22"/>
        </w:rPr>
        <w:t xml:space="preserve">-rural, rritjen e prodhimit dhe të produktivitetit, përmirësimin e sigurisë së ushqimit, përdorimin e teknologjisë moderne, </w:t>
      </w:r>
      <w:proofErr w:type="spellStart"/>
      <w:r w:rsidRPr="00803413">
        <w:rPr>
          <w:rStyle w:val="longtext1"/>
          <w:rFonts w:ascii="Book Antiqua" w:hAnsi="Book Antiqua"/>
          <w:sz w:val="22"/>
          <w:szCs w:val="22"/>
        </w:rPr>
        <w:t>diversifikimin</w:t>
      </w:r>
      <w:proofErr w:type="spellEnd"/>
      <w:r w:rsidRPr="00803413">
        <w:rPr>
          <w:rStyle w:val="longtext1"/>
          <w:rFonts w:ascii="Book Antiqua" w:hAnsi="Book Antiqua"/>
          <w:sz w:val="22"/>
          <w:szCs w:val="22"/>
        </w:rPr>
        <w:t xml:space="preserve"> e aktiviteteve në ferma dhe biznese rurale, mbrojtja e mjedisit dhe të resurseve natyrore, krijimin e vendeve të punës dhe menaxhimin e qëndrueshëm të burimeve natyrore, siç janë uji, toka dhe ajri.</w:t>
      </w: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803413">
        <w:rPr>
          <w:rStyle w:val="longtext1"/>
          <w:rFonts w:ascii="Book Antiqua" w:hAnsi="Book Antiqua"/>
          <w:sz w:val="22"/>
          <w:szCs w:val="22"/>
        </w:rPr>
        <w:t xml:space="preserve">Periudha e aplikimit 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sht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 xml:space="preserve"> hapur p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r k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to masa mb</w:t>
      </w:r>
      <w:r>
        <w:rPr>
          <w:rStyle w:val="longtext1"/>
          <w:rFonts w:ascii="Book Antiqua" w:hAnsi="Book Antiqua"/>
          <w:sz w:val="22"/>
          <w:szCs w:val="22"/>
        </w:rPr>
        <w:t>ë</w:t>
      </w:r>
      <w:r w:rsidRPr="00803413">
        <w:rPr>
          <w:rStyle w:val="longtext1"/>
          <w:rFonts w:ascii="Book Antiqua" w:hAnsi="Book Antiqua"/>
          <w:sz w:val="22"/>
          <w:szCs w:val="22"/>
        </w:rPr>
        <w:t>shtetës</w:t>
      </w:r>
      <w:r>
        <w:rPr>
          <w:rStyle w:val="longtext1"/>
          <w:rFonts w:ascii="Book Antiqua" w:hAnsi="Book Antiqua"/>
          <w:sz w:val="22"/>
          <w:szCs w:val="22"/>
        </w:rPr>
        <w:t>e:</w:t>
      </w:r>
    </w:p>
    <w:p w:rsidR="00803413" w:rsidRDefault="00803413" w:rsidP="00803413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b/>
          <w:sz w:val="22"/>
          <w:szCs w:val="22"/>
        </w:rPr>
      </w:pP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</w:p>
    <w:p w:rsidR="00A57B15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C24D78">
        <w:rPr>
          <w:rStyle w:val="longtext1"/>
          <w:rFonts w:ascii="Book Antiqua" w:hAnsi="Book Antiqua"/>
          <w:b/>
          <w:sz w:val="22"/>
          <w:szCs w:val="22"/>
        </w:rPr>
        <w:t xml:space="preserve">MASA </w:t>
      </w:r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 xml:space="preserve">1:  Investimet në </w:t>
      </w:r>
      <w:proofErr w:type="spellStart"/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>asetet</w:t>
      </w:r>
      <w:proofErr w:type="spellEnd"/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 xml:space="preserve"> fizike në ekonomitë bujqësore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Pemë drufrutore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 a)   Arra dhe lajthia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Pemë </w:t>
      </w:r>
      <w:proofErr w:type="spellStart"/>
      <w:r w:rsidRPr="00320C11">
        <w:rPr>
          <w:rStyle w:val="longtext1"/>
          <w:rFonts w:ascii="Book Antiqua" w:hAnsi="Book Antiqua"/>
          <w:sz w:val="22"/>
          <w:szCs w:val="22"/>
        </w:rPr>
        <w:t>manore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1.3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Sektori i perimeve dhe serrave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1.3 a) Sektori i serrave për </w:t>
      </w:r>
      <w:r w:rsidR="00803413" w:rsidRPr="00320C11">
        <w:rPr>
          <w:rStyle w:val="longtext1"/>
          <w:rFonts w:ascii="Book Antiqua" w:hAnsi="Book Antiqua"/>
          <w:sz w:val="22"/>
          <w:szCs w:val="22"/>
        </w:rPr>
        <w:t>fidanë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Depo për ruajtjen e pemëve dhe perimeve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mishit /rritja e viçave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mishit / rritja e derrave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qumështit/lopë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1.8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qumështit / dele dhe dhi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1.9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r w:rsidR="00EE7EFB" w:rsidRPr="00320C11">
        <w:rPr>
          <w:rStyle w:val="longtext1"/>
          <w:rFonts w:ascii="Book Antiqua" w:hAnsi="Book Antiqua"/>
          <w:sz w:val="22"/>
          <w:szCs w:val="22"/>
        </w:rPr>
        <w:t xml:space="preserve">Pikat grumbulluese </w:t>
      </w:r>
      <w:r w:rsidRPr="00320C11">
        <w:rPr>
          <w:rStyle w:val="longtext1"/>
          <w:rFonts w:ascii="Book Antiqua" w:hAnsi="Book Antiqua"/>
          <w:sz w:val="22"/>
          <w:szCs w:val="22"/>
        </w:rPr>
        <w:t>të qumështit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1.10 Prodhimi i rrushit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lastRenderedPageBreak/>
        <w:t>1.11 Prodhimi i vezëve</w:t>
      </w:r>
      <w:r w:rsidR="00803413">
        <w:rPr>
          <w:rStyle w:val="longtext1"/>
          <w:rFonts w:ascii="Book Antiqua" w:hAnsi="Book Antiqua"/>
          <w:sz w:val="22"/>
          <w:szCs w:val="22"/>
        </w:rPr>
        <w:t>.</w:t>
      </w:r>
    </w:p>
    <w:p w:rsidR="00F0767A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</w:rPr>
      </w:pPr>
    </w:p>
    <w:p w:rsidR="00F0767A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C24D78">
        <w:rPr>
          <w:rStyle w:val="longtext1"/>
          <w:rFonts w:ascii="Book Antiqua" w:hAnsi="Book Antiqua"/>
          <w:b/>
          <w:sz w:val="22"/>
          <w:szCs w:val="22"/>
        </w:rPr>
        <w:t xml:space="preserve">MASA 3: Investimet në </w:t>
      </w:r>
      <w:proofErr w:type="spellStart"/>
      <w:r w:rsidRPr="00C24D78">
        <w:rPr>
          <w:rStyle w:val="longtext1"/>
          <w:rFonts w:ascii="Book Antiqua" w:hAnsi="Book Antiqua"/>
          <w:b/>
          <w:sz w:val="22"/>
          <w:szCs w:val="22"/>
        </w:rPr>
        <w:t>asetet</w:t>
      </w:r>
      <w:proofErr w:type="spellEnd"/>
      <w:r w:rsidRPr="00C24D78">
        <w:rPr>
          <w:rStyle w:val="longtext1"/>
          <w:rFonts w:ascii="Book Antiqua" w:hAnsi="Book Antiqua"/>
          <w:b/>
          <w:sz w:val="22"/>
          <w:szCs w:val="22"/>
        </w:rPr>
        <w:t xml:space="preserve"> fizike në përpunimin dhe tregtimin e prodhimeve bujqësore.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Përpunimi i qumështit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Përpunimi i mishit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3.3 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Përpunimi i pemëve dhe perimeve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3.4  Përpunimi i verës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C24D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Pika grumbulluese /depo</w:t>
      </w:r>
      <w:r w:rsidR="00803413">
        <w:rPr>
          <w:rStyle w:val="longtext1"/>
          <w:rFonts w:ascii="Book Antiqua" w:hAnsi="Book Antiqua"/>
          <w:sz w:val="22"/>
          <w:szCs w:val="22"/>
        </w:rPr>
        <w:t>.</w:t>
      </w:r>
    </w:p>
    <w:p w:rsidR="00C24D78" w:rsidRDefault="00C24D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821DC6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C24D78">
        <w:rPr>
          <w:rStyle w:val="longtext1"/>
          <w:rFonts w:ascii="Book Antiqua" w:hAnsi="Book Antiqua"/>
          <w:b/>
          <w:sz w:val="22"/>
          <w:szCs w:val="22"/>
        </w:rPr>
        <w:t>MASA 7</w:t>
      </w:r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 xml:space="preserve">: </w:t>
      </w:r>
      <w:proofErr w:type="spellStart"/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>Diversifikimi</w:t>
      </w:r>
      <w:proofErr w:type="spellEnd"/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 xml:space="preserve"> i fermave dhe zhvillimi i bizneseve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Grumbullimi dhe përpunimi i produkteve jo drusore të pyllit përfshi</w:t>
      </w:r>
      <w:r w:rsidR="00803413">
        <w:rPr>
          <w:rStyle w:val="longtext1"/>
          <w:rFonts w:ascii="Book Antiqua" w:hAnsi="Book Antiqua"/>
          <w:sz w:val="22"/>
          <w:szCs w:val="22"/>
        </w:rPr>
        <w:t xml:space="preserve">rë bimët </w:t>
      </w:r>
      <w:proofErr w:type="spellStart"/>
      <w:r w:rsidR="00803413">
        <w:rPr>
          <w:rStyle w:val="longtext1"/>
          <w:rFonts w:ascii="Book Antiqua" w:hAnsi="Book Antiqua"/>
          <w:sz w:val="22"/>
          <w:szCs w:val="22"/>
        </w:rPr>
        <w:t>mjeksore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 xml:space="preserve"> dhe aromatike;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Zhvillimin e turizmi rural dhe </w:t>
      </w:r>
      <w:proofErr w:type="spellStart"/>
      <w:r w:rsidRPr="00320C11">
        <w:rPr>
          <w:rStyle w:val="longtext1"/>
          <w:rFonts w:ascii="Book Antiqua" w:hAnsi="Book Antiqua"/>
          <w:sz w:val="22"/>
          <w:szCs w:val="22"/>
        </w:rPr>
        <w:t>agro</w:t>
      </w:r>
      <w:proofErr w:type="spellEnd"/>
      <w:r w:rsidRPr="00320C11">
        <w:rPr>
          <w:rStyle w:val="longtext1"/>
          <w:rFonts w:ascii="Book Antiqua" w:hAnsi="Book Antiqua"/>
          <w:sz w:val="22"/>
          <w:szCs w:val="22"/>
        </w:rPr>
        <w:t xml:space="preserve"> – turizmi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7.3  Përpunimi i prodhimeve bujqësore në ekonomi familjare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Prodhimi mjaltit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Aktivitetet jo-bujqësore në zona rurale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7.5a) Përpunimi I leshit të deleve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803413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7.5b) Prodhimi I humusit;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Rritja e shpezëve të fshatit</w:t>
      </w:r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Kultivimi i peshkut</w:t>
      </w:r>
      <w:r w:rsidR="00803413">
        <w:rPr>
          <w:rStyle w:val="longtext1"/>
          <w:rFonts w:ascii="Book Antiqua" w:hAnsi="Book Antiqua"/>
          <w:sz w:val="22"/>
          <w:szCs w:val="22"/>
        </w:rPr>
        <w:t>.</w:t>
      </w:r>
    </w:p>
    <w:p w:rsidR="00C24D78" w:rsidRDefault="00C24D78" w:rsidP="00C24D78">
      <w:pPr>
        <w:shd w:val="clear" w:color="auto" w:fill="FFFFFF"/>
        <w:tabs>
          <w:tab w:val="left" w:pos="720"/>
        </w:tabs>
        <w:spacing w:line="276" w:lineRule="auto"/>
        <w:ind w:left="360"/>
        <w:contextualSpacing/>
        <w:jc w:val="both"/>
        <w:rPr>
          <w:rFonts w:ascii="Book Antiqua" w:hAnsi="Book Antiqua" w:cs="Arial"/>
          <w:color w:val="000000" w:themeColor="text1"/>
          <w:lang w:eastAsia="de-AT"/>
        </w:rPr>
      </w:pPr>
    </w:p>
    <w:p w:rsidR="00F0767A" w:rsidRPr="00C24D78" w:rsidRDefault="00C24D78" w:rsidP="00C24D78">
      <w:pPr>
        <w:spacing w:after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     M</w:t>
      </w:r>
      <w:r w:rsidRPr="00C24D78">
        <w:rPr>
          <w:rFonts w:ascii="Book Antiqua" w:hAnsi="Book Antiqua"/>
          <w:b/>
        </w:rPr>
        <w:t>asa 5:</w:t>
      </w:r>
      <w:r w:rsidRPr="00C24D78">
        <w:rPr>
          <w:rFonts w:ascii="Book Antiqua" w:hAnsi="Book Antiqua"/>
          <w:color w:val="2E74B5" w:themeColor="accent1" w:themeShade="BF"/>
        </w:rPr>
        <w:t xml:space="preserve"> </w:t>
      </w:r>
      <w:r w:rsidR="00803413">
        <w:rPr>
          <w:rFonts w:ascii="Book Antiqua" w:hAnsi="Book Antiqua"/>
          <w:b/>
          <w:bCs/>
        </w:rPr>
        <w:t>P</w:t>
      </w:r>
      <w:r w:rsidRPr="00C24D78">
        <w:rPr>
          <w:rFonts w:ascii="Book Antiqua" w:hAnsi="Book Antiqua"/>
          <w:b/>
          <w:bCs/>
        </w:rPr>
        <w:t xml:space="preserve">ërgatitja </w:t>
      </w:r>
      <w:r w:rsidR="00803413">
        <w:rPr>
          <w:rFonts w:ascii="Book Antiqua" w:hAnsi="Book Antiqua"/>
          <w:b/>
          <w:bCs/>
        </w:rPr>
        <w:t xml:space="preserve">- </w:t>
      </w:r>
      <w:r w:rsidRPr="00C24D78">
        <w:rPr>
          <w:rFonts w:ascii="Book Antiqua" w:hAnsi="Book Antiqua"/>
          <w:b/>
          <w:bCs/>
        </w:rPr>
        <w:t>zbatimi i strategjive të</w:t>
      </w:r>
      <w:r>
        <w:rPr>
          <w:rFonts w:ascii="Book Antiqua" w:hAnsi="Book Antiqua"/>
          <w:b/>
          <w:bCs/>
        </w:rPr>
        <w:t xml:space="preserve"> zhvillimit lokal – qasja LEADER</w:t>
      </w:r>
    </w:p>
    <w:p w:rsidR="005E77C0" w:rsidRPr="005E77C0" w:rsidRDefault="005E77C0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BF1CA0">
        <w:rPr>
          <w:rStyle w:val="longtext1"/>
          <w:rFonts w:ascii="Book Antiqua" w:hAnsi="Book Antiqua"/>
          <w:b/>
          <w:sz w:val="22"/>
          <w:szCs w:val="22"/>
        </w:rPr>
        <w:t>Buxheti:</w:t>
      </w:r>
      <w:r w:rsidRPr="005E77C0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</w:p>
    <w:p w:rsidR="006E1529" w:rsidRPr="00EA3FFD" w:rsidRDefault="00D67A8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Buxheti i planifikuar për zbatimin e këtyre masave është </w:t>
      </w:r>
      <w:r w:rsidR="00AE7345">
        <w:rPr>
          <w:rStyle w:val="longtext1"/>
          <w:rFonts w:ascii="Book Antiqua" w:hAnsi="Book Antiqua"/>
          <w:sz w:val="22"/>
          <w:szCs w:val="22"/>
        </w:rPr>
        <w:t>26,331,798.00</w:t>
      </w:r>
      <w:r w:rsidR="00803413">
        <w:rPr>
          <w:rStyle w:val="longtext1"/>
          <w:rFonts w:ascii="Book Antiqua" w:hAnsi="Book Antiqua"/>
          <w:sz w:val="22"/>
          <w:szCs w:val="22"/>
        </w:rPr>
        <w:t xml:space="preserve"> Euro. </w:t>
      </w:r>
      <w:r w:rsidR="00DF2C58" w:rsidRPr="00EA3FFD">
        <w:rPr>
          <w:rStyle w:val="longtext1"/>
          <w:rFonts w:ascii="Book Antiqua" w:hAnsi="Book Antiqua"/>
          <w:sz w:val="22"/>
          <w:szCs w:val="22"/>
        </w:rPr>
        <w:t>Për të gjith</w:t>
      </w:r>
      <w:r w:rsidR="00803413">
        <w:rPr>
          <w:rStyle w:val="longtext1"/>
          <w:rFonts w:ascii="Book Antiqua" w:hAnsi="Book Antiqua"/>
          <w:sz w:val="22"/>
          <w:szCs w:val="22"/>
        </w:rPr>
        <w:t>a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procedurat e aplikimit dhe dokumentacionin e nevojshëm, </w:t>
      </w:r>
      <w:r w:rsidRPr="00D67A89">
        <w:rPr>
          <w:rStyle w:val="longtext1"/>
          <w:rFonts w:ascii="Book Antiqua" w:hAnsi="Book Antiqua"/>
          <w:sz w:val="22"/>
          <w:szCs w:val="22"/>
        </w:rPr>
        <w:t xml:space="preserve">Agjencia për Zhvillimin e Bujqësisë ka përgatitur udhëzues për </w:t>
      </w:r>
      <w:proofErr w:type="spellStart"/>
      <w:r w:rsidRPr="00D67A89">
        <w:rPr>
          <w:rStyle w:val="longtext1"/>
          <w:rFonts w:ascii="Book Antiqua" w:hAnsi="Book Antiqua"/>
          <w:sz w:val="22"/>
          <w:szCs w:val="22"/>
        </w:rPr>
        <w:t>aplikant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,</w:t>
      </w:r>
      <w:r w:rsidRPr="00D67A89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>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803413">
        <w:rPr>
          <w:rStyle w:val="longtext1"/>
          <w:rFonts w:ascii="Book Antiqua" w:hAnsi="Book Antiqua"/>
          <w:sz w:val="22"/>
          <w:szCs w:val="22"/>
        </w:rPr>
        <w:t xml:space="preserve"> cila</w:t>
      </w:r>
      <w:r>
        <w:rPr>
          <w:rStyle w:val="longtext1"/>
          <w:rFonts w:ascii="Book Antiqua" w:hAnsi="Book Antiqua"/>
          <w:sz w:val="22"/>
          <w:szCs w:val="22"/>
        </w:rPr>
        <w:t>t do t</w:t>
      </w:r>
      <w:r w:rsidR="0029101E">
        <w:rPr>
          <w:rStyle w:val="longtext1"/>
          <w:rFonts w:ascii="Book Antiqua" w:hAnsi="Book Antiqua"/>
          <w:sz w:val="22"/>
          <w:szCs w:val="22"/>
        </w:rPr>
        <w:t>’</w:t>
      </w:r>
      <w:r>
        <w:rPr>
          <w:rStyle w:val="longtext1"/>
          <w:rFonts w:ascii="Book Antiqua" w:hAnsi="Book Antiqua"/>
          <w:sz w:val="22"/>
          <w:szCs w:val="22"/>
        </w:rPr>
        <w:t xml:space="preserve">i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gjeni në ueb</w:t>
      </w:r>
      <w:r w:rsidR="00E919ED" w:rsidRPr="00EA3FFD">
        <w:rPr>
          <w:rStyle w:val="longtext1"/>
          <w:rFonts w:ascii="Book Antiqua" w:hAnsi="Book Antiqua"/>
          <w:sz w:val="22"/>
          <w:szCs w:val="22"/>
        </w:rPr>
        <w:t xml:space="preserve">-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faqen </w:t>
      </w:r>
      <w:hyperlink r:id="rId7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6E1529" w:rsidRPr="00EA3FFD">
        <w:rPr>
          <w:rStyle w:val="longtext1"/>
          <w:rFonts w:ascii="Book Antiqua" w:hAnsi="Book Antiqua"/>
          <w:color w:val="0070C0"/>
          <w:sz w:val="22"/>
          <w:szCs w:val="22"/>
          <w:u w:val="single"/>
        </w:rPr>
        <w:t xml:space="preserve">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dhe </w:t>
      </w:r>
      <w:hyperlink r:id="rId8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www.mbpzhr-ks.net</w:t>
        </w:r>
      </w:hyperlink>
      <w:r w:rsidR="006E1529" w:rsidRPr="00EA3FFD">
        <w:rPr>
          <w:rStyle w:val="longtext1"/>
          <w:rFonts w:ascii="Book Antiqua" w:hAnsi="Book Antiqua"/>
          <w:sz w:val="22"/>
          <w:szCs w:val="22"/>
        </w:rPr>
        <w:t>. Po ashtu</w:t>
      </w:r>
      <w:r w:rsidR="00803413">
        <w:rPr>
          <w:rStyle w:val="longtext1"/>
          <w:rFonts w:ascii="Book Antiqua" w:hAnsi="Book Antiqua"/>
          <w:sz w:val="22"/>
          <w:szCs w:val="22"/>
        </w:rPr>
        <w:t>,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DF2C58" w:rsidRPr="00EA3FFD">
        <w:rPr>
          <w:rStyle w:val="longtext1"/>
          <w:rFonts w:ascii="Book Antiqua" w:hAnsi="Book Antiqua"/>
          <w:sz w:val="22"/>
          <w:szCs w:val="22"/>
        </w:rPr>
        <w:t xml:space="preserve">mund të informoheni edhe në </w:t>
      </w:r>
      <w:proofErr w:type="spellStart"/>
      <w:r w:rsidR="00DF2C58" w:rsidRPr="00EA3FFD">
        <w:rPr>
          <w:rStyle w:val="longtext1"/>
          <w:rFonts w:ascii="Book Antiqua" w:hAnsi="Book Antiqua"/>
          <w:sz w:val="22"/>
          <w:szCs w:val="22"/>
        </w:rPr>
        <w:t>Zyre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t</w:t>
      </w:r>
      <w:proofErr w:type="spellEnd"/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Rajonale të </w:t>
      </w:r>
      <w:proofErr w:type="spellStart"/>
      <w:r w:rsidR="006E1529" w:rsidRPr="00EA3FFD">
        <w:rPr>
          <w:rStyle w:val="longtext1"/>
          <w:rFonts w:ascii="Book Antiqua" w:hAnsi="Book Antiqua"/>
          <w:sz w:val="22"/>
          <w:szCs w:val="22"/>
        </w:rPr>
        <w:t>AZ</w:t>
      </w:r>
      <w:r w:rsidR="00803413">
        <w:rPr>
          <w:rStyle w:val="longtext1"/>
          <w:rFonts w:ascii="Book Antiqua" w:hAnsi="Book Antiqua"/>
          <w:sz w:val="22"/>
          <w:szCs w:val="22"/>
        </w:rPr>
        <w:t>h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B</w:t>
      </w:r>
      <w:proofErr w:type="spellEnd"/>
      <w:r w:rsidR="006E1529" w:rsidRPr="00EA3FFD">
        <w:rPr>
          <w:rStyle w:val="longtext1"/>
          <w:rFonts w:ascii="Book Antiqua" w:hAnsi="Book Antiqua"/>
          <w:sz w:val="22"/>
          <w:szCs w:val="22"/>
        </w:rPr>
        <w:t>-së.</w:t>
      </w:r>
    </w:p>
    <w:p w:rsidR="006E1529" w:rsidRPr="00EA3FFD" w:rsidRDefault="006E1529" w:rsidP="00C24D78">
      <w:pPr>
        <w:jc w:val="both"/>
        <w:rPr>
          <w:rFonts w:ascii="Book Antiqua" w:hAnsi="Book Antiqua"/>
          <w:sz w:val="22"/>
          <w:szCs w:val="22"/>
        </w:rPr>
      </w:pP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Thirrja për apl</w:t>
      </w:r>
      <w:r w:rsidR="00D67A89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ikim është e hapur prej datës </w:t>
      </w:r>
      <w:r w:rsidR="003D2652">
        <w:rPr>
          <w:rStyle w:val="longtext1"/>
          <w:rFonts w:ascii="Book Antiqua" w:hAnsi="Book Antiqua"/>
          <w:b/>
          <w:sz w:val="22"/>
          <w:szCs w:val="22"/>
          <w:u w:val="single"/>
        </w:rPr>
        <w:t>07</w:t>
      </w:r>
      <w:r w:rsidR="005E77C0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.07.2022 </w:t>
      </w:r>
      <w:r w:rsidR="00803413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dhe do të jetë e hapur </w:t>
      </w:r>
      <w:r w:rsidR="005E77C0">
        <w:rPr>
          <w:rStyle w:val="longtext1"/>
          <w:rFonts w:ascii="Book Antiqua" w:hAnsi="Book Antiqua"/>
          <w:b/>
          <w:sz w:val="22"/>
          <w:szCs w:val="22"/>
          <w:u w:val="single"/>
        </w:rPr>
        <w:t>deri m</w:t>
      </w:r>
      <w:r w:rsidR="00803413">
        <w:rPr>
          <w:rStyle w:val="longtext1"/>
          <w:rFonts w:ascii="Book Antiqua" w:hAnsi="Book Antiqua"/>
          <w:b/>
          <w:sz w:val="22"/>
          <w:szCs w:val="22"/>
          <w:u w:val="single"/>
        </w:rPr>
        <w:t>ë</w:t>
      </w:r>
      <w:r w:rsidR="005E77C0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r w:rsidR="003D2652">
        <w:rPr>
          <w:rStyle w:val="longtext1"/>
          <w:rFonts w:ascii="Book Antiqua" w:hAnsi="Book Antiqua"/>
          <w:b/>
          <w:sz w:val="22"/>
          <w:szCs w:val="22"/>
          <w:u w:val="single"/>
        </w:rPr>
        <w:t>08</w:t>
      </w:r>
      <w:r w:rsidR="002856A2" w:rsidRPr="00BF1CA0">
        <w:rPr>
          <w:rStyle w:val="longtext1"/>
          <w:rFonts w:ascii="Book Antiqua" w:hAnsi="Book Antiqua"/>
          <w:b/>
          <w:sz w:val="22"/>
          <w:szCs w:val="22"/>
          <w:u w:val="single"/>
        </w:rPr>
        <w:t>.</w:t>
      </w:r>
      <w:r w:rsidR="002856A2">
        <w:rPr>
          <w:rStyle w:val="longtext1"/>
          <w:rFonts w:ascii="Book Antiqua" w:hAnsi="Book Antiqua"/>
          <w:b/>
          <w:sz w:val="22"/>
          <w:szCs w:val="22"/>
          <w:u w:val="single"/>
        </w:rPr>
        <w:t>08</w:t>
      </w:r>
      <w:r w:rsidR="00F54C93">
        <w:rPr>
          <w:rStyle w:val="longtext1"/>
          <w:rFonts w:ascii="Book Antiqua" w:hAnsi="Book Antiqua"/>
          <w:b/>
          <w:sz w:val="22"/>
          <w:szCs w:val="22"/>
          <w:u w:val="single"/>
        </w:rPr>
        <w:t>.2022</w:t>
      </w:r>
      <w:r w:rsidR="00803413">
        <w:rPr>
          <w:rStyle w:val="longtext1"/>
          <w:rFonts w:ascii="Book Antiqua" w:hAnsi="Book Antiqua"/>
          <w:b/>
          <w:sz w:val="22"/>
          <w:szCs w:val="22"/>
          <w:u w:val="single"/>
        </w:rPr>
        <w:t>,</w:t>
      </w:r>
      <w:r w:rsidR="00F54C93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r w:rsidR="00B14949"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ora 16:</w:t>
      </w: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00</w:t>
      </w:r>
      <w:r w:rsidR="00803413">
        <w:rPr>
          <w:rStyle w:val="longtext1"/>
          <w:rFonts w:ascii="Book Antiqua" w:hAnsi="Book Antiqua"/>
          <w:b/>
          <w:sz w:val="22"/>
          <w:szCs w:val="22"/>
          <w:u w:val="single"/>
        </w:rPr>
        <w:t>.</w:t>
      </w: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Aplikimi bëhet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 xml:space="preserve"> përmes ueb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 xml:space="preserve">modulit </w:t>
      </w:r>
      <w:proofErr w:type="spellStart"/>
      <w:r w:rsidR="007B4C78" w:rsidRPr="00EA3FFD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="007B4C78" w:rsidRPr="00EA3FFD">
        <w:rPr>
          <w:rStyle w:val="longtext1"/>
          <w:rFonts w:ascii="Book Antiqua" w:hAnsi="Book Antiqua"/>
          <w:sz w:val="22"/>
          <w:szCs w:val="22"/>
        </w:rPr>
        <w:t xml:space="preserve"> në u</w:t>
      </w:r>
      <w:r w:rsidRPr="00EA3FFD">
        <w:rPr>
          <w:rStyle w:val="longtext1"/>
          <w:rFonts w:ascii="Book Antiqua" w:hAnsi="Book Antiqua"/>
          <w:sz w:val="22"/>
          <w:szCs w:val="22"/>
        </w:rPr>
        <w:t>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faqen e </w:t>
      </w:r>
      <w:proofErr w:type="spellStart"/>
      <w:r w:rsidRPr="00EA3FFD">
        <w:rPr>
          <w:rStyle w:val="longtext1"/>
          <w:rFonts w:ascii="Book Antiqua" w:hAnsi="Book Antiqua"/>
          <w:sz w:val="22"/>
          <w:szCs w:val="22"/>
        </w:rPr>
        <w:t>AZ</w:t>
      </w:r>
      <w:r w:rsidR="00803413">
        <w:rPr>
          <w:rStyle w:val="longtext1"/>
          <w:rFonts w:ascii="Book Antiqua" w:hAnsi="Book Antiqua"/>
          <w:sz w:val="22"/>
          <w:szCs w:val="22"/>
        </w:rPr>
        <w:t>h</w:t>
      </w:r>
      <w:r w:rsidRPr="00EA3FFD">
        <w:rPr>
          <w:rStyle w:val="longtext1"/>
          <w:rFonts w:ascii="Book Antiqua" w:hAnsi="Book Antiqua"/>
          <w:sz w:val="22"/>
          <w:szCs w:val="22"/>
        </w:rPr>
        <w:t>B</w:t>
      </w:r>
      <w:proofErr w:type="spellEnd"/>
      <w:r w:rsidRPr="00EA3FFD">
        <w:rPr>
          <w:rStyle w:val="longtext1"/>
          <w:rFonts w:ascii="Book Antiqua" w:hAnsi="Book Antiqua"/>
          <w:sz w:val="22"/>
          <w:szCs w:val="22"/>
        </w:rPr>
        <w:t xml:space="preserve">-së </w:t>
      </w:r>
      <w:hyperlink r:id="rId9" w:history="1">
        <w:r w:rsidR="00AC0BCC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në të </w:t>
      </w:r>
      <w:r w:rsidR="0029101E">
        <w:rPr>
          <w:rStyle w:val="longtext1"/>
          <w:rFonts w:ascii="Book Antiqua" w:hAnsi="Book Antiqua"/>
          <w:sz w:val="22"/>
          <w:szCs w:val="22"/>
        </w:rPr>
        <w:t>cil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01E">
        <w:rPr>
          <w:rStyle w:val="longtext1"/>
          <w:rFonts w:ascii="Book Antiqua" w:hAnsi="Book Antiqua"/>
          <w:sz w:val="22"/>
          <w:szCs w:val="22"/>
        </w:rPr>
        <w:t xml:space="preserve">n 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gjendet </w:t>
      </w:r>
      <w:proofErr w:type="spellStart"/>
      <w:r w:rsidR="00B446D7" w:rsidRPr="00EA3FFD">
        <w:rPr>
          <w:rStyle w:val="longtext1"/>
          <w:rFonts w:ascii="Book Antiqua" w:hAnsi="Book Antiqua"/>
          <w:sz w:val="22"/>
          <w:szCs w:val="22"/>
        </w:rPr>
        <w:t>linku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 xml:space="preserve"> “</w:t>
      </w:r>
      <w:r w:rsidRPr="00EA3FFD">
        <w:rPr>
          <w:rStyle w:val="longtext1"/>
          <w:rFonts w:ascii="Book Antiqua" w:hAnsi="Book Antiqua"/>
          <w:sz w:val="22"/>
          <w:szCs w:val="22"/>
        </w:rPr>
        <w:t>A</w:t>
      </w:r>
      <w:r w:rsidR="00803413">
        <w:rPr>
          <w:rStyle w:val="longtext1"/>
          <w:rFonts w:ascii="Book Antiqua" w:hAnsi="Book Antiqua"/>
          <w:sz w:val="22"/>
          <w:szCs w:val="22"/>
        </w:rPr>
        <w:t xml:space="preserve">plikimi </w:t>
      </w:r>
      <w:proofErr w:type="spellStart"/>
      <w:r w:rsidR="00803413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 xml:space="preserve"> për </w:t>
      </w:r>
      <w:proofErr w:type="spellStart"/>
      <w:r w:rsidR="00803413">
        <w:rPr>
          <w:rStyle w:val="longtext1"/>
          <w:rFonts w:ascii="Book Antiqua" w:hAnsi="Book Antiqua"/>
          <w:sz w:val="22"/>
          <w:szCs w:val="22"/>
        </w:rPr>
        <w:t>PZhR</w:t>
      </w:r>
      <w:proofErr w:type="spellEnd"/>
      <w:r w:rsidR="00334D1D" w:rsidRPr="00EA3FFD">
        <w:rPr>
          <w:rStyle w:val="longtext1"/>
          <w:rFonts w:ascii="Book Antiqua" w:hAnsi="Book Antiqua"/>
          <w:sz w:val="22"/>
          <w:szCs w:val="22"/>
        </w:rPr>
        <w:t>‘’</w:t>
      </w:r>
      <w:r w:rsidR="00803413">
        <w:rPr>
          <w:rStyle w:val="longtext1"/>
          <w:rFonts w:ascii="Book Antiqua" w:hAnsi="Book Antiqua"/>
          <w:sz w:val="22"/>
          <w:szCs w:val="22"/>
        </w:rPr>
        <w:t>,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 xml:space="preserve"> që d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rgon në modulin e aplikimit </w:t>
      </w:r>
      <w:proofErr w:type="spellStart"/>
      <w:r w:rsidRPr="00EA3FFD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Pr="00EA3FFD">
        <w:rPr>
          <w:rStyle w:val="longtext1"/>
          <w:rFonts w:ascii="Book Antiqua" w:hAnsi="Book Antiqua"/>
          <w:sz w:val="22"/>
          <w:szCs w:val="22"/>
        </w:rPr>
        <w:t>.</w:t>
      </w: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Në </w:t>
      </w:r>
      <w:r w:rsidR="006637D4">
        <w:rPr>
          <w:rStyle w:val="longtext1"/>
          <w:rFonts w:ascii="Book Antiqua" w:hAnsi="Book Antiqua"/>
          <w:sz w:val="22"/>
          <w:szCs w:val="22"/>
        </w:rPr>
        <w:t xml:space="preserve"> ueb-</w:t>
      </w:r>
      <w:r w:rsidR="0029101E">
        <w:rPr>
          <w:rStyle w:val="longtext1"/>
          <w:rFonts w:ascii="Book Antiqua" w:hAnsi="Book Antiqua"/>
          <w:sz w:val="22"/>
          <w:szCs w:val="22"/>
        </w:rPr>
        <w:t>modul regjistrohet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projekti si dhe ngarkohe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n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 dokumentet e nevojshme për aplikim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.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</w:p>
    <w:p w:rsidR="006E1529" w:rsidRP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  <w:r w:rsidRPr="00803413">
        <w:rPr>
          <w:rFonts w:ascii="Book Antiqua" w:hAnsi="Book Antiqua"/>
          <w:b/>
        </w:rPr>
        <w:lastRenderedPageBreak/>
        <w:t>Kontaktet dhe vendet informuese lidhur me aplikimin</w:t>
      </w:r>
    </w:p>
    <w:p w:rsidR="006E1529" w:rsidRDefault="006E1529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p w:rsidR="00803413" w:rsidRDefault="00803413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p w:rsidR="00803413" w:rsidRDefault="00803413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p w:rsidR="00803413" w:rsidRPr="00EA3FFD" w:rsidRDefault="00803413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E1529" w:rsidRPr="00EA3FFD" w:rsidTr="006E1529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952AC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>MBPZHR / AZHB</w:t>
            </w:r>
          </w:p>
          <w:p w:rsidR="006E1529" w:rsidRPr="00EA3FFD" w:rsidRDefault="006E1529" w:rsidP="00952AC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Adresa: </w:t>
            </w:r>
            <w:r w:rsidR="00803413">
              <w:rPr>
                <w:rFonts w:ascii="Book Antiqua" w:hAnsi="Book Antiqua"/>
                <w:b/>
                <w:sz w:val="22"/>
                <w:szCs w:val="22"/>
              </w:rPr>
              <w:t xml:space="preserve"> (Rruga ,”</w:t>
            </w:r>
            <w:proofErr w:type="spellStart"/>
            <w:r w:rsidR="00CC1DE2" w:rsidRPr="00EA3FFD">
              <w:rPr>
                <w:rFonts w:ascii="Book Antiqua" w:hAnsi="Book Antiqua"/>
                <w:b/>
                <w:sz w:val="22"/>
                <w:szCs w:val="22"/>
              </w:rPr>
              <w:t>Ukshin</w:t>
            </w:r>
            <w:proofErr w:type="spellEnd"/>
            <w:r w:rsidR="00CC1DE2" w:rsidRPr="00EA3FFD">
              <w:rPr>
                <w:rFonts w:ascii="Book Antiqua" w:hAnsi="Book Antiqua"/>
                <w:b/>
                <w:sz w:val="22"/>
                <w:szCs w:val="22"/>
              </w:rPr>
              <w:t xml:space="preserve"> Hoti“ </w:t>
            </w: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kati i IX)  10,000 Prishtinë </w:t>
            </w:r>
          </w:p>
          <w:p w:rsidR="006E1529" w:rsidRPr="00EA3FFD" w:rsidRDefault="0086439B" w:rsidP="00BF1CA0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Nga e hëna deri të premten</w:t>
            </w:r>
            <w:r w:rsidR="006E1529"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nga ora 10:00 – 12:00 dhe nga ora 13:00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– </w:t>
            </w:r>
            <w:r w:rsidR="00BF1CA0">
              <w:rPr>
                <w:rFonts w:ascii="Book Antiqua" w:hAnsi="Book Antiqua"/>
                <w:bCs/>
                <w:sz w:val="22"/>
                <w:szCs w:val="22"/>
              </w:rPr>
              <w:t xml:space="preserve">15:00 </w:t>
            </w:r>
            <w:r w:rsidR="00803413">
              <w:rPr>
                <w:rFonts w:ascii="Book Antiqua" w:hAnsi="Book Antiqua"/>
                <w:bCs/>
                <w:sz w:val="22"/>
                <w:szCs w:val="22"/>
              </w:rPr>
              <w:t xml:space="preserve">, Tel: </w:t>
            </w:r>
            <w:r w:rsidR="00BF1CA0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6E1529" w:rsidRPr="00EA3FFD">
              <w:rPr>
                <w:rFonts w:ascii="Book Antiqua" w:hAnsi="Book Antiqua"/>
                <w:bCs/>
                <w:sz w:val="22"/>
                <w:szCs w:val="22"/>
              </w:rPr>
              <w:t>038/212-647</w:t>
            </w:r>
            <w:r w:rsidR="00BF1CA0">
              <w:rPr>
                <w:rFonts w:ascii="Book Antiqua" w:hAnsi="Book Antiqua"/>
                <w:bCs/>
                <w:sz w:val="22"/>
                <w:szCs w:val="22"/>
              </w:rPr>
              <w:t xml:space="preserve"> ose 038</w:t>
            </w:r>
            <w:r w:rsidR="00A272CB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 w:rsidR="00D70C24">
              <w:rPr>
                <w:rFonts w:ascii="Book Antiqua" w:hAnsi="Book Antiqua"/>
                <w:bCs/>
                <w:sz w:val="22"/>
                <w:szCs w:val="22"/>
              </w:rPr>
              <w:t>20038871</w:t>
            </w:r>
            <w:bookmarkStart w:id="0" w:name="_GoBack"/>
            <w:bookmarkEnd w:id="0"/>
          </w:p>
        </w:tc>
      </w:tr>
    </w:tbl>
    <w:p w:rsidR="006E1529" w:rsidRPr="00EA3FFD" w:rsidRDefault="006E1529" w:rsidP="006E1529">
      <w:pPr>
        <w:rPr>
          <w:rFonts w:ascii="Book Antiqua" w:hAnsi="Book Antiqua"/>
          <w:sz w:val="22"/>
          <w:szCs w:val="22"/>
        </w:rPr>
      </w:pPr>
    </w:p>
    <w:p w:rsidR="00524BF4" w:rsidRPr="00EA3FFD" w:rsidRDefault="00524BF4" w:rsidP="00AE7345">
      <w:pPr>
        <w:rPr>
          <w:rFonts w:ascii="Book Antiqua" w:hAnsi="Book Antiqua"/>
          <w:sz w:val="22"/>
          <w:szCs w:val="22"/>
        </w:rPr>
      </w:pPr>
    </w:p>
    <w:sectPr w:rsidR="00524BF4" w:rsidRPr="00EA3F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7ABC"/>
    <w:multiLevelType w:val="hybridMultilevel"/>
    <w:tmpl w:val="C46CF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1327"/>
    <w:multiLevelType w:val="hybridMultilevel"/>
    <w:tmpl w:val="DF3A2DD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D012BCC"/>
    <w:multiLevelType w:val="hybridMultilevel"/>
    <w:tmpl w:val="DEB6A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570"/>
    <w:multiLevelType w:val="hybridMultilevel"/>
    <w:tmpl w:val="8C66C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962BA"/>
    <w:multiLevelType w:val="hybridMultilevel"/>
    <w:tmpl w:val="730AD7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26178"/>
    <w:multiLevelType w:val="hybridMultilevel"/>
    <w:tmpl w:val="ECC8581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1E6F"/>
    <w:multiLevelType w:val="multilevel"/>
    <w:tmpl w:val="BD6A1FC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162DF"/>
    <w:rsid w:val="00030E26"/>
    <w:rsid w:val="00082E12"/>
    <w:rsid w:val="000B3B36"/>
    <w:rsid w:val="000C059B"/>
    <w:rsid w:val="000E5A75"/>
    <w:rsid w:val="000E7BA4"/>
    <w:rsid w:val="000F2EC1"/>
    <w:rsid w:val="00120057"/>
    <w:rsid w:val="001850D2"/>
    <w:rsid w:val="0021185C"/>
    <w:rsid w:val="002525F6"/>
    <w:rsid w:val="00284BF0"/>
    <w:rsid w:val="002856A2"/>
    <w:rsid w:val="00290711"/>
    <w:rsid w:val="0029101E"/>
    <w:rsid w:val="0029170C"/>
    <w:rsid w:val="00291F6E"/>
    <w:rsid w:val="002A1CB6"/>
    <w:rsid w:val="002B1DDA"/>
    <w:rsid w:val="002C7260"/>
    <w:rsid w:val="0031098B"/>
    <w:rsid w:val="00320C11"/>
    <w:rsid w:val="00325C09"/>
    <w:rsid w:val="00334320"/>
    <w:rsid w:val="00334D1D"/>
    <w:rsid w:val="00343979"/>
    <w:rsid w:val="003B0238"/>
    <w:rsid w:val="003D2652"/>
    <w:rsid w:val="003F37B6"/>
    <w:rsid w:val="0041537F"/>
    <w:rsid w:val="00415678"/>
    <w:rsid w:val="00435E2C"/>
    <w:rsid w:val="004A3234"/>
    <w:rsid w:val="004A50A8"/>
    <w:rsid w:val="00524BF4"/>
    <w:rsid w:val="00527322"/>
    <w:rsid w:val="00587653"/>
    <w:rsid w:val="005A228D"/>
    <w:rsid w:val="005A5BD0"/>
    <w:rsid w:val="005E77C0"/>
    <w:rsid w:val="0060258C"/>
    <w:rsid w:val="00615C59"/>
    <w:rsid w:val="00616743"/>
    <w:rsid w:val="00632BA5"/>
    <w:rsid w:val="006336F4"/>
    <w:rsid w:val="00636235"/>
    <w:rsid w:val="00641078"/>
    <w:rsid w:val="00642FC1"/>
    <w:rsid w:val="0065015D"/>
    <w:rsid w:val="00653796"/>
    <w:rsid w:val="006637D4"/>
    <w:rsid w:val="006746F9"/>
    <w:rsid w:val="0068244D"/>
    <w:rsid w:val="006B6D68"/>
    <w:rsid w:val="006D4D2E"/>
    <w:rsid w:val="006E1529"/>
    <w:rsid w:val="00777255"/>
    <w:rsid w:val="00785174"/>
    <w:rsid w:val="007B4C78"/>
    <w:rsid w:val="007B5503"/>
    <w:rsid w:val="00803413"/>
    <w:rsid w:val="00821DC6"/>
    <w:rsid w:val="00822156"/>
    <w:rsid w:val="00863B0F"/>
    <w:rsid w:val="0086439B"/>
    <w:rsid w:val="00866010"/>
    <w:rsid w:val="008B413B"/>
    <w:rsid w:val="008C49DE"/>
    <w:rsid w:val="008F18E8"/>
    <w:rsid w:val="00922604"/>
    <w:rsid w:val="009239ED"/>
    <w:rsid w:val="00936DE5"/>
    <w:rsid w:val="00952D63"/>
    <w:rsid w:val="009829AE"/>
    <w:rsid w:val="00986E73"/>
    <w:rsid w:val="009C26F4"/>
    <w:rsid w:val="009D52C4"/>
    <w:rsid w:val="009D74DE"/>
    <w:rsid w:val="009E193A"/>
    <w:rsid w:val="00A272CB"/>
    <w:rsid w:val="00A57B15"/>
    <w:rsid w:val="00AB0EAB"/>
    <w:rsid w:val="00AC0BCC"/>
    <w:rsid w:val="00AE6427"/>
    <w:rsid w:val="00AE7345"/>
    <w:rsid w:val="00AF2C3E"/>
    <w:rsid w:val="00B14949"/>
    <w:rsid w:val="00B437C9"/>
    <w:rsid w:val="00B446D7"/>
    <w:rsid w:val="00B570FD"/>
    <w:rsid w:val="00B87496"/>
    <w:rsid w:val="00BD68DD"/>
    <w:rsid w:val="00BE5991"/>
    <w:rsid w:val="00BE66AE"/>
    <w:rsid w:val="00BF1CA0"/>
    <w:rsid w:val="00C154D6"/>
    <w:rsid w:val="00C24D78"/>
    <w:rsid w:val="00C81DCD"/>
    <w:rsid w:val="00CC1DE2"/>
    <w:rsid w:val="00CE06B6"/>
    <w:rsid w:val="00D12813"/>
    <w:rsid w:val="00D24B68"/>
    <w:rsid w:val="00D462F8"/>
    <w:rsid w:val="00D67A89"/>
    <w:rsid w:val="00D70C24"/>
    <w:rsid w:val="00DB3F03"/>
    <w:rsid w:val="00DB7DDF"/>
    <w:rsid w:val="00DF2C58"/>
    <w:rsid w:val="00E064DA"/>
    <w:rsid w:val="00E1305C"/>
    <w:rsid w:val="00E24246"/>
    <w:rsid w:val="00E919ED"/>
    <w:rsid w:val="00EA3FFD"/>
    <w:rsid w:val="00EB41B7"/>
    <w:rsid w:val="00EE7EFB"/>
    <w:rsid w:val="00F0767A"/>
    <w:rsid w:val="00F25B56"/>
    <w:rsid w:val="00F54C93"/>
    <w:rsid w:val="00F743B0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BBCA"/>
  <w15:chartTrackingRefBased/>
  <w15:docId w15:val="{44D2E3A7-5CBA-4277-971A-4A932F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hb-k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CD3F-020B-455E-A3CB-DC4EA36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Albulena Maloku</cp:lastModifiedBy>
  <cp:revision>2</cp:revision>
  <dcterms:created xsi:type="dcterms:W3CDTF">2022-07-07T13:02:00Z</dcterms:created>
  <dcterms:modified xsi:type="dcterms:W3CDTF">2022-07-07T13:02:00Z</dcterms:modified>
</cp:coreProperties>
</file>