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B" w:rsidRPr="008C34BF" w:rsidRDefault="00476E1B" w:rsidP="00372CE1">
      <w:pPr>
        <w:spacing w:after="0" w:line="240" w:lineRule="auto"/>
      </w:pPr>
      <w:r w:rsidRPr="008C34BF">
        <w:t>Legenda:</w:t>
      </w:r>
    </w:p>
    <w:tbl>
      <w:tblPr>
        <w:tblStyle w:val="TableGrid"/>
        <w:tblW w:w="9360" w:type="dxa"/>
        <w:tblInd w:w="108" w:type="dxa"/>
        <w:tblLook w:val="04A0" w:firstRow="1" w:lastRow="0" w:firstColumn="1" w:lastColumn="0" w:noHBand="0" w:noVBand="1"/>
      </w:tblPr>
      <w:tblGrid>
        <w:gridCol w:w="3008"/>
        <w:gridCol w:w="6352"/>
      </w:tblGrid>
      <w:tr w:rsidR="00476E1B" w:rsidRPr="008C34BF" w:rsidTr="00916E4C">
        <w:tc>
          <w:tcPr>
            <w:tcW w:w="3008" w:type="dxa"/>
            <w:shd w:val="clear" w:color="auto" w:fill="DEEAF6" w:themeFill="accent1" w:themeFillTint="33"/>
          </w:tcPr>
          <w:p w:rsidR="00476E1B" w:rsidRPr="008C34BF" w:rsidRDefault="00476E1B" w:rsidP="00BB6D1B">
            <w:r w:rsidRPr="008C34BF">
              <w:t xml:space="preserve">         </w:t>
            </w:r>
          </w:p>
        </w:tc>
        <w:tc>
          <w:tcPr>
            <w:tcW w:w="6352" w:type="dxa"/>
          </w:tcPr>
          <w:p w:rsidR="00476E1B" w:rsidRPr="008C34BF" w:rsidRDefault="00991211" w:rsidP="00BB6D1B">
            <w:r>
              <w:t>Zaključ</w:t>
            </w:r>
            <w:r w:rsidR="00372CE1">
              <w:t>eno prema uputstvu</w:t>
            </w:r>
          </w:p>
        </w:tc>
      </w:tr>
      <w:tr w:rsidR="00476E1B" w:rsidRPr="008C34BF" w:rsidTr="00916E4C">
        <w:tc>
          <w:tcPr>
            <w:tcW w:w="3008" w:type="dxa"/>
            <w:shd w:val="clear" w:color="auto" w:fill="FFFF00"/>
          </w:tcPr>
          <w:p w:rsidR="00476E1B" w:rsidRPr="008C34BF" w:rsidRDefault="00476E1B" w:rsidP="00BB6D1B"/>
        </w:tc>
        <w:tc>
          <w:tcPr>
            <w:tcW w:w="6352" w:type="dxa"/>
          </w:tcPr>
          <w:p w:rsidR="00476E1B" w:rsidRPr="008C34BF" w:rsidRDefault="00372CE1" w:rsidP="00372CE1">
            <w:r w:rsidRPr="00372CE1">
              <w:t xml:space="preserve">Još </w:t>
            </w:r>
            <w:r>
              <w:t>uvek ne</w:t>
            </w:r>
            <w:r w:rsidRPr="00372CE1">
              <w:t xml:space="preserve"> adresirano, diskutovati i adresirati</w:t>
            </w:r>
          </w:p>
        </w:tc>
      </w:tr>
    </w:tbl>
    <w:p w:rsidR="00476E1B" w:rsidRPr="008C34BF" w:rsidRDefault="00476E1B" w:rsidP="00BB6D1B">
      <w:pPr>
        <w:spacing w:after="0" w:line="240" w:lineRule="auto"/>
      </w:pPr>
      <w:r w:rsidRPr="008C34BF">
        <w:t xml:space="preserve">        </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Times New Roman"/>
          <w:b/>
          <w:bCs/>
          <w:sz w:val="24"/>
          <w:szCs w:val="24"/>
          <w:lang w:eastAsia="sr-Latn-CS"/>
        </w:rPr>
      </w:pPr>
      <w:r w:rsidRPr="008C34BF">
        <w:rPr>
          <w:rFonts w:ascii="Book Antiqua" w:eastAsia="MS Mincho" w:hAnsi="Book Antiqua" w:cs="Times New Roman"/>
          <w:noProof/>
          <w:sz w:val="24"/>
          <w:szCs w:val="24"/>
          <w:lang w:val="en-US"/>
        </w:rPr>
        <w:drawing>
          <wp:inline distT="0" distB="0" distL="0" distR="0">
            <wp:extent cx="89662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975995"/>
                    </a:xfrm>
                    <a:prstGeom prst="rect">
                      <a:avLst/>
                    </a:prstGeom>
                    <a:noFill/>
                  </pic:spPr>
                </pic:pic>
              </a:graphicData>
            </a:graphic>
          </wp:inline>
        </w:drawing>
      </w:r>
    </w:p>
    <w:p w:rsidR="00476E1B" w:rsidRPr="008C34BF" w:rsidRDefault="00476E1B" w:rsidP="00BB6D1B">
      <w:pPr>
        <w:shd w:val="clear" w:color="auto" w:fill="DEEAF6" w:themeFill="accent1" w:themeFillTint="33"/>
        <w:spacing w:after="0" w:line="240" w:lineRule="auto"/>
        <w:jc w:val="center"/>
        <w:rPr>
          <w:rFonts w:ascii="Book Antiqua" w:eastAsia="Batang" w:hAnsi="Book Antiqua" w:cs="Times New Roman"/>
          <w:b/>
          <w:bCs/>
          <w:sz w:val="24"/>
          <w:szCs w:val="24"/>
          <w:lang w:eastAsia="sr-Latn-CS"/>
        </w:rPr>
      </w:pPr>
      <w:r w:rsidRPr="008C34BF">
        <w:rPr>
          <w:rFonts w:ascii="Book Antiqua" w:eastAsia="MS Mincho" w:hAnsi="Book Antiqua" w:cs="Book Antiqua"/>
          <w:b/>
          <w:bCs/>
          <w:sz w:val="24"/>
          <w:szCs w:val="24"/>
          <w:lang w:eastAsia="sr-Latn-CS"/>
        </w:rPr>
        <w:t>Republika e Kosovës</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Book Antiqua"/>
          <w:b/>
          <w:bCs/>
          <w:sz w:val="24"/>
          <w:szCs w:val="24"/>
          <w:lang w:eastAsia="sr-Latn-CS"/>
        </w:rPr>
      </w:pPr>
      <w:r w:rsidRPr="008C34BF">
        <w:rPr>
          <w:rFonts w:ascii="Book Antiqua" w:eastAsia="Batang" w:hAnsi="Book Antiqua" w:cs="Book Antiqua"/>
          <w:b/>
          <w:bCs/>
          <w:sz w:val="24"/>
          <w:szCs w:val="24"/>
          <w:lang w:eastAsia="sr-Latn-CS"/>
        </w:rPr>
        <w:t xml:space="preserve">Republika Kosova - </w:t>
      </w:r>
      <w:r w:rsidRPr="008C34BF">
        <w:rPr>
          <w:rFonts w:ascii="Book Antiqua" w:eastAsia="MS Mincho" w:hAnsi="Book Antiqua" w:cs="Book Antiqua"/>
          <w:b/>
          <w:bCs/>
          <w:sz w:val="24"/>
          <w:szCs w:val="24"/>
          <w:lang w:eastAsia="sr-Latn-CS"/>
        </w:rPr>
        <w:t>Republic of Kosovo</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Book Antiqua"/>
          <w:b/>
          <w:bCs/>
          <w:i/>
          <w:iCs/>
          <w:sz w:val="24"/>
          <w:szCs w:val="24"/>
        </w:rPr>
      </w:pPr>
      <w:r w:rsidRPr="008C34BF">
        <w:rPr>
          <w:rFonts w:ascii="Book Antiqua" w:eastAsia="MS Mincho" w:hAnsi="Book Antiqua" w:cs="Book Antiqua"/>
          <w:b/>
          <w:bCs/>
          <w:i/>
          <w:iCs/>
          <w:sz w:val="24"/>
          <w:szCs w:val="24"/>
        </w:rPr>
        <w:t>Qeveria - Vlada - Government</w:t>
      </w:r>
    </w:p>
    <w:p w:rsidR="00476E1B" w:rsidRPr="008C34BF" w:rsidRDefault="00476E1B" w:rsidP="00BB6D1B">
      <w:pPr>
        <w:shd w:val="clear" w:color="auto" w:fill="DEEAF6" w:themeFill="accent1" w:themeFillTint="33"/>
        <w:autoSpaceDE w:val="0"/>
        <w:autoSpaceDN w:val="0"/>
        <w:adjustRightInd w:val="0"/>
        <w:spacing w:after="0" w:line="240" w:lineRule="auto"/>
        <w:jc w:val="center"/>
        <w:rPr>
          <w:rFonts w:ascii="Book Antiqua" w:eastAsia="MS Mincho" w:hAnsi="Book Antiqua" w:cs="Book Antiqua"/>
          <w:b/>
          <w:bCs/>
          <w:i/>
          <w:iCs/>
          <w:sz w:val="24"/>
          <w:szCs w:val="24"/>
          <w:lang w:eastAsia="sr-Latn-CS"/>
        </w:rPr>
      </w:pPr>
      <w:r w:rsidRPr="008C34BF">
        <w:rPr>
          <w:rFonts w:ascii="Book Antiqua" w:eastAsia="MS Mincho" w:hAnsi="Book Antiqua" w:cs="Book Antiqua"/>
          <w:b/>
          <w:bCs/>
          <w:i/>
          <w:iCs/>
          <w:sz w:val="24"/>
          <w:szCs w:val="24"/>
          <w:lang w:eastAsia="sr-Latn-CS"/>
        </w:rPr>
        <w:t>Ministria e Financave</w:t>
      </w:r>
    </w:p>
    <w:p w:rsidR="00476E1B" w:rsidRPr="008C34BF" w:rsidRDefault="00476E1B" w:rsidP="00BB6D1B">
      <w:pPr>
        <w:pBdr>
          <w:bottom w:val="single" w:sz="6" w:space="1" w:color="auto"/>
        </w:pBdr>
        <w:shd w:val="clear" w:color="auto" w:fill="DEEAF6" w:themeFill="accent1" w:themeFillTint="33"/>
        <w:spacing w:after="0" w:line="240" w:lineRule="auto"/>
        <w:jc w:val="center"/>
        <w:rPr>
          <w:rFonts w:ascii="Book Antiqua" w:eastAsia="MS Mincho" w:hAnsi="Book Antiqua" w:cs="Book Antiqua"/>
          <w:b/>
          <w:bCs/>
          <w:i/>
          <w:iCs/>
          <w:sz w:val="24"/>
          <w:szCs w:val="24"/>
          <w:lang w:eastAsia="en-GB"/>
        </w:rPr>
      </w:pPr>
      <w:r w:rsidRPr="008C34BF">
        <w:rPr>
          <w:rFonts w:ascii="Book Antiqua" w:eastAsia="MS Mincho" w:hAnsi="Book Antiqua" w:cs="Book Antiqua"/>
          <w:b/>
          <w:bCs/>
          <w:i/>
          <w:iCs/>
          <w:sz w:val="24"/>
          <w:szCs w:val="24"/>
          <w:lang w:eastAsia="sr-Latn-CS"/>
        </w:rPr>
        <w:t>Ministarstvo za Finansije – Ministry of Finance</w:t>
      </w:r>
    </w:p>
    <w:p w:rsidR="00476E1B" w:rsidRPr="008C34BF" w:rsidRDefault="00476E1B" w:rsidP="00BB6D1B">
      <w:pPr>
        <w:shd w:val="clear" w:color="auto" w:fill="DEEAF6" w:themeFill="accent1" w:themeFillTint="33"/>
        <w:spacing w:after="0" w:line="240" w:lineRule="auto"/>
      </w:pPr>
    </w:p>
    <w:p w:rsidR="007A5A67" w:rsidRPr="008C34BF" w:rsidRDefault="007A5A67" w:rsidP="00BB6D1B">
      <w:pPr>
        <w:spacing w:after="0" w:line="240" w:lineRule="auto"/>
      </w:pPr>
    </w:p>
    <w:p w:rsidR="0075339D" w:rsidRDefault="00372CE1" w:rsidP="00372CE1">
      <w:pPr>
        <w:shd w:val="clear" w:color="auto" w:fill="DEEAF6" w:themeFill="accent1" w:themeFillTint="33"/>
        <w:spacing w:after="0" w:line="240" w:lineRule="auto"/>
        <w:jc w:val="center"/>
      </w:pPr>
      <w:r w:rsidRPr="00372CE1">
        <w:rPr>
          <w:b/>
          <w:i/>
          <w:sz w:val="28"/>
          <w:szCs w:val="28"/>
        </w:rPr>
        <w:t>KONCEPT DOKUMENT ZA IZMENE  FISKALNIH I POLJOPRIVREDNIH POLITIKA ZA PROIZVODNJU DUVANA I CIGARETA  NA KOSOVU</w:t>
      </w:r>
    </w:p>
    <w:p w:rsidR="00300D79" w:rsidRDefault="00300D79" w:rsidP="00372CE1">
      <w:pPr>
        <w:shd w:val="clear" w:color="auto" w:fill="DEEAF6" w:themeFill="accent1" w:themeFillTint="33"/>
        <w:spacing w:after="0" w:line="240" w:lineRule="auto"/>
        <w:jc w:val="center"/>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Pr="008C34BF" w:rsidRDefault="00300D79" w:rsidP="00BB6D1B">
      <w:pPr>
        <w:shd w:val="clear" w:color="auto" w:fill="DEEAF6" w:themeFill="accent1" w:themeFillTint="33"/>
        <w:spacing w:after="0" w:line="240" w:lineRule="auto"/>
      </w:pPr>
    </w:p>
    <w:p w:rsidR="00A61B6E" w:rsidRPr="00872CDD" w:rsidRDefault="00372CE1" w:rsidP="00372CE1">
      <w:pPr>
        <w:shd w:val="clear" w:color="auto" w:fill="DEEAF6" w:themeFill="accent1" w:themeFillTint="33"/>
        <w:spacing w:after="0" w:line="240" w:lineRule="auto"/>
        <w:rPr>
          <w:b/>
          <w:lang w:val="sr-Latn-RS"/>
        </w:rPr>
      </w:pPr>
      <w:r w:rsidRPr="00872CDD">
        <w:rPr>
          <w:lang w:val="sr-Latn-RS"/>
        </w:rPr>
        <w:t>Pripremljeno od</w:t>
      </w:r>
      <w:r w:rsidR="000B10B9">
        <w:rPr>
          <w:lang w:val="sr-Latn-RS"/>
        </w:rPr>
        <w:t xml:space="preserve"> Vladina</w:t>
      </w:r>
      <w:r w:rsidRPr="00872CDD">
        <w:rPr>
          <w:lang w:val="sr-Latn-RS"/>
        </w:rPr>
        <w:t xml:space="preserve"> </w:t>
      </w:r>
      <w:r w:rsidR="000B10B9">
        <w:rPr>
          <w:lang w:val="sr-Latn-RS"/>
        </w:rPr>
        <w:t>Radna Grupa za Nacert Koncept Dokumenta</w:t>
      </w:r>
      <w:bookmarkStart w:id="0" w:name="_GoBack"/>
      <w:bookmarkEnd w:id="0"/>
    </w:p>
    <w:p w:rsidR="00300D79" w:rsidRPr="00872CDD" w:rsidRDefault="00372CE1" w:rsidP="00BB6D1B">
      <w:pPr>
        <w:shd w:val="clear" w:color="auto" w:fill="DEEAF6" w:themeFill="accent1" w:themeFillTint="33"/>
        <w:spacing w:after="0" w:line="240" w:lineRule="auto"/>
        <w:rPr>
          <w:lang w:val="sr-Latn-RS"/>
        </w:rPr>
      </w:pPr>
      <w:r w:rsidRPr="00872CDD">
        <w:rPr>
          <w:b/>
          <w:lang w:val="sr-Latn-RS"/>
        </w:rPr>
        <w:t>Juli</w:t>
      </w:r>
      <w:r w:rsidR="00300D79" w:rsidRPr="00872CDD">
        <w:rPr>
          <w:b/>
          <w:lang w:val="sr-Latn-RS"/>
        </w:rPr>
        <w:t xml:space="preserve"> 2018</w:t>
      </w:r>
    </w:p>
    <w:p w:rsidR="002072D2" w:rsidRPr="008C34BF" w:rsidRDefault="002072D2" w:rsidP="00BB6D1B">
      <w:pPr>
        <w:spacing w:after="0" w:line="240" w:lineRule="auto"/>
      </w:pPr>
    </w:p>
    <w:p w:rsidR="002072D2" w:rsidRPr="008C34BF" w:rsidRDefault="002072D2" w:rsidP="00BB6D1B">
      <w:pPr>
        <w:spacing w:after="0" w:line="240" w:lineRule="auto"/>
      </w:pPr>
    </w:p>
    <w:sdt>
      <w:sdtPr>
        <w:rPr>
          <w:rFonts w:asciiTheme="minorHAnsi" w:eastAsiaTheme="minorHAnsi" w:hAnsiTheme="minorHAnsi" w:cstheme="minorBidi"/>
          <w:color w:val="auto"/>
          <w:sz w:val="22"/>
          <w:szCs w:val="22"/>
          <w:lang w:val="sr-Latn-RS"/>
        </w:rPr>
        <w:id w:val="-341398042"/>
        <w:docPartObj>
          <w:docPartGallery w:val="Table of Contents"/>
          <w:docPartUnique/>
        </w:docPartObj>
      </w:sdtPr>
      <w:sdtEndPr>
        <w:rPr>
          <w:b/>
          <w:bCs/>
        </w:rPr>
      </w:sdtEndPr>
      <w:sdtContent>
        <w:p w:rsidR="00A61B6E" w:rsidRPr="00872CDD" w:rsidRDefault="00872CDD" w:rsidP="00872CDD">
          <w:pPr>
            <w:pStyle w:val="TOCHeading"/>
            <w:spacing w:before="0" w:line="240" w:lineRule="auto"/>
            <w:rPr>
              <w:lang w:val="sr-Latn-RS"/>
            </w:rPr>
          </w:pPr>
          <w:r>
            <w:rPr>
              <w:lang w:val="sr-Latn-RS"/>
            </w:rPr>
            <w:t>Sažetak</w:t>
          </w:r>
        </w:p>
        <w:p w:rsidR="00F06028" w:rsidRDefault="00DD0DD1">
          <w:pPr>
            <w:pStyle w:val="TOC1"/>
            <w:tabs>
              <w:tab w:val="right" w:leader="dot" w:pos="9350"/>
            </w:tabs>
            <w:rPr>
              <w:rFonts w:eastAsiaTheme="minorEastAsia"/>
              <w:noProof/>
              <w:lang w:val="en-US"/>
            </w:rPr>
          </w:pPr>
          <w:r w:rsidRPr="00872CDD">
            <w:rPr>
              <w:lang w:val="sr-Latn-RS"/>
            </w:rPr>
            <w:fldChar w:fldCharType="begin"/>
          </w:r>
          <w:r w:rsidR="00A61B6E" w:rsidRPr="00872CDD">
            <w:rPr>
              <w:lang w:val="sr-Latn-RS"/>
            </w:rPr>
            <w:instrText xml:space="preserve"> TOC \o "1-3" \h \z \u </w:instrText>
          </w:r>
          <w:r w:rsidRPr="00872CDD">
            <w:rPr>
              <w:lang w:val="sr-Latn-RS"/>
            </w:rPr>
            <w:fldChar w:fldCharType="separate"/>
          </w:r>
          <w:hyperlink w:anchor="_Toc519690141" w:history="1">
            <w:r w:rsidR="00F06028" w:rsidRPr="00B703D5">
              <w:rPr>
                <w:rStyle w:val="Hyperlink"/>
                <w:noProof/>
                <w:lang w:val="sr-Latn-RS"/>
              </w:rPr>
              <w:t>Sažetak koncept dokumenta</w:t>
            </w:r>
            <w:r w:rsidR="00F06028">
              <w:rPr>
                <w:noProof/>
                <w:webHidden/>
              </w:rPr>
              <w:tab/>
            </w:r>
            <w:r w:rsidR="00F06028">
              <w:rPr>
                <w:noProof/>
                <w:webHidden/>
              </w:rPr>
              <w:fldChar w:fldCharType="begin"/>
            </w:r>
            <w:r w:rsidR="00F06028">
              <w:rPr>
                <w:noProof/>
                <w:webHidden/>
              </w:rPr>
              <w:instrText xml:space="preserve"> PAGEREF _Toc519690141 \h </w:instrText>
            </w:r>
            <w:r w:rsidR="00F06028">
              <w:rPr>
                <w:noProof/>
                <w:webHidden/>
              </w:rPr>
            </w:r>
            <w:r w:rsidR="00F06028">
              <w:rPr>
                <w:noProof/>
                <w:webHidden/>
              </w:rPr>
              <w:fldChar w:fldCharType="separate"/>
            </w:r>
            <w:r w:rsidR="00F06028">
              <w:rPr>
                <w:noProof/>
                <w:webHidden/>
              </w:rPr>
              <w:t>3</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42" w:history="1">
            <w:r w:rsidR="00F06028" w:rsidRPr="00B703D5">
              <w:rPr>
                <w:rStyle w:val="Hyperlink"/>
                <w:noProof/>
                <w:lang w:val="sr-Latn-RS"/>
              </w:rPr>
              <w:t>Uvod</w:t>
            </w:r>
            <w:r w:rsidR="00F06028">
              <w:rPr>
                <w:noProof/>
                <w:webHidden/>
              </w:rPr>
              <w:tab/>
            </w:r>
            <w:r w:rsidR="00F06028">
              <w:rPr>
                <w:noProof/>
                <w:webHidden/>
              </w:rPr>
              <w:fldChar w:fldCharType="begin"/>
            </w:r>
            <w:r w:rsidR="00F06028">
              <w:rPr>
                <w:noProof/>
                <w:webHidden/>
              </w:rPr>
              <w:instrText xml:space="preserve"> PAGEREF _Toc519690142 \h </w:instrText>
            </w:r>
            <w:r w:rsidR="00F06028">
              <w:rPr>
                <w:noProof/>
                <w:webHidden/>
              </w:rPr>
            </w:r>
            <w:r w:rsidR="00F06028">
              <w:rPr>
                <w:noProof/>
                <w:webHidden/>
              </w:rPr>
              <w:fldChar w:fldCharType="separate"/>
            </w:r>
            <w:r w:rsidR="00F06028">
              <w:rPr>
                <w:noProof/>
                <w:webHidden/>
              </w:rPr>
              <w:t>6</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43" w:history="1">
            <w:r w:rsidR="00F06028" w:rsidRPr="00B703D5">
              <w:rPr>
                <w:rStyle w:val="Hyperlink"/>
                <w:noProof/>
                <w:lang w:val="sr-Latn-RS"/>
              </w:rPr>
              <w:t>1 Poglavlje: Definisanje problema</w:t>
            </w:r>
            <w:r w:rsidR="00F06028">
              <w:rPr>
                <w:noProof/>
                <w:webHidden/>
              </w:rPr>
              <w:tab/>
            </w:r>
            <w:r w:rsidR="00F06028">
              <w:rPr>
                <w:noProof/>
                <w:webHidden/>
              </w:rPr>
              <w:fldChar w:fldCharType="begin"/>
            </w:r>
            <w:r w:rsidR="00F06028">
              <w:rPr>
                <w:noProof/>
                <w:webHidden/>
              </w:rPr>
              <w:instrText xml:space="preserve"> PAGEREF _Toc519690143 \h </w:instrText>
            </w:r>
            <w:r w:rsidR="00F06028">
              <w:rPr>
                <w:noProof/>
                <w:webHidden/>
              </w:rPr>
            </w:r>
            <w:r w:rsidR="00F06028">
              <w:rPr>
                <w:noProof/>
                <w:webHidden/>
              </w:rPr>
              <w:fldChar w:fldCharType="separate"/>
            </w:r>
            <w:r w:rsidR="00F06028">
              <w:rPr>
                <w:noProof/>
                <w:webHidden/>
              </w:rPr>
              <w:t>6</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44" w:history="1">
            <w:r w:rsidR="00F06028" w:rsidRPr="00B703D5">
              <w:rPr>
                <w:rStyle w:val="Hyperlink"/>
                <w:noProof/>
                <w:lang w:val="sr-Latn-RS"/>
              </w:rPr>
              <w:t>2 Poglavlje: Ciljevi</w:t>
            </w:r>
            <w:r w:rsidR="00F06028">
              <w:rPr>
                <w:noProof/>
                <w:webHidden/>
              </w:rPr>
              <w:tab/>
            </w:r>
            <w:r w:rsidR="00F06028">
              <w:rPr>
                <w:noProof/>
                <w:webHidden/>
              </w:rPr>
              <w:fldChar w:fldCharType="begin"/>
            </w:r>
            <w:r w:rsidR="00F06028">
              <w:rPr>
                <w:noProof/>
                <w:webHidden/>
              </w:rPr>
              <w:instrText xml:space="preserve"> PAGEREF _Toc519690144 \h </w:instrText>
            </w:r>
            <w:r w:rsidR="00F06028">
              <w:rPr>
                <w:noProof/>
                <w:webHidden/>
              </w:rPr>
            </w:r>
            <w:r w:rsidR="00F06028">
              <w:rPr>
                <w:noProof/>
                <w:webHidden/>
              </w:rPr>
              <w:fldChar w:fldCharType="separate"/>
            </w:r>
            <w:r w:rsidR="00F06028">
              <w:rPr>
                <w:noProof/>
                <w:webHidden/>
              </w:rPr>
              <w:t>12</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45" w:history="1">
            <w:r w:rsidR="00F06028" w:rsidRPr="00B703D5">
              <w:rPr>
                <w:rStyle w:val="Hyperlink"/>
                <w:noProof/>
                <w:lang w:val="sr-Latn-RS"/>
              </w:rPr>
              <w:t>3 Poglavlje: Opcije</w:t>
            </w:r>
            <w:r w:rsidR="00F06028">
              <w:rPr>
                <w:noProof/>
                <w:webHidden/>
              </w:rPr>
              <w:tab/>
            </w:r>
            <w:r w:rsidR="00F06028">
              <w:rPr>
                <w:noProof/>
                <w:webHidden/>
              </w:rPr>
              <w:fldChar w:fldCharType="begin"/>
            </w:r>
            <w:r w:rsidR="00F06028">
              <w:rPr>
                <w:noProof/>
                <w:webHidden/>
              </w:rPr>
              <w:instrText xml:space="preserve"> PAGEREF _Toc519690145 \h </w:instrText>
            </w:r>
            <w:r w:rsidR="00F06028">
              <w:rPr>
                <w:noProof/>
                <w:webHidden/>
              </w:rPr>
            </w:r>
            <w:r w:rsidR="00F06028">
              <w:rPr>
                <w:noProof/>
                <w:webHidden/>
              </w:rPr>
              <w:fldChar w:fldCharType="separate"/>
            </w:r>
            <w:r w:rsidR="00F06028">
              <w:rPr>
                <w:noProof/>
                <w:webHidden/>
              </w:rPr>
              <w:t>13</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46" w:history="1">
            <w:r w:rsidR="00F06028" w:rsidRPr="00B703D5">
              <w:rPr>
                <w:rStyle w:val="Hyperlink"/>
                <w:noProof/>
                <w:lang w:val="sr-Latn-RS"/>
              </w:rPr>
              <w:t>Poglavlje 3.1: Opcija bez ijedne promene</w:t>
            </w:r>
            <w:r w:rsidR="00F06028">
              <w:rPr>
                <w:noProof/>
                <w:webHidden/>
              </w:rPr>
              <w:tab/>
            </w:r>
            <w:r w:rsidR="00F06028">
              <w:rPr>
                <w:noProof/>
                <w:webHidden/>
              </w:rPr>
              <w:fldChar w:fldCharType="begin"/>
            </w:r>
            <w:r w:rsidR="00F06028">
              <w:rPr>
                <w:noProof/>
                <w:webHidden/>
              </w:rPr>
              <w:instrText xml:space="preserve"> PAGEREF _Toc519690146 \h </w:instrText>
            </w:r>
            <w:r w:rsidR="00F06028">
              <w:rPr>
                <w:noProof/>
                <w:webHidden/>
              </w:rPr>
            </w:r>
            <w:r w:rsidR="00F06028">
              <w:rPr>
                <w:noProof/>
                <w:webHidden/>
              </w:rPr>
              <w:fldChar w:fldCharType="separate"/>
            </w:r>
            <w:r w:rsidR="00F06028">
              <w:rPr>
                <w:noProof/>
                <w:webHidden/>
              </w:rPr>
              <w:t>13</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47" w:history="1">
            <w:r w:rsidR="00F06028" w:rsidRPr="00B703D5">
              <w:rPr>
                <w:rStyle w:val="Hyperlink"/>
                <w:noProof/>
                <w:lang w:val="sr-Latn-RS"/>
              </w:rPr>
              <w:t>Poglavlje 3.2: Opcija za poboljšanje implementacije i izvršenja</w:t>
            </w:r>
            <w:r w:rsidR="00F06028">
              <w:rPr>
                <w:noProof/>
                <w:webHidden/>
              </w:rPr>
              <w:tab/>
            </w:r>
            <w:r w:rsidR="00F06028">
              <w:rPr>
                <w:noProof/>
                <w:webHidden/>
              </w:rPr>
              <w:fldChar w:fldCharType="begin"/>
            </w:r>
            <w:r w:rsidR="00F06028">
              <w:rPr>
                <w:noProof/>
                <w:webHidden/>
              </w:rPr>
              <w:instrText xml:space="preserve"> PAGEREF _Toc519690147 \h </w:instrText>
            </w:r>
            <w:r w:rsidR="00F06028">
              <w:rPr>
                <w:noProof/>
                <w:webHidden/>
              </w:rPr>
            </w:r>
            <w:r w:rsidR="00F06028">
              <w:rPr>
                <w:noProof/>
                <w:webHidden/>
              </w:rPr>
              <w:fldChar w:fldCharType="separate"/>
            </w:r>
            <w:r w:rsidR="00F06028">
              <w:rPr>
                <w:noProof/>
                <w:webHidden/>
              </w:rPr>
              <w:t>13</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48" w:history="1">
            <w:r w:rsidR="00F06028" w:rsidRPr="00B703D5">
              <w:rPr>
                <w:rStyle w:val="Hyperlink"/>
                <w:noProof/>
                <w:lang w:val="sr-Latn-RS"/>
              </w:rPr>
              <w:t>Poglavlje 3.3: Treća opcija izmene i dopune regulativa u oblasti proizvodnje duvana i cigareta</w:t>
            </w:r>
            <w:r w:rsidR="00F06028">
              <w:rPr>
                <w:noProof/>
                <w:webHidden/>
              </w:rPr>
              <w:tab/>
            </w:r>
            <w:r w:rsidR="00F06028">
              <w:rPr>
                <w:noProof/>
                <w:webHidden/>
              </w:rPr>
              <w:fldChar w:fldCharType="begin"/>
            </w:r>
            <w:r w:rsidR="00F06028">
              <w:rPr>
                <w:noProof/>
                <w:webHidden/>
              </w:rPr>
              <w:instrText xml:space="preserve"> PAGEREF _Toc519690148 \h </w:instrText>
            </w:r>
            <w:r w:rsidR="00F06028">
              <w:rPr>
                <w:noProof/>
                <w:webHidden/>
              </w:rPr>
            </w:r>
            <w:r w:rsidR="00F06028">
              <w:rPr>
                <w:noProof/>
                <w:webHidden/>
              </w:rPr>
              <w:fldChar w:fldCharType="separate"/>
            </w:r>
            <w:r w:rsidR="00F06028">
              <w:rPr>
                <w:noProof/>
                <w:webHidden/>
              </w:rPr>
              <w:t>13</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49" w:history="1">
            <w:r w:rsidR="00F06028" w:rsidRPr="00B703D5">
              <w:rPr>
                <w:rStyle w:val="Hyperlink"/>
                <w:noProof/>
                <w:highlight w:val="yellow"/>
                <w:lang w:val="sr-Latn-RS"/>
              </w:rPr>
              <w:t>4 Poglavlje</w:t>
            </w:r>
            <w:r w:rsidR="00F06028" w:rsidRPr="00B703D5">
              <w:rPr>
                <w:rStyle w:val="Hyperlink"/>
                <w:noProof/>
                <w:lang w:val="sr-Latn-RS"/>
              </w:rPr>
              <w:t>: Identifikacija i procena budućih uticaja</w:t>
            </w:r>
            <w:r w:rsidR="00F06028">
              <w:rPr>
                <w:noProof/>
                <w:webHidden/>
              </w:rPr>
              <w:tab/>
            </w:r>
            <w:r w:rsidR="00F06028">
              <w:rPr>
                <w:noProof/>
                <w:webHidden/>
              </w:rPr>
              <w:fldChar w:fldCharType="begin"/>
            </w:r>
            <w:r w:rsidR="00F06028">
              <w:rPr>
                <w:noProof/>
                <w:webHidden/>
              </w:rPr>
              <w:instrText xml:space="preserve"> PAGEREF _Toc519690149 \h </w:instrText>
            </w:r>
            <w:r w:rsidR="00F06028">
              <w:rPr>
                <w:noProof/>
                <w:webHidden/>
              </w:rPr>
            </w:r>
            <w:r w:rsidR="00F06028">
              <w:rPr>
                <w:noProof/>
                <w:webHidden/>
              </w:rPr>
              <w:fldChar w:fldCharType="separate"/>
            </w:r>
            <w:r w:rsidR="00F06028">
              <w:rPr>
                <w:noProof/>
                <w:webHidden/>
              </w:rPr>
              <w:t>14</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50" w:history="1">
            <w:r w:rsidR="00F06028" w:rsidRPr="00B703D5">
              <w:rPr>
                <w:rStyle w:val="Hyperlink"/>
                <w:noProof/>
                <w:lang w:val="sr-Latn-RS"/>
              </w:rPr>
              <w:t>Poglavlje 4.1: Izazovi u prikupljanju podataka</w:t>
            </w:r>
            <w:r w:rsidR="00F06028">
              <w:rPr>
                <w:noProof/>
                <w:webHidden/>
              </w:rPr>
              <w:tab/>
            </w:r>
            <w:r w:rsidR="00F06028">
              <w:rPr>
                <w:noProof/>
                <w:webHidden/>
              </w:rPr>
              <w:fldChar w:fldCharType="begin"/>
            </w:r>
            <w:r w:rsidR="00F06028">
              <w:rPr>
                <w:noProof/>
                <w:webHidden/>
              </w:rPr>
              <w:instrText xml:space="preserve"> PAGEREF _Toc519690150 \h </w:instrText>
            </w:r>
            <w:r w:rsidR="00F06028">
              <w:rPr>
                <w:noProof/>
                <w:webHidden/>
              </w:rPr>
            </w:r>
            <w:r w:rsidR="00F06028">
              <w:rPr>
                <w:noProof/>
                <w:webHidden/>
              </w:rPr>
              <w:fldChar w:fldCharType="separate"/>
            </w:r>
            <w:r w:rsidR="00F06028">
              <w:rPr>
                <w:noProof/>
                <w:webHidden/>
              </w:rPr>
              <w:t>15</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1" w:history="1">
            <w:r w:rsidR="00F06028" w:rsidRPr="00B703D5">
              <w:rPr>
                <w:rStyle w:val="Hyperlink"/>
                <w:noProof/>
                <w:lang w:val="sr-Latn-RS"/>
              </w:rPr>
              <w:t>5Poglavlje: Komuniciranje i konsultacija</w:t>
            </w:r>
            <w:r w:rsidR="00F06028">
              <w:rPr>
                <w:noProof/>
                <w:webHidden/>
              </w:rPr>
              <w:tab/>
            </w:r>
            <w:r w:rsidR="00F06028">
              <w:rPr>
                <w:noProof/>
                <w:webHidden/>
              </w:rPr>
              <w:fldChar w:fldCharType="begin"/>
            </w:r>
            <w:r w:rsidR="00F06028">
              <w:rPr>
                <w:noProof/>
                <w:webHidden/>
              </w:rPr>
              <w:instrText xml:space="preserve"> PAGEREF _Toc519690151 \h </w:instrText>
            </w:r>
            <w:r w:rsidR="00F06028">
              <w:rPr>
                <w:noProof/>
                <w:webHidden/>
              </w:rPr>
            </w:r>
            <w:r w:rsidR="00F06028">
              <w:rPr>
                <w:noProof/>
                <w:webHidden/>
              </w:rPr>
              <w:fldChar w:fldCharType="separate"/>
            </w:r>
            <w:r w:rsidR="00F06028">
              <w:rPr>
                <w:noProof/>
                <w:webHidden/>
              </w:rPr>
              <w:t>16</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2" w:history="1">
            <w:r w:rsidR="00F06028" w:rsidRPr="00B703D5">
              <w:rPr>
                <w:rStyle w:val="Hyperlink"/>
                <w:noProof/>
              </w:rPr>
              <w:t>Poglavlje 6: Upoređivanje opcija</w:t>
            </w:r>
            <w:r w:rsidR="00F06028">
              <w:rPr>
                <w:noProof/>
                <w:webHidden/>
              </w:rPr>
              <w:tab/>
            </w:r>
            <w:r w:rsidR="00F06028">
              <w:rPr>
                <w:noProof/>
                <w:webHidden/>
              </w:rPr>
              <w:fldChar w:fldCharType="begin"/>
            </w:r>
            <w:r w:rsidR="00F06028">
              <w:rPr>
                <w:noProof/>
                <w:webHidden/>
              </w:rPr>
              <w:instrText xml:space="preserve"> PAGEREF _Toc519690152 \h </w:instrText>
            </w:r>
            <w:r w:rsidR="00F06028">
              <w:rPr>
                <w:noProof/>
                <w:webHidden/>
              </w:rPr>
            </w:r>
            <w:r w:rsidR="00F06028">
              <w:rPr>
                <w:noProof/>
                <w:webHidden/>
              </w:rPr>
              <w:fldChar w:fldCharType="separate"/>
            </w:r>
            <w:r w:rsidR="00F06028">
              <w:rPr>
                <w:noProof/>
                <w:webHidden/>
              </w:rPr>
              <w:t>17</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53" w:history="1">
            <w:r w:rsidR="00F06028" w:rsidRPr="00B703D5">
              <w:rPr>
                <w:rStyle w:val="Hyperlink"/>
                <w:noProof/>
              </w:rPr>
              <w:t>Poglavlje 6.1: Planovi implementacije za različite opcije</w:t>
            </w:r>
            <w:r w:rsidR="00F06028">
              <w:rPr>
                <w:noProof/>
                <w:webHidden/>
              </w:rPr>
              <w:tab/>
            </w:r>
            <w:r w:rsidR="00F06028">
              <w:rPr>
                <w:noProof/>
                <w:webHidden/>
              </w:rPr>
              <w:fldChar w:fldCharType="begin"/>
            </w:r>
            <w:r w:rsidR="00F06028">
              <w:rPr>
                <w:noProof/>
                <w:webHidden/>
              </w:rPr>
              <w:instrText xml:space="preserve"> PAGEREF _Toc519690153 \h </w:instrText>
            </w:r>
            <w:r w:rsidR="00F06028">
              <w:rPr>
                <w:noProof/>
                <w:webHidden/>
              </w:rPr>
            </w:r>
            <w:r w:rsidR="00F06028">
              <w:rPr>
                <w:noProof/>
                <w:webHidden/>
              </w:rPr>
              <w:fldChar w:fldCharType="separate"/>
            </w:r>
            <w:r w:rsidR="00F06028">
              <w:rPr>
                <w:noProof/>
                <w:webHidden/>
              </w:rPr>
              <w:t>17</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54" w:history="1">
            <w:r w:rsidR="00F06028" w:rsidRPr="00B703D5">
              <w:rPr>
                <w:rStyle w:val="Hyperlink"/>
                <w:noProof/>
              </w:rPr>
              <w:t>Poglavlje 6.2: Tabela poređenja sa sve tri opcije</w:t>
            </w:r>
            <w:r w:rsidR="00F06028">
              <w:rPr>
                <w:noProof/>
                <w:webHidden/>
              </w:rPr>
              <w:tab/>
            </w:r>
            <w:r w:rsidR="00F06028">
              <w:rPr>
                <w:noProof/>
                <w:webHidden/>
              </w:rPr>
              <w:fldChar w:fldCharType="begin"/>
            </w:r>
            <w:r w:rsidR="00F06028">
              <w:rPr>
                <w:noProof/>
                <w:webHidden/>
              </w:rPr>
              <w:instrText xml:space="preserve"> PAGEREF _Toc519690154 \h </w:instrText>
            </w:r>
            <w:r w:rsidR="00F06028">
              <w:rPr>
                <w:noProof/>
                <w:webHidden/>
              </w:rPr>
            </w:r>
            <w:r w:rsidR="00F06028">
              <w:rPr>
                <w:noProof/>
                <w:webHidden/>
              </w:rPr>
              <w:fldChar w:fldCharType="separate"/>
            </w:r>
            <w:r w:rsidR="00F06028">
              <w:rPr>
                <w:noProof/>
                <w:webHidden/>
              </w:rPr>
              <w:t>19</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5" w:history="1">
            <w:r w:rsidR="00F06028" w:rsidRPr="00B703D5">
              <w:rPr>
                <w:rStyle w:val="Hyperlink"/>
                <w:noProof/>
              </w:rPr>
              <w:t>Poglavlje 7: Zaključci i naredni koraci</w:t>
            </w:r>
            <w:r w:rsidR="00F06028">
              <w:rPr>
                <w:noProof/>
                <w:webHidden/>
              </w:rPr>
              <w:tab/>
            </w:r>
            <w:r w:rsidR="00F06028">
              <w:rPr>
                <w:noProof/>
                <w:webHidden/>
              </w:rPr>
              <w:fldChar w:fldCharType="begin"/>
            </w:r>
            <w:r w:rsidR="00F06028">
              <w:rPr>
                <w:noProof/>
                <w:webHidden/>
              </w:rPr>
              <w:instrText xml:space="preserve"> PAGEREF _Toc519690155 \h </w:instrText>
            </w:r>
            <w:r w:rsidR="00F06028">
              <w:rPr>
                <w:noProof/>
                <w:webHidden/>
              </w:rPr>
            </w:r>
            <w:r w:rsidR="00F06028">
              <w:rPr>
                <w:noProof/>
                <w:webHidden/>
              </w:rPr>
              <w:fldChar w:fldCharType="separate"/>
            </w:r>
            <w:r w:rsidR="00F06028">
              <w:rPr>
                <w:noProof/>
                <w:webHidden/>
              </w:rPr>
              <w:t>21</w:t>
            </w:r>
            <w:r w:rsidR="00F06028">
              <w:rPr>
                <w:noProof/>
                <w:webHidden/>
              </w:rPr>
              <w:fldChar w:fldCharType="end"/>
            </w:r>
          </w:hyperlink>
        </w:p>
        <w:p w:rsidR="00F06028" w:rsidRDefault="00702869">
          <w:pPr>
            <w:pStyle w:val="TOC2"/>
            <w:tabs>
              <w:tab w:val="right" w:leader="dot" w:pos="9350"/>
            </w:tabs>
            <w:rPr>
              <w:rFonts w:eastAsiaTheme="minorEastAsia"/>
              <w:noProof/>
              <w:lang w:val="en-US"/>
            </w:rPr>
          </w:pPr>
          <w:hyperlink w:anchor="_Toc519690156" w:history="1">
            <w:r w:rsidR="00F06028" w:rsidRPr="00B703D5">
              <w:rPr>
                <w:rStyle w:val="Hyperlink"/>
                <w:noProof/>
              </w:rPr>
              <w:t>Poglavlje 7.1: Odredbe za praćenje i procenu</w:t>
            </w:r>
            <w:r w:rsidR="00F06028">
              <w:rPr>
                <w:noProof/>
                <w:webHidden/>
              </w:rPr>
              <w:tab/>
            </w:r>
            <w:r w:rsidR="00F06028">
              <w:rPr>
                <w:noProof/>
                <w:webHidden/>
              </w:rPr>
              <w:fldChar w:fldCharType="begin"/>
            </w:r>
            <w:r w:rsidR="00F06028">
              <w:rPr>
                <w:noProof/>
                <w:webHidden/>
              </w:rPr>
              <w:instrText xml:space="preserve"> PAGEREF _Toc519690156 \h </w:instrText>
            </w:r>
            <w:r w:rsidR="00F06028">
              <w:rPr>
                <w:noProof/>
                <w:webHidden/>
              </w:rPr>
            </w:r>
            <w:r w:rsidR="00F06028">
              <w:rPr>
                <w:noProof/>
                <w:webHidden/>
              </w:rPr>
              <w:fldChar w:fldCharType="separate"/>
            </w:r>
            <w:r w:rsidR="00F06028">
              <w:rPr>
                <w:noProof/>
                <w:webHidden/>
              </w:rPr>
              <w:t>22</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7" w:history="1">
            <w:r w:rsidR="00F06028" w:rsidRPr="00B703D5">
              <w:rPr>
                <w:rStyle w:val="Hyperlink"/>
                <w:noProof/>
              </w:rPr>
              <w:t>Dodatak 1: Oblik procene ekonomskog uticaja</w:t>
            </w:r>
            <w:r w:rsidR="00F06028">
              <w:rPr>
                <w:noProof/>
                <w:webHidden/>
              </w:rPr>
              <w:tab/>
            </w:r>
            <w:r w:rsidR="00F06028">
              <w:rPr>
                <w:noProof/>
                <w:webHidden/>
              </w:rPr>
              <w:fldChar w:fldCharType="begin"/>
            </w:r>
            <w:r w:rsidR="00F06028">
              <w:rPr>
                <w:noProof/>
                <w:webHidden/>
              </w:rPr>
              <w:instrText xml:space="preserve"> PAGEREF _Toc519690157 \h </w:instrText>
            </w:r>
            <w:r w:rsidR="00F06028">
              <w:rPr>
                <w:noProof/>
                <w:webHidden/>
              </w:rPr>
            </w:r>
            <w:r w:rsidR="00F06028">
              <w:rPr>
                <w:noProof/>
                <w:webHidden/>
              </w:rPr>
              <w:fldChar w:fldCharType="separate"/>
            </w:r>
            <w:r w:rsidR="00F06028">
              <w:rPr>
                <w:noProof/>
                <w:webHidden/>
              </w:rPr>
              <w:t>23</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8" w:history="1">
            <w:r w:rsidR="00F06028" w:rsidRPr="00B703D5">
              <w:rPr>
                <w:rStyle w:val="Hyperlink"/>
                <w:noProof/>
              </w:rPr>
              <w:t>Dodatak 2: Oblik procene o socijalnim uticajima</w:t>
            </w:r>
            <w:r w:rsidR="00F06028">
              <w:rPr>
                <w:noProof/>
                <w:webHidden/>
              </w:rPr>
              <w:tab/>
            </w:r>
            <w:r w:rsidR="00F06028">
              <w:rPr>
                <w:noProof/>
                <w:webHidden/>
              </w:rPr>
              <w:fldChar w:fldCharType="begin"/>
            </w:r>
            <w:r w:rsidR="00F06028">
              <w:rPr>
                <w:noProof/>
                <w:webHidden/>
              </w:rPr>
              <w:instrText xml:space="preserve"> PAGEREF _Toc519690158 \h </w:instrText>
            </w:r>
            <w:r w:rsidR="00F06028">
              <w:rPr>
                <w:noProof/>
                <w:webHidden/>
              </w:rPr>
            </w:r>
            <w:r w:rsidR="00F06028">
              <w:rPr>
                <w:noProof/>
                <w:webHidden/>
              </w:rPr>
              <w:fldChar w:fldCharType="separate"/>
            </w:r>
            <w:r w:rsidR="00F06028">
              <w:rPr>
                <w:noProof/>
                <w:webHidden/>
              </w:rPr>
              <w:t>25</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59" w:history="1">
            <w:r w:rsidR="00F06028" w:rsidRPr="00B703D5">
              <w:rPr>
                <w:rStyle w:val="Hyperlink"/>
                <w:noProof/>
              </w:rPr>
              <w:t>Dodatak 3: Oblik procene uticaja na životnu sredinu</w:t>
            </w:r>
            <w:r w:rsidR="00F06028">
              <w:rPr>
                <w:noProof/>
                <w:webHidden/>
              </w:rPr>
              <w:tab/>
            </w:r>
            <w:r w:rsidR="00F06028">
              <w:rPr>
                <w:noProof/>
                <w:webHidden/>
              </w:rPr>
              <w:fldChar w:fldCharType="begin"/>
            </w:r>
            <w:r w:rsidR="00F06028">
              <w:rPr>
                <w:noProof/>
                <w:webHidden/>
              </w:rPr>
              <w:instrText xml:space="preserve"> PAGEREF _Toc519690159 \h </w:instrText>
            </w:r>
            <w:r w:rsidR="00F06028">
              <w:rPr>
                <w:noProof/>
                <w:webHidden/>
              </w:rPr>
            </w:r>
            <w:r w:rsidR="00F06028">
              <w:rPr>
                <w:noProof/>
                <w:webHidden/>
              </w:rPr>
              <w:fldChar w:fldCharType="separate"/>
            </w:r>
            <w:r w:rsidR="00F06028">
              <w:rPr>
                <w:noProof/>
                <w:webHidden/>
              </w:rPr>
              <w:t>27</w:t>
            </w:r>
            <w:r w:rsidR="00F06028">
              <w:rPr>
                <w:noProof/>
                <w:webHidden/>
              </w:rPr>
              <w:fldChar w:fldCharType="end"/>
            </w:r>
          </w:hyperlink>
        </w:p>
        <w:p w:rsidR="00F06028" w:rsidRDefault="00702869">
          <w:pPr>
            <w:pStyle w:val="TOC1"/>
            <w:tabs>
              <w:tab w:val="right" w:leader="dot" w:pos="9350"/>
            </w:tabs>
            <w:rPr>
              <w:rFonts w:eastAsiaTheme="minorEastAsia"/>
              <w:noProof/>
              <w:lang w:val="en-US"/>
            </w:rPr>
          </w:pPr>
          <w:hyperlink w:anchor="_Toc519690160" w:history="1">
            <w:r w:rsidR="00F06028" w:rsidRPr="00B703D5">
              <w:rPr>
                <w:rStyle w:val="Hyperlink"/>
                <w:noProof/>
              </w:rPr>
              <w:t>Dodatak 4: Forma procene uticaja osnovnih prava</w:t>
            </w:r>
            <w:r w:rsidR="00F06028">
              <w:rPr>
                <w:noProof/>
                <w:webHidden/>
              </w:rPr>
              <w:tab/>
            </w:r>
            <w:r w:rsidR="00F06028">
              <w:rPr>
                <w:noProof/>
                <w:webHidden/>
              </w:rPr>
              <w:fldChar w:fldCharType="begin"/>
            </w:r>
            <w:r w:rsidR="00F06028">
              <w:rPr>
                <w:noProof/>
                <w:webHidden/>
              </w:rPr>
              <w:instrText xml:space="preserve"> PAGEREF _Toc519690160 \h </w:instrText>
            </w:r>
            <w:r w:rsidR="00F06028">
              <w:rPr>
                <w:noProof/>
                <w:webHidden/>
              </w:rPr>
            </w:r>
            <w:r w:rsidR="00F06028">
              <w:rPr>
                <w:noProof/>
                <w:webHidden/>
              </w:rPr>
              <w:fldChar w:fldCharType="separate"/>
            </w:r>
            <w:r w:rsidR="00F06028">
              <w:rPr>
                <w:noProof/>
                <w:webHidden/>
              </w:rPr>
              <w:t>28</w:t>
            </w:r>
            <w:r w:rsidR="00F06028">
              <w:rPr>
                <w:noProof/>
                <w:webHidden/>
              </w:rPr>
              <w:fldChar w:fldCharType="end"/>
            </w:r>
          </w:hyperlink>
        </w:p>
        <w:p w:rsidR="00A61B6E" w:rsidRPr="00872CDD" w:rsidRDefault="00DD0DD1" w:rsidP="00BB6D1B">
          <w:pPr>
            <w:spacing w:after="0" w:line="240" w:lineRule="auto"/>
            <w:rPr>
              <w:lang w:val="sr-Latn-RS"/>
            </w:rPr>
          </w:pPr>
          <w:r w:rsidRPr="00872CDD">
            <w:rPr>
              <w:b/>
              <w:bCs/>
              <w:lang w:val="sr-Latn-RS"/>
            </w:rPr>
            <w:fldChar w:fldCharType="end"/>
          </w:r>
        </w:p>
      </w:sdtContent>
    </w:sdt>
    <w:p w:rsidR="00A22B1A" w:rsidRPr="00872CDD" w:rsidRDefault="00A22B1A" w:rsidP="00BB6D1B">
      <w:pPr>
        <w:spacing w:after="0" w:line="240" w:lineRule="auto"/>
        <w:rPr>
          <w:lang w:val="sr-Latn-RS"/>
        </w:rPr>
      </w:pPr>
      <w:r w:rsidRPr="00872CDD">
        <w:rPr>
          <w:lang w:val="sr-Latn-RS"/>
        </w:rPr>
        <w:br w:type="page"/>
      </w:r>
    </w:p>
    <w:p w:rsidR="00C966E4" w:rsidRPr="00872CDD" w:rsidRDefault="00372CE1" w:rsidP="004A6BF6">
      <w:pPr>
        <w:pStyle w:val="Heading1"/>
        <w:spacing w:before="0" w:line="240" w:lineRule="auto"/>
        <w:rPr>
          <w:lang w:val="sr-Latn-RS"/>
        </w:rPr>
      </w:pPr>
      <w:bookmarkStart w:id="1" w:name="_Toc519690141"/>
      <w:r w:rsidRPr="00872CDD">
        <w:rPr>
          <w:lang w:val="sr-Latn-RS"/>
        </w:rPr>
        <w:lastRenderedPageBreak/>
        <w:t>Sa</w:t>
      </w:r>
      <w:r w:rsidR="004A6BF6" w:rsidRPr="00872CDD">
        <w:rPr>
          <w:lang w:val="sr-Latn-RS"/>
        </w:rPr>
        <w:t>žetak</w:t>
      </w:r>
      <w:r w:rsidRPr="00872CDD">
        <w:rPr>
          <w:lang w:val="sr-Latn-RS"/>
        </w:rPr>
        <w:t xml:space="preserve"> </w:t>
      </w:r>
      <w:r w:rsidR="00A33A00" w:rsidRPr="00872CDD">
        <w:rPr>
          <w:lang w:val="sr-Latn-RS"/>
        </w:rPr>
        <w:t>koncept dokument</w:t>
      </w:r>
      <w:r w:rsidRPr="00872CDD">
        <w:rPr>
          <w:lang w:val="sr-Latn-RS"/>
        </w:rPr>
        <w:t>a</w:t>
      </w:r>
      <w:bookmarkEnd w:id="1"/>
      <w:r w:rsidR="00C966E4" w:rsidRPr="00872CDD">
        <w:rPr>
          <w:lang w:val="sr-Latn-RS"/>
        </w:rPr>
        <w:t xml:space="preserve"> </w:t>
      </w:r>
    </w:p>
    <w:p w:rsidR="00C966E4" w:rsidRPr="00872CDD" w:rsidRDefault="00C966E4" w:rsidP="00BB6D1B">
      <w:pPr>
        <w:shd w:val="clear" w:color="auto" w:fill="FFFFFF" w:themeFill="background1"/>
        <w:spacing w:after="0" w:line="240" w:lineRule="auto"/>
        <w:rPr>
          <w:lang w:val="sr-Latn-RS"/>
        </w:rPr>
      </w:pPr>
    </w:p>
    <w:tbl>
      <w:tblPr>
        <w:tblStyle w:val="TableGrid"/>
        <w:tblW w:w="9270" w:type="dxa"/>
        <w:tblInd w:w="108" w:type="dxa"/>
        <w:shd w:val="clear" w:color="auto" w:fill="DEEAF6" w:themeFill="accent1" w:themeFillTint="33"/>
        <w:tblLook w:val="04A0" w:firstRow="1" w:lastRow="0" w:firstColumn="1" w:lastColumn="0" w:noHBand="0" w:noVBand="1"/>
      </w:tblPr>
      <w:tblGrid>
        <w:gridCol w:w="1687"/>
        <w:gridCol w:w="7583"/>
      </w:tblGrid>
      <w:tr w:rsidR="00C966E4" w:rsidRPr="00872CDD" w:rsidTr="00300D79">
        <w:tc>
          <w:tcPr>
            <w:tcW w:w="9270" w:type="dxa"/>
            <w:gridSpan w:val="2"/>
            <w:shd w:val="clear" w:color="auto" w:fill="DEEAF6" w:themeFill="accent1" w:themeFillTint="33"/>
          </w:tcPr>
          <w:p w:rsidR="00C966E4" w:rsidRPr="00872CDD" w:rsidRDefault="00372CE1" w:rsidP="00372CE1">
            <w:pPr>
              <w:rPr>
                <w:b/>
                <w:lang w:val="sr-Latn-RS"/>
              </w:rPr>
            </w:pPr>
            <w:r w:rsidRPr="00872CDD">
              <w:rPr>
                <w:b/>
                <w:lang w:val="sr-Latn-RS"/>
              </w:rPr>
              <w:t>Opšte Informacije</w:t>
            </w:r>
          </w:p>
        </w:tc>
      </w:tr>
      <w:tr w:rsidR="00052112" w:rsidRPr="00872CDD" w:rsidTr="00300D79">
        <w:tc>
          <w:tcPr>
            <w:tcW w:w="1687" w:type="dxa"/>
            <w:shd w:val="clear" w:color="auto" w:fill="DEEAF6" w:themeFill="accent1" w:themeFillTint="33"/>
          </w:tcPr>
          <w:p w:rsidR="00052112" w:rsidRPr="00872CDD" w:rsidRDefault="00052112" w:rsidP="00052112">
            <w:pPr>
              <w:rPr>
                <w:lang w:val="sr-Latn-RS"/>
              </w:rPr>
            </w:pPr>
            <w:r w:rsidRPr="00872CDD">
              <w:rPr>
                <w:lang w:val="sr-Latn-RS"/>
              </w:rPr>
              <w:t>Naziv</w:t>
            </w:r>
          </w:p>
        </w:tc>
        <w:tc>
          <w:tcPr>
            <w:tcW w:w="7583" w:type="dxa"/>
            <w:shd w:val="clear" w:color="auto" w:fill="DEEAF6" w:themeFill="accent1" w:themeFillTint="33"/>
          </w:tcPr>
          <w:p w:rsidR="00052112" w:rsidRPr="00872CDD" w:rsidRDefault="00052112" w:rsidP="00052112">
            <w:pPr>
              <w:rPr>
                <w:lang w:val="sr-Latn-RS"/>
              </w:rPr>
            </w:pPr>
            <w:r w:rsidRPr="00872CDD">
              <w:rPr>
                <w:lang w:val="sr-Latn-RS"/>
              </w:rPr>
              <w:t>KONCEPT DOKUMENT ZA FISKALNU PROMENU POLITIKE I POLJOPRIVREDNU PROIZVODNJU ZA DUVAN I CIGARETE NA KOSOVU</w:t>
            </w:r>
          </w:p>
        </w:tc>
      </w:tr>
      <w:tr w:rsidR="00052112" w:rsidRPr="00872CDD" w:rsidTr="00300D79">
        <w:tc>
          <w:tcPr>
            <w:tcW w:w="1687" w:type="dxa"/>
            <w:shd w:val="clear" w:color="auto" w:fill="DEEAF6" w:themeFill="accent1" w:themeFillTint="33"/>
          </w:tcPr>
          <w:p w:rsidR="00052112" w:rsidRPr="00872CDD" w:rsidRDefault="00052112" w:rsidP="00052112">
            <w:pPr>
              <w:rPr>
                <w:lang w:val="sr-Latn-RS"/>
              </w:rPr>
            </w:pPr>
            <w:r w:rsidRPr="00872CDD">
              <w:rPr>
                <w:lang w:val="sr-Latn-RS"/>
              </w:rPr>
              <w:t>Ministarstvo</w:t>
            </w:r>
          </w:p>
        </w:tc>
        <w:tc>
          <w:tcPr>
            <w:tcW w:w="7583" w:type="dxa"/>
            <w:shd w:val="clear" w:color="auto" w:fill="DEEAF6" w:themeFill="accent1" w:themeFillTint="33"/>
          </w:tcPr>
          <w:p w:rsidR="00052112" w:rsidRPr="00872CDD" w:rsidRDefault="00052112" w:rsidP="00052112">
            <w:pPr>
              <w:rPr>
                <w:lang w:val="sr-Latn-RS"/>
              </w:rPr>
            </w:pPr>
            <w:r w:rsidRPr="00872CDD">
              <w:rPr>
                <w:lang w:val="sr-Latn-RS"/>
              </w:rPr>
              <w:t>Ministarstvo finansija.</w:t>
            </w:r>
          </w:p>
        </w:tc>
      </w:tr>
      <w:tr w:rsidR="00052112" w:rsidRPr="00872CDD" w:rsidTr="00300D79">
        <w:tc>
          <w:tcPr>
            <w:tcW w:w="1687" w:type="dxa"/>
            <w:shd w:val="clear" w:color="auto" w:fill="DEEAF6" w:themeFill="accent1" w:themeFillTint="33"/>
          </w:tcPr>
          <w:p w:rsidR="00052112" w:rsidRPr="00872CDD" w:rsidRDefault="00052112" w:rsidP="00052112">
            <w:pPr>
              <w:rPr>
                <w:lang w:val="sr-Latn-RS"/>
              </w:rPr>
            </w:pPr>
            <w:r w:rsidRPr="00872CDD">
              <w:rPr>
                <w:lang w:val="sr-Latn-RS"/>
              </w:rPr>
              <w:t>Kontakt osoba</w:t>
            </w:r>
          </w:p>
        </w:tc>
        <w:tc>
          <w:tcPr>
            <w:tcW w:w="7583" w:type="dxa"/>
            <w:shd w:val="clear" w:color="auto" w:fill="DEEAF6" w:themeFill="accent1" w:themeFillTint="33"/>
          </w:tcPr>
          <w:p w:rsidR="00052112" w:rsidRPr="00872CDD" w:rsidRDefault="00052112" w:rsidP="00052112">
            <w:pPr>
              <w:rPr>
                <w:lang w:val="sr-Latn-RS"/>
              </w:rPr>
            </w:pPr>
            <w:r w:rsidRPr="00872CDD">
              <w:rPr>
                <w:lang w:val="sr-Latn-RS"/>
              </w:rPr>
              <w:t>G.Fatmir Gashi, zamenik ministra finansija, tel. +386 38 200 34 076</w:t>
            </w:r>
          </w:p>
        </w:tc>
      </w:tr>
      <w:tr w:rsidR="00052112" w:rsidRPr="00872CDD" w:rsidTr="00300D79">
        <w:tc>
          <w:tcPr>
            <w:tcW w:w="1687" w:type="dxa"/>
            <w:shd w:val="clear" w:color="auto" w:fill="DEEAF6" w:themeFill="accent1" w:themeFillTint="33"/>
          </w:tcPr>
          <w:p w:rsidR="00052112" w:rsidRPr="00872CDD" w:rsidRDefault="00052112" w:rsidP="00052112">
            <w:pPr>
              <w:rPr>
                <w:lang w:val="sr-Latn-RS"/>
              </w:rPr>
            </w:pPr>
            <w:r w:rsidRPr="00872CDD">
              <w:rPr>
                <w:lang w:val="sr-Latn-RS"/>
              </w:rPr>
              <w:t>GPRV</w:t>
            </w:r>
          </w:p>
        </w:tc>
        <w:tc>
          <w:tcPr>
            <w:tcW w:w="7583" w:type="dxa"/>
            <w:shd w:val="clear" w:color="auto" w:fill="DEEAF6" w:themeFill="accent1" w:themeFillTint="33"/>
          </w:tcPr>
          <w:p w:rsidR="00052112" w:rsidRPr="00872CDD" w:rsidRDefault="00052112" w:rsidP="00052112">
            <w:pPr>
              <w:rPr>
                <w:lang w:val="sr-Latn-RS"/>
              </w:rPr>
            </w:pPr>
            <w:r w:rsidRPr="00872CDD">
              <w:rPr>
                <w:lang w:val="sr-Latn-RS"/>
              </w:rPr>
              <w:t>Tabela "A"</w:t>
            </w:r>
          </w:p>
        </w:tc>
      </w:tr>
      <w:tr w:rsidR="00052112" w:rsidRPr="00872CDD" w:rsidTr="00300D79">
        <w:tc>
          <w:tcPr>
            <w:tcW w:w="1687" w:type="dxa"/>
            <w:shd w:val="clear" w:color="auto" w:fill="DEEAF6" w:themeFill="accent1" w:themeFillTint="33"/>
          </w:tcPr>
          <w:p w:rsidR="00052112" w:rsidRPr="00872CDD" w:rsidRDefault="00052112" w:rsidP="00052112">
            <w:pPr>
              <w:rPr>
                <w:lang w:val="sr-Latn-RS"/>
              </w:rPr>
            </w:pPr>
            <w:r w:rsidRPr="00872CDD">
              <w:rPr>
                <w:lang w:val="sr-Latn-RS"/>
              </w:rPr>
              <w:t>Strateški prioritet</w:t>
            </w:r>
          </w:p>
        </w:tc>
        <w:tc>
          <w:tcPr>
            <w:tcW w:w="7583" w:type="dxa"/>
            <w:shd w:val="clear" w:color="auto" w:fill="DEEAF6" w:themeFill="accent1" w:themeFillTint="33"/>
          </w:tcPr>
          <w:p w:rsidR="00052112" w:rsidRPr="00872CDD" w:rsidRDefault="00052112" w:rsidP="00052112">
            <w:pPr>
              <w:rPr>
                <w:lang w:val="sr-Latn-RS"/>
              </w:rPr>
            </w:pPr>
            <w:r w:rsidRPr="00872CDD">
              <w:rPr>
                <w:lang w:val="sr-Latn-RS"/>
              </w:rPr>
              <w:t>Strategija prioriteta Vlade br. 2 - Ekonomski razvoj i zapošljavanje, </w:t>
            </w:r>
            <w:r w:rsidRPr="00872CDD">
              <w:rPr>
                <w:lang w:val="sr-Latn-RS"/>
              </w:rPr>
              <w:br/>
              <w:t xml:space="preserve">Odluka Vlade br. 06/42 od 19.04.2018. Godine za analizu zahteva koji je podnela Privredna komora Kosova za podršku industriji </w:t>
            </w:r>
            <w:r w:rsidR="00872CDD" w:rsidRPr="00872CDD">
              <w:rPr>
                <w:lang w:val="sr-Latn-RS"/>
              </w:rPr>
              <w:t>duvana</w:t>
            </w:r>
            <w:r w:rsidRPr="00872CDD">
              <w:rPr>
                <w:lang w:val="sr-Latn-RS"/>
              </w:rPr>
              <w:t xml:space="preserve"> i cigareta na Kosovu. </w:t>
            </w:r>
          </w:p>
        </w:tc>
      </w:tr>
    </w:tbl>
    <w:p w:rsidR="00C966E4" w:rsidRPr="00872CDD" w:rsidRDefault="00C966E4" w:rsidP="00BB6D1B">
      <w:pPr>
        <w:spacing w:after="0" w:line="240" w:lineRule="auto"/>
        <w:rPr>
          <w:lang w:val="sr-Latn-RS"/>
        </w:rPr>
      </w:pPr>
    </w:p>
    <w:tbl>
      <w:tblPr>
        <w:tblStyle w:val="TableGrid"/>
        <w:tblW w:w="9270" w:type="dxa"/>
        <w:tblInd w:w="108" w:type="dxa"/>
        <w:tblLook w:val="04A0" w:firstRow="1" w:lastRow="0" w:firstColumn="1" w:lastColumn="0" w:noHBand="0" w:noVBand="1"/>
      </w:tblPr>
      <w:tblGrid>
        <w:gridCol w:w="1710"/>
        <w:gridCol w:w="7560"/>
      </w:tblGrid>
      <w:tr w:rsidR="00C966E4" w:rsidRPr="00872CDD" w:rsidTr="00300D79">
        <w:tc>
          <w:tcPr>
            <w:tcW w:w="9270" w:type="dxa"/>
            <w:gridSpan w:val="2"/>
            <w:shd w:val="clear" w:color="auto" w:fill="DEEAF6" w:themeFill="accent1" w:themeFillTint="33"/>
          </w:tcPr>
          <w:p w:rsidR="00C966E4" w:rsidRPr="00872CDD" w:rsidRDefault="00052112" w:rsidP="00BB6D1B">
            <w:pPr>
              <w:rPr>
                <w:b/>
                <w:lang w:val="sr-Latn-RS"/>
              </w:rPr>
            </w:pPr>
            <w:r w:rsidRPr="00872CDD">
              <w:rPr>
                <w:b/>
                <w:lang w:val="sr-Latn-RS"/>
              </w:rPr>
              <w:t>Odluka</w:t>
            </w:r>
          </w:p>
        </w:tc>
      </w:tr>
      <w:tr w:rsidR="00C966E4" w:rsidRPr="00872CDD" w:rsidTr="00300D79">
        <w:tc>
          <w:tcPr>
            <w:tcW w:w="1710" w:type="dxa"/>
            <w:shd w:val="clear" w:color="auto" w:fill="DEEAF6" w:themeFill="accent1" w:themeFillTint="33"/>
          </w:tcPr>
          <w:p w:rsidR="00C966E4" w:rsidRPr="00872CDD" w:rsidRDefault="00052112" w:rsidP="00052112">
            <w:pPr>
              <w:rPr>
                <w:b/>
                <w:lang w:val="sr-Latn-RS"/>
              </w:rPr>
            </w:pPr>
            <w:r w:rsidRPr="00872CDD">
              <w:rPr>
                <w:b/>
                <w:lang w:val="sr-Latn-RS"/>
              </w:rPr>
              <w:t>Glavno pitanje</w:t>
            </w:r>
          </w:p>
        </w:tc>
        <w:tc>
          <w:tcPr>
            <w:tcW w:w="7560" w:type="dxa"/>
            <w:shd w:val="clear" w:color="auto" w:fill="DEEAF6" w:themeFill="accent1" w:themeFillTint="33"/>
          </w:tcPr>
          <w:p w:rsidR="00C966E4" w:rsidRPr="00872CDD" w:rsidRDefault="00872CDD" w:rsidP="00872CDD">
            <w:pPr>
              <w:rPr>
                <w:lang w:val="sr-Latn-RS"/>
              </w:rPr>
            </w:pPr>
            <w:r>
              <w:rPr>
                <w:lang w:val="sr-Latn-RS"/>
              </w:rPr>
              <w:t>Podrška domać</w:t>
            </w:r>
            <w:r w:rsidR="00CF2BAC" w:rsidRPr="00872CDD">
              <w:rPr>
                <w:lang w:val="sr-Latn-RS"/>
              </w:rPr>
              <w:t>im proizvođačima duvana i cigareta kroz stvaranje povoljnijeg poslovnog okruženja</w:t>
            </w:r>
            <w:r w:rsidR="004E4073" w:rsidRPr="00872CDD">
              <w:rPr>
                <w:lang w:val="sr-Latn-RS"/>
              </w:rPr>
              <w:t>.</w:t>
            </w:r>
          </w:p>
        </w:tc>
      </w:tr>
      <w:tr w:rsidR="00C966E4" w:rsidRPr="00872CDD" w:rsidTr="00300D79">
        <w:tc>
          <w:tcPr>
            <w:tcW w:w="1710" w:type="dxa"/>
            <w:vMerge w:val="restart"/>
            <w:shd w:val="clear" w:color="auto" w:fill="DEEAF6" w:themeFill="accent1" w:themeFillTint="33"/>
          </w:tcPr>
          <w:p w:rsidR="00C966E4" w:rsidRPr="00872CDD" w:rsidRDefault="00052112" w:rsidP="00BB6D1B">
            <w:pPr>
              <w:rPr>
                <w:b/>
                <w:lang w:val="sr-Latn-RS"/>
              </w:rPr>
            </w:pPr>
            <w:r w:rsidRPr="00872CDD">
              <w:rPr>
                <w:b/>
                <w:lang w:val="sr-Latn-RS"/>
              </w:rPr>
              <w:t>Sažetak konsultacija</w:t>
            </w:r>
          </w:p>
        </w:tc>
        <w:tc>
          <w:tcPr>
            <w:tcW w:w="7560" w:type="dxa"/>
            <w:shd w:val="clear" w:color="auto" w:fill="DEEAF6" w:themeFill="accent1" w:themeFillTint="33"/>
          </w:tcPr>
          <w:p w:rsidR="00CF2BAC" w:rsidRPr="00872CDD" w:rsidRDefault="00CF2BAC" w:rsidP="00CF2BAC">
            <w:pPr>
              <w:rPr>
                <w:lang w:val="sr-Latn-RS"/>
              </w:rPr>
            </w:pPr>
            <w:r w:rsidRPr="00872CDD">
              <w:rPr>
                <w:lang w:val="sr-Latn-RS"/>
              </w:rPr>
              <w:t>Polazeći od zahteva (PKK), kako bi se odgovorilo na probleme sa kojima se suočava poljoprivredni sektor, vlada je osnovala Radnu Međuvladinu grupu za analizu KPKK-a kao i izradu koncept dokumenta za tretiranje pravnog okvira za regulisanje ovog poljoprivrednog sektora.</w:t>
            </w:r>
          </w:p>
          <w:p w:rsidR="007313DA" w:rsidRPr="00872CDD" w:rsidRDefault="00CF2BAC" w:rsidP="00CF2BAC">
            <w:pPr>
              <w:jc w:val="both"/>
              <w:rPr>
                <w:lang w:val="sr-Latn-RS"/>
              </w:rPr>
            </w:pPr>
            <w:r w:rsidRPr="00872CDD">
              <w:rPr>
                <w:lang w:val="sr-Latn-RS"/>
              </w:rPr>
              <w:t>U toku konsultacija između MF, MPŠRR, MZ, MTI i drugih relevantnih ak</w:t>
            </w:r>
            <w:r w:rsidR="00872CDD">
              <w:rPr>
                <w:lang w:val="sr-Latn-RS"/>
              </w:rPr>
              <w:t xml:space="preserve">tera kao što su KIESA i drugi. </w:t>
            </w:r>
            <w:r w:rsidRPr="00872CDD">
              <w:rPr>
                <w:lang w:val="sr-Latn-RS"/>
              </w:rPr>
              <w:t xml:space="preserve">Analizirani su posebni zakoni koji uređuju pitanje proizvodnje, prerade i prometa duvana i cigareta. Sve uključene strane se slažu da je naša zemlja trenutno primenjuje politiku koja ne podstiču na </w:t>
            </w:r>
            <w:r w:rsidR="00872CDD" w:rsidRPr="00872CDD">
              <w:rPr>
                <w:lang w:val="sr-Latn-RS"/>
              </w:rPr>
              <w:t>domaću</w:t>
            </w:r>
            <w:r w:rsidRPr="00872CDD">
              <w:rPr>
                <w:lang w:val="sr-Latn-RS"/>
              </w:rPr>
              <w:t xml:space="preserve"> proizvodnju duvana i cigareta, odnosno ne štiti "potencijalnog proizvođača" od uvoza duvana i cigareta. Štaviše, proizvodnja duvana nije deo grupe poljoprivrednih kultura koje podržava Ministarstvo poljoprivrede, šumarstva i ruralnog razvoja. Revidirani zakoni su</w:t>
            </w:r>
            <w:r w:rsidR="00B51D57" w:rsidRPr="00872CDD">
              <w:rPr>
                <w:lang w:val="sr-Latn-RS"/>
              </w:rPr>
              <w:t>:</w:t>
            </w:r>
          </w:p>
          <w:p w:rsidR="00CF2BAC" w:rsidRPr="00872CDD" w:rsidRDefault="00CF2BAC" w:rsidP="00CF2BAC">
            <w:pPr>
              <w:jc w:val="both"/>
              <w:rPr>
                <w:lang w:val="sr-Latn-RS"/>
              </w:rPr>
            </w:pPr>
          </w:p>
          <w:p w:rsidR="00CF2BAC" w:rsidRPr="00872CDD" w:rsidRDefault="00CF2BAC" w:rsidP="00CF2BAC">
            <w:pPr>
              <w:pStyle w:val="ListParagraph"/>
              <w:numPr>
                <w:ilvl w:val="0"/>
                <w:numId w:val="2"/>
              </w:numPr>
              <w:jc w:val="both"/>
              <w:rPr>
                <w:lang w:val="sr-Latn-RS"/>
              </w:rPr>
            </w:pPr>
            <w:r w:rsidRPr="00872CDD">
              <w:rPr>
                <w:lang w:val="sr-Latn-RS"/>
              </w:rPr>
              <w:t xml:space="preserve">Zakon br. 04 / L-041 za proizvodnju, berbu, </w:t>
            </w:r>
            <w:r w:rsidR="00872CDD">
              <w:rPr>
                <w:lang w:val="sr-Latn-RS"/>
              </w:rPr>
              <w:t xml:space="preserve">preradu i </w:t>
            </w:r>
            <w:r w:rsidRPr="00872CDD">
              <w:rPr>
                <w:lang w:val="sr-Latn-RS"/>
              </w:rPr>
              <w:t>trgovinu duvana;</w:t>
            </w:r>
          </w:p>
          <w:p w:rsidR="00CF2BAC" w:rsidRPr="00872CDD" w:rsidRDefault="00CF2BAC" w:rsidP="00CF2BAC">
            <w:pPr>
              <w:pStyle w:val="ListParagraph"/>
              <w:numPr>
                <w:ilvl w:val="0"/>
                <w:numId w:val="2"/>
              </w:numPr>
              <w:jc w:val="both"/>
              <w:rPr>
                <w:lang w:val="sr-Latn-RS"/>
              </w:rPr>
            </w:pPr>
            <w:r w:rsidRPr="00872CDD">
              <w:rPr>
                <w:lang w:val="sr-Latn-RS"/>
              </w:rPr>
              <w:t>Carinski zakon Kosova i Zakon o akcizama br. 03-l-109;</w:t>
            </w:r>
          </w:p>
          <w:p w:rsidR="00CF2BAC" w:rsidRPr="00872CDD" w:rsidRDefault="00CF2BAC" w:rsidP="00CF2BAC">
            <w:pPr>
              <w:pStyle w:val="ListParagraph"/>
              <w:numPr>
                <w:ilvl w:val="0"/>
                <w:numId w:val="2"/>
              </w:numPr>
              <w:jc w:val="both"/>
              <w:rPr>
                <w:lang w:val="sr-Latn-RS"/>
              </w:rPr>
            </w:pPr>
            <w:r w:rsidRPr="00872CDD">
              <w:rPr>
                <w:lang w:val="sr-Latn-RS"/>
              </w:rPr>
              <w:t>Zakon br. 04 / L099 izmena i dopuna Kosovskog carinskog i akciznog zakona br. 03 / l-109;</w:t>
            </w:r>
          </w:p>
          <w:p w:rsidR="00CF2BAC" w:rsidRPr="00872CDD" w:rsidRDefault="00CF2BAC" w:rsidP="00CF2BAC">
            <w:pPr>
              <w:pStyle w:val="ListParagraph"/>
              <w:numPr>
                <w:ilvl w:val="0"/>
                <w:numId w:val="2"/>
              </w:numPr>
              <w:jc w:val="both"/>
              <w:rPr>
                <w:lang w:val="sr-Latn-RS"/>
              </w:rPr>
            </w:pPr>
            <w:r w:rsidRPr="00872CDD">
              <w:rPr>
                <w:lang w:val="sr-Latn-RS"/>
              </w:rPr>
              <w:t>Zakon br. 04 / L-021 o akcizama na duvanske proizvode;</w:t>
            </w:r>
          </w:p>
          <w:p w:rsidR="00CF2BAC" w:rsidRPr="00872CDD" w:rsidRDefault="00CF2BAC" w:rsidP="00CF2BAC">
            <w:pPr>
              <w:pStyle w:val="ListParagraph"/>
              <w:numPr>
                <w:ilvl w:val="0"/>
                <w:numId w:val="2"/>
              </w:numPr>
              <w:jc w:val="both"/>
              <w:rPr>
                <w:lang w:val="sr-Latn-RS"/>
              </w:rPr>
            </w:pPr>
            <w:r w:rsidRPr="00872CDD">
              <w:rPr>
                <w:lang w:val="sr-Latn-RS"/>
              </w:rPr>
              <w:t>Zakon br. 03 / L-220 izmena i dopuna Zakona br. 03 / L-112 o akcizama na Kosovu;</w:t>
            </w:r>
          </w:p>
          <w:p w:rsidR="00CF2BAC" w:rsidRPr="00872CDD" w:rsidRDefault="00CF2BAC" w:rsidP="00CF2BAC">
            <w:pPr>
              <w:pStyle w:val="ListParagraph"/>
              <w:numPr>
                <w:ilvl w:val="0"/>
                <w:numId w:val="2"/>
              </w:numPr>
              <w:jc w:val="both"/>
              <w:rPr>
                <w:lang w:val="sr-Latn-RS"/>
              </w:rPr>
            </w:pPr>
            <w:r w:rsidRPr="00872CDD">
              <w:rPr>
                <w:lang w:val="sr-Latn-RS"/>
              </w:rPr>
              <w:t>Odluka Vlade Republike Kosovo br. 11/64, dt. 16. decembar 2015. godine</w:t>
            </w:r>
          </w:p>
          <w:p w:rsidR="00CF2BAC" w:rsidRPr="00872CDD" w:rsidRDefault="00CF2BAC" w:rsidP="00CF2BAC">
            <w:pPr>
              <w:pStyle w:val="ListParagraph"/>
              <w:numPr>
                <w:ilvl w:val="0"/>
                <w:numId w:val="2"/>
              </w:numPr>
              <w:jc w:val="both"/>
              <w:rPr>
                <w:lang w:val="sr-Latn-RS"/>
              </w:rPr>
            </w:pPr>
            <w:r w:rsidRPr="00872CDD">
              <w:rPr>
                <w:lang w:val="sr-Latn-RS"/>
              </w:rPr>
              <w:t>Zakon br. 04 / L-156 o kontroli duvana;</w:t>
            </w:r>
          </w:p>
          <w:p w:rsidR="00CF2BAC" w:rsidRPr="00872CDD" w:rsidRDefault="00CF2BAC" w:rsidP="00CF2BAC">
            <w:pPr>
              <w:pStyle w:val="ListParagraph"/>
              <w:numPr>
                <w:ilvl w:val="0"/>
                <w:numId w:val="2"/>
              </w:numPr>
              <w:jc w:val="both"/>
              <w:rPr>
                <w:lang w:val="sr-Latn-RS"/>
              </w:rPr>
            </w:pPr>
            <w:r w:rsidRPr="00872CDD">
              <w:rPr>
                <w:lang w:val="sr-Latn-RS"/>
              </w:rPr>
              <w:t>Administrativno uputstvo (MPŠRR) o vrsti, oceni i kriterijumima za procenu duvana, sadržaju i radu stručnih komisija;</w:t>
            </w:r>
          </w:p>
          <w:p w:rsidR="004E4073" w:rsidRPr="00872CDD" w:rsidRDefault="00CF2BAC" w:rsidP="00CF2BAC">
            <w:pPr>
              <w:pStyle w:val="ListParagraph"/>
              <w:numPr>
                <w:ilvl w:val="0"/>
                <w:numId w:val="2"/>
              </w:numPr>
              <w:jc w:val="both"/>
              <w:rPr>
                <w:lang w:val="sr-Latn-RS"/>
              </w:rPr>
            </w:pPr>
            <w:r w:rsidRPr="00872CDD">
              <w:rPr>
                <w:lang w:val="sr-Latn-RS"/>
              </w:rPr>
              <w:t>Administrativno uputstvo (MTI) 04/2016 za utvrđivanje uslova i kriterijuma za subjekte koji se bave trgovinom duvana i njegovim proizvodima;- Godišnji program podrške poljoprivredi</w:t>
            </w:r>
            <w:r w:rsidR="00B51D57" w:rsidRPr="00872CDD">
              <w:rPr>
                <w:lang w:val="sr-Latn-RS"/>
              </w:rPr>
              <w:t>;</w:t>
            </w:r>
          </w:p>
        </w:tc>
      </w:tr>
      <w:tr w:rsidR="00C966E4" w:rsidRPr="00872CDD" w:rsidTr="00300D79">
        <w:tc>
          <w:tcPr>
            <w:tcW w:w="1710" w:type="dxa"/>
            <w:vMerge/>
            <w:shd w:val="clear" w:color="auto" w:fill="DEEAF6" w:themeFill="accent1" w:themeFillTint="33"/>
          </w:tcPr>
          <w:p w:rsidR="00C966E4" w:rsidRPr="00872CDD" w:rsidRDefault="00C966E4" w:rsidP="00BB6D1B">
            <w:pPr>
              <w:rPr>
                <w:lang w:val="sr-Latn-RS"/>
              </w:rPr>
            </w:pPr>
          </w:p>
        </w:tc>
        <w:tc>
          <w:tcPr>
            <w:tcW w:w="7560" w:type="dxa"/>
            <w:shd w:val="clear" w:color="auto" w:fill="DEEAF6" w:themeFill="accent1" w:themeFillTint="33"/>
          </w:tcPr>
          <w:p w:rsidR="00525AD0" w:rsidRPr="00872CDD" w:rsidRDefault="003E12B7" w:rsidP="003E12B7">
            <w:pPr>
              <w:jc w:val="both"/>
              <w:rPr>
                <w:lang w:val="sr-Latn-RS"/>
              </w:rPr>
            </w:pPr>
            <w:r w:rsidRPr="00872CDD">
              <w:rPr>
                <w:highlight w:val="yellow"/>
                <w:lang w:val="sr-Latn-RS"/>
              </w:rPr>
              <w:t>[Navesti glavne aktivnosti javne konsultacije koje se sprovode. Takođe, navedite datum početka i datum završetka javne konsultacije putem Interneta. Navedite broj organizacija koje su odgovorile na ove konsultacije, broj primljenih komentara i glavne zaključke procesa konsultacija sa javnoš</w:t>
            </w:r>
            <w:r w:rsidR="00916542">
              <w:rPr>
                <w:highlight w:val="yellow"/>
                <w:lang w:val="sr-Latn-RS"/>
              </w:rPr>
              <w:t>ć</w:t>
            </w:r>
            <w:r w:rsidRPr="00872CDD">
              <w:rPr>
                <w:highlight w:val="yellow"/>
                <w:lang w:val="sr-Latn-RS"/>
              </w:rPr>
              <w:t>u. Pozovite se na izvještaj o javnoj konsultaciji koji se mora dostaviti zajedno sa konceptom za odobrenje od strane Vlade.]</w:t>
            </w:r>
          </w:p>
          <w:p w:rsidR="00525AD0" w:rsidRPr="00872CDD" w:rsidRDefault="003E12B7" w:rsidP="00BB6D1B">
            <w:pPr>
              <w:rPr>
                <w:lang w:val="sr-Latn-RS"/>
              </w:rPr>
            </w:pPr>
            <w:r w:rsidRPr="00872CDD">
              <w:rPr>
                <w:shd w:val="clear" w:color="auto" w:fill="DEEAF6" w:themeFill="accent1" w:themeFillTint="33"/>
                <w:lang w:val="sr-Latn-RS"/>
              </w:rPr>
              <w:lastRenderedPageBreak/>
              <w:t>Radna grupa tokom rada na izradi Koncept Dokumenta je održala niz konsultativnih sastanaka sa svim zainteresovanim stranama. Prethodne među-institucionalne konsultacije  sprovedene su od 25. juna 2018. do 13. jula 2018. godine (15 radnih dana).</w:t>
            </w:r>
          </w:p>
        </w:tc>
      </w:tr>
      <w:tr w:rsidR="00C966E4" w:rsidRPr="00872CDD" w:rsidTr="00300D79">
        <w:tc>
          <w:tcPr>
            <w:tcW w:w="1710" w:type="dxa"/>
            <w:shd w:val="clear" w:color="auto" w:fill="DEEAF6" w:themeFill="accent1" w:themeFillTint="33"/>
          </w:tcPr>
          <w:p w:rsidR="00C966E4" w:rsidRPr="00872CDD" w:rsidRDefault="003E12B7" w:rsidP="003E12B7">
            <w:pPr>
              <w:rPr>
                <w:b/>
                <w:lang w:val="sr-Latn-RS"/>
              </w:rPr>
            </w:pPr>
            <w:r w:rsidRPr="00872CDD">
              <w:rPr>
                <w:b/>
                <w:lang w:val="sr-Latn-RS"/>
              </w:rPr>
              <w:lastRenderedPageBreak/>
              <w:t>Predložena opcija</w:t>
            </w:r>
          </w:p>
        </w:tc>
        <w:tc>
          <w:tcPr>
            <w:tcW w:w="7560" w:type="dxa"/>
            <w:shd w:val="clear" w:color="auto" w:fill="DEEAF6" w:themeFill="accent1" w:themeFillTint="33"/>
          </w:tcPr>
          <w:p w:rsidR="00284EEE" w:rsidRPr="00872CDD" w:rsidRDefault="00872CDD" w:rsidP="00284EEE">
            <w:pPr>
              <w:rPr>
                <w:lang w:val="sr-Latn-RS"/>
              </w:rPr>
            </w:pPr>
            <w:r w:rsidRPr="00872CDD">
              <w:rPr>
                <w:lang w:val="sr-Latn-RS"/>
              </w:rPr>
              <w:t>Treća</w:t>
            </w:r>
            <w:r w:rsidR="00284EEE" w:rsidRPr="00872CDD">
              <w:rPr>
                <w:lang w:val="sr-Latn-RS"/>
              </w:rPr>
              <w:t xml:space="preserve"> opcija se smatra povoljnijom. Grupa preporučuje izmene zakonske regulative kako bi:</w:t>
            </w:r>
          </w:p>
          <w:p w:rsidR="00284EEE" w:rsidRPr="00872CDD" w:rsidRDefault="00284EEE" w:rsidP="00284EEE">
            <w:pPr>
              <w:rPr>
                <w:lang w:val="sr-Latn-RS"/>
              </w:rPr>
            </w:pPr>
            <w:r w:rsidRPr="00872CDD">
              <w:rPr>
                <w:lang w:val="sr-Latn-RS"/>
              </w:rPr>
              <w:t xml:space="preserve">1.- Stopa akcize za cigarete proizvedene na Kosovu se procenjuje </w:t>
            </w:r>
            <w:r w:rsidR="00872CDD" w:rsidRPr="00872CDD">
              <w:rPr>
                <w:lang w:val="sr-Latn-RS"/>
              </w:rPr>
              <w:t>korišćenjem</w:t>
            </w:r>
            <w:r w:rsidRPr="00872CDD">
              <w:rPr>
                <w:lang w:val="sr-Latn-RS"/>
              </w:rPr>
              <w:t xml:space="preserve"> metode "ad valorem" (po vrednosti) i izračunava se u maloprodajnoj ceni cigareta proizvedenih na Kosovu. Stopa akcize je 30% maloprodajne vrednosti.</w:t>
            </w:r>
          </w:p>
          <w:p w:rsidR="00077D6D" w:rsidRPr="00872CDD" w:rsidRDefault="00284EEE" w:rsidP="00284EEE">
            <w:pPr>
              <w:rPr>
                <w:lang w:val="sr-Latn-RS"/>
              </w:rPr>
            </w:pPr>
            <w:r w:rsidRPr="00872CDD">
              <w:rPr>
                <w:lang w:val="sr-Latn-RS"/>
              </w:rPr>
              <w:t>2.- Mere i kriterijumi za podršku ruralnom razvoju za narednu godinu 2019. godine trebaju biti stavljeni na duvan između poljoprivrednih kultura koje subvencionira Vlada. Isplata za subvencije duvana trebalo bi da se odnosi na isporuku proizvoda skupljačima (slično slučaju subvencionisanja mleka za stočareOva preporučena opcija je detaljno elaborirana u Poglavlju 3</w:t>
            </w:r>
            <w:r w:rsidR="00077D6D" w:rsidRPr="00872CDD">
              <w:rPr>
                <w:lang w:val="sr-Latn-RS"/>
              </w:rPr>
              <w:t>: Op</w:t>
            </w:r>
            <w:r w:rsidRPr="00872CDD">
              <w:rPr>
                <w:lang w:val="sr-Latn-RS"/>
              </w:rPr>
              <w:t>cije</w:t>
            </w:r>
            <w:r w:rsidR="00077D6D" w:rsidRPr="00872CDD">
              <w:rPr>
                <w:lang w:val="sr-Latn-RS"/>
              </w:rPr>
              <w:t>.</w:t>
            </w:r>
          </w:p>
        </w:tc>
      </w:tr>
    </w:tbl>
    <w:p w:rsidR="00C966E4" w:rsidRPr="00872CDD" w:rsidRDefault="00C966E4" w:rsidP="00BB6D1B">
      <w:pPr>
        <w:spacing w:after="0" w:line="240" w:lineRule="auto"/>
        <w:rPr>
          <w:lang w:val="sr-Latn-RS"/>
        </w:rPr>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872CDD" w:rsidTr="007C2D39">
        <w:tc>
          <w:tcPr>
            <w:tcW w:w="9270" w:type="dxa"/>
            <w:gridSpan w:val="2"/>
            <w:shd w:val="clear" w:color="auto" w:fill="auto"/>
          </w:tcPr>
          <w:p w:rsidR="00C966E4" w:rsidRPr="00872CDD" w:rsidRDefault="00284EEE" w:rsidP="00BB6D1B">
            <w:pPr>
              <w:rPr>
                <w:b/>
                <w:lang w:val="sr-Latn-RS"/>
              </w:rPr>
            </w:pPr>
            <w:r w:rsidRPr="00872CDD">
              <w:rPr>
                <w:b/>
                <w:lang w:val="sr-Latn-RS"/>
              </w:rPr>
              <w:t>Glavni očekivani uticaji</w:t>
            </w:r>
          </w:p>
        </w:tc>
      </w:tr>
      <w:tr w:rsidR="00284EEE" w:rsidRPr="00872CDD" w:rsidTr="00300D79">
        <w:tc>
          <w:tcPr>
            <w:tcW w:w="1687" w:type="dxa"/>
            <w:shd w:val="clear" w:color="auto" w:fill="DEEAF6" w:themeFill="accent1" w:themeFillTint="33"/>
          </w:tcPr>
          <w:p w:rsidR="00284EEE" w:rsidRPr="00872CDD" w:rsidRDefault="00284EEE" w:rsidP="00284EEE">
            <w:pPr>
              <w:rPr>
                <w:lang w:val="sr-Latn-RS"/>
              </w:rPr>
            </w:pPr>
            <w:r w:rsidRPr="00872CDD">
              <w:rPr>
                <w:lang w:val="sr-Latn-RS"/>
              </w:rPr>
              <w:t>Budžetski uticaji</w:t>
            </w:r>
          </w:p>
        </w:tc>
        <w:tc>
          <w:tcPr>
            <w:tcW w:w="7583" w:type="dxa"/>
            <w:shd w:val="clear" w:color="auto" w:fill="DEEAF6" w:themeFill="accent1" w:themeFillTint="33"/>
          </w:tcPr>
          <w:p w:rsidR="00284EEE" w:rsidRPr="00872CDD" w:rsidRDefault="00284EEE" w:rsidP="00284EEE">
            <w:pPr>
              <w:rPr>
                <w:lang w:val="sr-Latn-RS"/>
              </w:rPr>
            </w:pPr>
          </w:p>
          <w:p w:rsidR="00284EEE" w:rsidRPr="00872CDD" w:rsidRDefault="00872CDD" w:rsidP="00284EEE">
            <w:pPr>
              <w:rPr>
                <w:lang w:val="sr-Latn-RS"/>
              </w:rPr>
            </w:pPr>
            <w:r w:rsidRPr="00872CDD">
              <w:rPr>
                <w:lang w:val="sr-Latn-RS"/>
              </w:rPr>
              <w:t>Primenjuje</w:t>
            </w:r>
            <w:r w:rsidR="00284EEE" w:rsidRPr="00872CDD">
              <w:rPr>
                <w:lang w:val="sr-Latn-RS"/>
              </w:rPr>
              <w:t xml:space="preserve"> se unutar </w:t>
            </w:r>
            <w:r w:rsidRPr="00872CDD">
              <w:rPr>
                <w:lang w:val="sr-Latn-RS"/>
              </w:rPr>
              <w:t>postojećih</w:t>
            </w:r>
            <w:r w:rsidR="00284EEE" w:rsidRPr="00872CDD">
              <w:rPr>
                <w:lang w:val="sr-Latn-RS"/>
              </w:rPr>
              <w:t xml:space="preserve"> budžetskih granica.</w:t>
            </w:r>
          </w:p>
        </w:tc>
      </w:tr>
      <w:tr w:rsidR="00284EEE" w:rsidRPr="00872CDD" w:rsidTr="00300D79">
        <w:tc>
          <w:tcPr>
            <w:tcW w:w="1687" w:type="dxa"/>
            <w:shd w:val="clear" w:color="auto" w:fill="DEEAF6" w:themeFill="accent1" w:themeFillTint="33"/>
          </w:tcPr>
          <w:p w:rsidR="00284EEE" w:rsidRPr="00872CDD" w:rsidRDefault="00284EEE" w:rsidP="00284EEE">
            <w:pPr>
              <w:rPr>
                <w:lang w:val="sr-Latn-RS"/>
              </w:rPr>
            </w:pPr>
            <w:r w:rsidRPr="00872CDD">
              <w:rPr>
                <w:lang w:val="sr-Latn-RS"/>
              </w:rPr>
              <w:t>Ekonomski uticaji</w:t>
            </w:r>
          </w:p>
        </w:tc>
        <w:tc>
          <w:tcPr>
            <w:tcW w:w="7583" w:type="dxa"/>
            <w:shd w:val="clear" w:color="auto" w:fill="DEEAF6" w:themeFill="accent1" w:themeFillTint="33"/>
          </w:tcPr>
          <w:p w:rsidR="00284EEE" w:rsidRPr="00872CDD" w:rsidRDefault="00284EEE" w:rsidP="00284EEE">
            <w:pPr>
              <w:rPr>
                <w:lang w:val="sr-Latn-RS"/>
              </w:rPr>
            </w:pPr>
            <w:r w:rsidRPr="00872CDD">
              <w:rPr>
                <w:lang w:val="sr-Latn-RS"/>
              </w:rPr>
              <w:t xml:space="preserve">• Ukupan ekonomski rast. </w:t>
            </w:r>
          </w:p>
          <w:p w:rsidR="00284EEE" w:rsidRPr="00872CDD" w:rsidRDefault="00284EEE" w:rsidP="00284EEE">
            <w:pPr>
              <w:rPr>
                <w:lang w:val="sr-Latn-RS"/>
              </w:rPr>
            </w:pPr>
            <w:r w:rsidRPr="00872CDD">
              <w:rPr>
                <w:lang w:val="sr-Latn-RS"/>
              </w:rPr>
              <w:t>• Poboljšanje trgovinskog bilansa zemlje</w:t>
            </w:r>
          </w:p>
          <w:p w:rsidR="002B5CCF" w:rsidRPr="00872CDD" w:rsidRDefault="00284EEE" w:rsidP="002B5CCF">
            <w:pPr>
              <w:rPr>
                <w:lang w:val="sr-Latn-RS"/>
              </w:rPr>
            </w:pPr>
            <w:r w:rsidRPr="00872CDD">
              <w:rPr>
                <w:lang w:val="sr-Latn-RS"/>
              </w:rPr>
              <w:t xml:space="preserve">• </w:t>
            </w:r>
            <w:r w:rsidR="002B5CCF" w:rsidRPr="00872CDD">
              <w:rPr>
                <w:lang w:val="sr-Latn-RS"/>
              </w:rPr>
              <w:t>Lojalna konkurencija na tržištu</w:t>
            </w:r>
          </w:p>
          <w:p w:rsidR="00284EEE" w:rsidRPr="00872CDD" w:rsidRDefault="002B5CCF" w:rsidP="002B5CCF">
            <w:pPr>
              <w:rPr>
                <w:lang w:val="sr-Latn-RS"/>
              </w:rPr>
            </w:pPr>
            <w:r w:rsidRPr="00872CDD">
              <w:rPr>
                <w:lang w:val="sr-Latn-RS"/>
              </w:rPr>
              <w:t xml:space="preserve">• </w:t>
            </w:r>
            <w:r w:rsidR="00872CDD" w:rsidRPr="00872CDD">
              <w:rPr>
                <w:lang w:val="sr-Latn-RS"/>
              </w:rPr>
              <w:t>Povećanje</w:t>
            </w:r>
            <w:r w:rsidRPr="00872CDD">
              <w:rPr>
                <w:lang w:val="sr-Latn-RS"/>
              </w:rPr>
              <w:t xml:space="preserve"> broja radnih mesta u poljoprivredi i duvanskoj industriji,</w:t>
            </w:r>
            <w:r w:rsidR="00284EEE" w:rsidRPr="00872CDD">
              <w:rPr>
                <w:lang w:val="sr-Latn-RS"/>
              </w:rPr>
              <w:t>,</w:t>
            </w:r>
          </w:p>
          <w:p w:rsidR="00284EEE" w:rsidRPr="00872CDD" w:rsidRDefault="00284EEE" w:rsidP="002B5CCF">
            <w:pPr>
              <w:rPr>
                <w:lang w:val="sr-Latn-RS"/>
              </w:rPr>
            </w:pPr>
            <w:r w:rsidRPr="00872CDD">
              <w:rPr>
                <w:lang w:val="sr-Latn-RS"/>
              </w:rPr>
              <w:t xml:space="preserve">• </w:t>
            </w:r>
            <w:r w:rsidR="00872CDD" w:rsidRPr="00872CDD">
              <w:rPr>
                <w:lang w:val="sr-Latn-RS"/>
              </w:rPr>
              <w:t>Povećanje</w:t>
            </w:r>
            <w:r w:rsidR="002B5CCF" w:rsidRPr="00872CDD">
              <w:rPr>
                <w:lang w:val="sr-Latn-RS"/>
              </w:rPr>
              <w:t xml:space="preserve"> broja proizvođača duvana,</w:t>
            </w:r>
          </w:p>
        </w:tc>
      </w:tr>
      <w:tr w:rsidR="00284EEE" w:rsidRPr="00872CDD" w:rsidTr="00300D79">
        <w:tc>
          <w:tcPr>
            <w:tcW w:w="1687" w:type="dxa"/>
            <w:shd w:val="clear" w:color="auto" w:fill="DEEAF6" w:themeFill="accent1" w:themeFillTint="33"/>
          </w:tcPr>
          <w:p w:rsidR="00284EEE" w:rsidRPr="00872CDD" w:rsidRDefault="00284EEE" w:rsidP="00284EEE">
            <w:pPr>
              <w:rPr>
                <w:lang w:val="sr-Latn-RS"/>
              </w:rPr>
            </w:pPr>
            <w:r w:rsidRPr="00872CDD">
              <w:rPr>
                <w:lang w:val="sr-Latn-RS"/>
              </w:rPr>
              <w:t>Socijalni uticaji</w:t>
            </w:r>
          </w:p>
        </w:tc>
        <w:tc>
          <w:tcPr>
            <w:tcW w:w="7583" w:type="dxa"/>
            <w:shd w:val="clear" w:color="auto" w:fill="DEEAF6" w:themeFill="accent1" w:themeFillTint="33"/>
          </w:tcPr>
          <w:p w:rsidR="002B5CCF" w:rsidRPr="00872CDD" w:rsidRDefault="00284EEE" w:rsidP="002B5CCF">
            <w:pPr>
              <w:rPr>
                <w:lang w:val="sr-Latn-RS"/>
              </w:rPr>
            </w:pPr>
            <w:r w:rsidRPr="00872CDD">
              <w:rPr>
                <w:lang w:val="sr-Latn-RS"/>
              </w:rPr>
              <w:t xml:space="preserve">• </w:t>
            </w:r>
            <w:r w:rsidR="002B5CCF" w:rsidRPr="00872CDD">
              <w:rPr>
                <w:lang w:val="sr-Latn-RS"/>
              </w:rPr>
              <w:t>Smanjenje stope nezaposlenosti u ruralnim područjima,</w:t>
            </w:r>
          </w:p>
          <w:p w:rsidR="002B5CCF" w:rsidRPr="00872CDD" w:rsidRDefault="002B5CCF" w:rsidP="002B5CCF">
            <w:pPr>
              <w:rPr>
                <w:lang w:val="sr-Latn-RS"/>
              </w:rPr>
            </w:pPr>
            <w:r w:rsidRPr="00872CDD">
              <w:rPr>
                <w:lang w:val="sr-Latn-RS"/>
              </w:rPr>
              <w:t>• Podizanje blagostanja stanovništva u ruralnim područjima,</w:t>
            </w:r>
          </w:p>
          <w:p w:rsidR="00284EEE" w:rsidRPr="00872CDD" w:rsidRDefault="002B5CCF" w:rsidP="002B5CCF">
            <w:pPr>
              <w:rPr>
                <w:lang w:val="sr-Latn-RS"/>
              </w:rPr>
            </w:pPr>
            <w:r w:rsidRPr="00872CDD">
              <w:rPr>
                <w:lang w:val="sr-Latn-RS"/>
              </w:rPr>
              <w:t>• Ukupna kriza kriminaliteta.</w:t>
            </w:r>
          </w:p>
        </w:tc>
      </w:tr>
      <w:tr w:rsidR="00284EEE" w:rsidRPr="00872CDD" w:rsidTr="00300D79">
        <w:tc>
          <w:tcPr>
            <w:tcW w:w="1687" w:type="dxa"/>
            <w:shd w:val="clear" w:color="auto" w:fill="DEEAF6" w:themeFill="accent1" w:themeFillTint="33"/>
          </w:tcPr>
          <w:p w:rsidR="00284EEE" w:rsidRPr="00872CDD" w:rsidRDefault="00284EEE" w:rsidP="00284EEE">
            <w:pPr>
              <w:rPr>
                <w:lang w:val="sr-Latn-RS"/>
              </w:rPr>
            </w:pPr>
            <w:r w:rsidRPr="00872CDD">
              <w:rPr>
                <w:lang w:val="sr-Latn-RS"/>
              </w:rPr>
              <w:t>Uticaji na životnu sredinu</w:t>
            </w:r>
          </w:p>
        </w:tc>
        <w:tc>
          <w:tcPr>
            <w:tcW w:w="7583" w:type="dxa"/>
            <w:shd w:val="clear" w:color="auto" w:fill="DEEAF6" w:themeFill="accent1" w:themeFillTint="33"/>
          </w:tcPr>
          <w:p w:rsidR="00284EEE" w:rsidRPr="00872CDD" w:rsidRDefault="002B5CCF" w:rsidP="00284EEE">
            <w:pPr>
              <w:rPr>
                <w:lang w:val="sr-Latn-RS"/>
              </w:rPr>
            </w:pPr>
            <w:r w:rsidRPr="00872CDD">
              <w:rPr>
                <w:lang w:val="sr-Latn-RS"/>
              </w:rPr>
              <w:t>Nema relevantnih očekivanih uticaja u ovoj kategoriji</w:t>
            </w:r>
            <w:r w:rsidR="00284EEE" w:rsidRPr="00872CDD">
              <w:rPr>
                <w:lang w:val="sr-Latn-RS"/>
              </w:rPr>
              <w:t>.</w:t>
            </w:r>
          </w:p>
        </w:tc>
      </w:tr>
      <w:tr w:rsidR="00284EEE" w:rsidRPr="00872CDD" w:rsidTr="004C6924">
        <w:tc>
          <w:tcPr>
            <w:tcW w:w="1687" w:type="dxa"/>
            <w:shd w:val="clear" w:color="auto" w:fill="D5DCE4" w:themeFill="text2" w:themeFillTint="33"/>
          </w:tcPr>
          <w:p w:rsidR="00284EEE" w:rsidRPr="00872CDD" w:rsidRDefault="00872CDD" w:rsidP="00284EEE">
            <w:pPr>
              <w:rPr>
                <w:lang w:val="sr-Latn-RS"/>
              </w:rPr>
            </w:pPr>
            <w:r>
              <w:rPr>
                <w:lang w:val="sr-Latn-RS"/>
              </w:rPr>
              <w:t>Među-</w:t>
            </w:r>
            <w:r w:rsidRPr="00872CDD">
              <w:rPr>
                <w:lang w:val="sr-Latn-RS"/>
              </w:rPr>
              <w:t>sektorski</w:t>
            </w:r>
            <w:r w:rsidR="00284EEE" w:rsidRPr="00872CDD">
              <w:rPr>
                <w:lang w:val="sr-Latn-RS"/>
              </w:rPr>
              <w:t xml:space="preserve"> uticaji</w:t>
            </w:r>
          </w:p>
        </w:tc>
        <w:tc>
          <w:tcPr>
            <w:tcW w:w="7583" w:type="dxa"/>
            <w:shd w:val="clear" w:color="auto" w:fill="D5DCE4" w:themeFill="text2" w:themeFillTint="33"/>
          </w:tcPr>
          <w:p w:rsidR="00284EEE" w:rsidRPr="00872CDD" w:rsidRDefault="00284EEE" w:rsidP="002B5CCF">
            <w:pPr>
              <w:rPr>
                <w:lang w:val="sr-Latn-RS"/>
              </w:rPr>
            </w:pPr>
            <w:r w:rsidRPr="00872CDD">
              <w:rPr>
                <w:lang w:val="sr-Latn-RS"/>
              </w:rPr>
              <w:t xml:space="preserve">• </w:t>
            </w:r>
            <w:r w:rsidR="00872CDD" w:rsidRPr="00872CDD">
              <w:rPr>
                <w:lang w:val="sr-Latn-RS"/>
              </w:rPr>
              <w:t>Imaće</w:t>
            </w:r>
            <w:r w:rsidR="002B5CCF" w:rsidRPr="00872CDD">
              <w:rPr>
                <w:lang w:val="sr-Latn-RS"/>
              </w:rPr>
              <w:t xml:space="preserve"> pozitivne uticaje na sektor trgovine sa inputima i poljoprivrednim mašinama</w:t>
            </w:r>
          </w:p>
        </w:tc>
      </w:tr>
      <w:tr w:rsidR="00284EEE" w:rsidRPr="00872CDD" w:rsidTr="00300D79">
        <w:tc>
          <w:tcPr>
            <w:tcW w:w="1687" w:type="dxa"/>
            <w:shd w:val="clear" w:color="auto" w:fill="DEEAF6" w:themeFill="accent1" w:themeFillTint="33"/>
          </w:tcPr>
          <w:p w:rsidR="00284EEE" w:rsidRPr="00872CDD" w:rsidRDefault="00284EEE" w:rsidP="00284EEE">
            <w:pPr>
              <w:rPr>
                <w:lang w:val="sr-Latn-RS"/>
              </w:rPr>
            </w:pPr>
            <w:r w:rsidRPr="00872CDD">
              <w:rPr>
                <w:lang w:val="sr-Latn-RS"/>
              </w:rPr>
              <w:t>Administrativne takse za kompanije</w:t>
            </w:r>
          </w:p>
        </w:tc>
        <w:tc>
          <w:tcPr>
            <w:tcW w:w="7583" w:type="dxa"/>
            <w:shd w:val="clear" w:color="auto" w:fill="DEEAF6" w:themeFill="accent1" w:themeFillTint="33"/>
          </w:tcPr>
          <w:p w:rsidR="00183C34" w:rsidRPr="00872CDD" w:rsidRDefault="00183C34" w:rsidP="00284EEE">
            <w:pPr>
              <w:rPr>
                <w:lang w:val="sr-Latn-RS"/>
              </w:rPr>
            </w:pPr>
          </w:p>
          <w:p w:rsidR="00284EEE" w:rsidRPr="00872CDD" w:rsidRDefault="00183C34" w:rsidP="00284EEE">
            <w:pPr>
              <w:rPr>
                <w:lang w:val="sr-Latn-RS"/>
              </w:rPr>
            </w:pPr>
            <w:r w:rsidRPr="00872CDD">
              <w:rPr>
                <w:lang w:val="sr-Latn-RS"/>
              </w:rPr>
              <w:t xml:space="preserve">[Ne stvaraju administrativnih </w:t>
            </w:r>
            <w:r w:rsidR="00872CDD" w:rsidRPr="00872CDD">
              <w:rPr>
                <w:lang w:val="sr-Latn-RS"/>
              </w:rPr>
              <w:t>opterećenja</w:t>
            </w:r>
            <w:r w:rsidRPr="00872CDD">
              <w:rPr>
                <w:lang w:val="sr-Latn-RS"/>
              </w:rPr>
              <w:t xml:space="preserve"> za </w:t>
            </w:r>
            <w:r w:rsidR="00872CDD" w:rsidRPr="00872CDD">
              <w:rPr>
                <w:lang w:val="sr-Latn-RS"/>
              </w:rPr>
              <w:t>preduzeća</w:t>
            </w:r>
          </w:p>
        </w:tc>
      </w:tr>
      <w:tr w:rsidR="00284EEE" w:rsidRPr="00872CDD" w:rsidTr="00300D79">
        <w:tc>
          <w:tcPr>
            <w:tcW w:w="1687" w:type="dxa"/>
            <w:shd w:val="clear" w:color="auto" w:fill="FFFF00"/>
          </w:tcPr>
          <w:p w:rsidR="00284EEE" w:rsidRPr="00872CDD" w:rsidRDefault="00284EEE" w:rsidP="00284EEE">
            <w:pPr>
              <w:rPr>
                <w:lang w:val="sr-Latn-RS"/>
              </w:rPr>
            </w:pPr>
            <w:r w:rsidRPr="00872CDD">
              <w:rPr>
                <w:lang w:val="sr-Latn-RS"/>
              </w:rPr>
              <w:t>MSP test</w:t>
            </w:r>
          </w:p>
        </w:tc>
        <w:tc>
          <w:tcPr>
            <w:tcW w:w="7583" w:type="dxa"/>
            <w:shd w:val="clear" w:color="auto" w:fill="FFFF00"/>
          </w:tcPr>
          <w:p w:rsidR="00284EEE" w:rsidRPr="00872CDD" w:rsidRDefault="00183C34" w:rsidP="00183C34">
            <w:pPr>
              <w:rPr>
                <w:lang w:val="sr-Latn-RS"/>
              </w:rPr>
            </w:pPr>
            <w:r w:rsidRPr="00872CDD">
              <w:rPr>
                <w:lang w:val="sr-Latn-RS"/>
              </w:rPr>
              <w:t>[Pokažite da li se primenjuje test za MSP, ako nije, reci zašto. Ako jeste, pokažite glavne nalaze.]</w:t>
            </w:r>
          </w:p>
          <w:p w:rsidR="00284EEE" w:rsidRPr="00872CDD" w:rsidRDefault="00284EEE" w:rsidP="00284EEE">
            <w:pPr>
              <w:rPr>
                <w:lang w:val="sr-Latn-RS"/>
              </w:rPr>
            </w:pPr>
            <w:r w:rsidRPr="00872CDD">
              <w:rPr>
                <w:lang w:val="sr-Latn-RS"/>
              </w:rPr>
              <w:t>• ?</w:t>
            </w:r>
          </w:p>
          <w:p w:rsidR="00284EEE" w:rsidRPr="00872CDD" w:rsidRDefault="00284EEE" w:rsidP="00284EEE">
            <w:pPr>
              <w:rPr>
                <w:lang w:val="sr-Latn-RS"/>
              </w:rPr>
            </w:pPr>
            <w:r w:rsidRPr="00872CDD">
              <w:rPr>
                <w:lang w:val="sr-Latn-RS"/>
              </w:rPr>
              <w:t>• ?</w:t>
            </w:r>
          </w:p>
        </w:tc>
      </w:tr>
    </w:tbl>
    <w:p w:rsidR="00C966E4" w:rsidRPr="00872CDD" w:rsidRDefault="00C966E4" w:rsidP="00BB6D1B">
      <w:pPr>
        <w:spacing w:after="0" w:line="240" w:lineRule="auto"/>
        <w:rPr>
          <w:lang w:val="sr-Latn-RS"/>
        </w:rPr>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872CDD" w:rsidTr="00300D79">
        <w:tc>
          <w:tcPr>
            <w:tcW w:w="9270" w:type="dxa"/>
            <w:gridSpan w:val="2"/>
            <w:shd w:val="clear" w:color="auto" w:fill="DEEAF6" w:themeFill="accent1" w:themeFillTint="33"/>
          </w:tcPr>
          <w:p w:rsidR="00C966E4" w:rsidRPr="00872CDD" w:rsidRDefault="00183C34" w:rsidP="00183C34">
            <w:pPr>
              <w:rPr>
                <w:b/>
                <w:lang w:val="sr-Latn-RS"/>
              </w:rPr>
            </w:pPr>
            <w:r w:rsidRPr="00872CDD">
              <w:rPr>
                <w:b/>
                <w:lang w:val="sr-Latn-RS"/>
              </w:rPr>
              <w:t>Naredni koraci</w:t>
            </w:r>
          </w:p>
        </w:tc>
      </w:tr>
      <w:tr w:rsidR="00C966E4" w:rsidRPr="00872CDD" w:rsidTr="00300D79">
        <w:tc>
          <w:tcPr>
            <w:tcW w:w="1687" w:type="dxa"/>
            <w:shd w:val="clear" w:color="auto" w:fill="DEEAF6" w:themeFill="accent1" w:themeFillTint="33"/>
          </w:tcPr>
          <w:p w:rsidR="00C966E4" w:rsidRPr="00872CDD" w:rsidRDefault="00872CDD" w:rsidP="00BB6D1B">
            <w:pPr>
              <w:rPr>
                <w:b/>
                <w:lang w:val="sr-Latn-RS"/>
              </w:rPr>
            </w:pPr>
            <w:r w:rsidRPr="00872CDD">
              <w:rPr>
                <w:b/>
                <w:lang w:val="sr-Latn-RS"/>
              </w:rPr>
              <w:t>Kratkoročni</w:t>
            </w:r>
          </w:p>
        </w:tc>
        <w:tc>
          <w:tcPr>
            <w:tcW w:w="7583" w:type="dxa"/>
            <w:shd w:val="clear" w:color="auto" w:fill="DEEAF6" w:themeFill="accent1" w:themeFillTint="33"/>
          </w:tcPr>
          <w:p w:rsidR="00723BC5" w:rsidRPr="00872CDD" w:rsidRDefault="00723BC5" w:rsidP="00BB6D1B">
            <w:pPr>
              <w:rPr>
                <w:lang w:val="sr-Latn-RS"/>
              </w:rPr>
            </w:pPr>
          </w:p>
          <w:p w:rsidR="00183C34" w:rsidRPr="00872CDD" w:rsidRDefault="00183C34" w:rsidP="00EF169B">
            <w:pPr>
              <w:pStyle w:val="ListParagraph"/>
              <w:numPr>
                <w:ilvl w:val="0"/>
                <w:numId w:val="3"/>
              </w:numPr>
              <w:rPr>
                <w:lang w:val="sr-Latn-RS"/>
              </w:rPr>
            </w:pPr>
            <w:r w:rsidRPr="00872CDD">
              <w:rPr>
                <w:lang w:val="sr-Latn-RS"/>
              </w:rPr>
              <w:t>Izmena odluku Vlade Republike Kosovo br. 11/64 od 16.12.2015.</w:t>
            </w:r>
          </w:p>
          <w:p w:rsidR="00EF169B" w:rsidRPr="00872CDD" w:rsidRDefault="00EF169B" w:rsidP="00EF169B">
            <w:pPr>
              <w:rPr>
                <w:lang w:val="sr-Latn-RS"/>
              </w:rPr>
            </w:pPr>
          </w:p>
          <w:p w:rsidR="00EF169B" w:rsidRPr="00872CDD" w:rsidRDefault="00183C34" w:rsidP="00EF169B">
            <w:pPr>
              <w:rPr>
                <w:lang w:val="sr-Latn-RS"/>
              </w:rPr>
            </w:pPr>
            <w:r w:rsidRPr="00872CDD">
              <w:rPr>
                <w:lang w:val="sr-Latn-RS"/>
              </w:rPr>
              <w:t xml:space="preserve">2. </w:t>
            </w:r>
            <w:r w:rsidR="00EF169B" w:rsidRPr="00872CDD">
              <w:rPr>
                <w:lang w:val="sr-Latn-RS"/>
              </w:rPr>
              <w:t xml:space="preserve">  </w:t>
            </w:r>
            <w:r w:rsidRPr="00872CDD">
              <w:rPr>
                <w:lang w:val="sr-Latn-RS"/>
              </w:rPr>
              <w:t xml:space="preserve">Da bi se ostvarile predviđene izmene, treba menjati  Zakon br. 03 / L-220 o </w:t>
            </w:r>
            <w:r w:rsidR="00EF169B" w:rsidRPr="00872CDD">
              <w:rPr>
                <w:lang w:val="sr-Latn-RS"/>
              </w:rPr>
              <w:t xml:space="preserve">     </w:t>
            </w:r>
          </w:p>
          <w:p w:rsidR="00723BC5" w:rsidRPr="00872CDD" w:rsidRDefault="00EF169B" w:rsidP="00EF169B">
            <w:pPr>
              <w:rPr>
                <w:lang w:val="sr-Latn-RS"/>
              </w:rPr>
            </w:pPr>
            <w:r w:rsidRPr="00872CDD">
              <w:rPr>
                <w:lang w:val="sr-Latn-RS"/>
              </w:rPr>
              <w:t xml:space="preserve">      </w:t>
            </w:r>
            <w:r w:rsidR="00183C34" w:rsidRPr="00872CDD">
              <w:rPr>
                <w:lang w:val="sr-Latn-RS"/>
              </w:rPr>
              <w:t>izmeni i dopuni Zakona br. 03 / L-112 o akcizama na Kosovu</w:t>
            </w:r>
            <w:r w:rsidR="00F579BE" w:rsidRPr="00872CDD">
              <w:rPr>
                <w:lang w:val="sr-Latn-RS"/>
              </w:rPr>
              <w:t>;</w:t>
            </w:r>
          </w:p>
          <w:p w:rsidR="00EF169B" w:rsidRPr="00872CDD" w:rsidRDefault="00EF169B" w:rsidP="00EF169B">
            <w:pPr>
              <w:rPr>
                <w:lang w:val="sr-Latn-RS"/>
              </w:rPr>
            </w:pPr>
          </w:p>
          <w:p w:rsidR="00EF169B" w:rsidRPr="00872CDD" w:rsidRDefault="00EF169B" w:rsidP="00EF169B">
            <w:pPr>
              <w:rPr>
                <w:lang w:val="sr-Latn-RS"/>
              </w:rPr>
            </w:pPr>
          </w:p>
          <w:p w:rsidR="00EF169B" w:rsidRPr="00872CDD" w:rsidRDefault="00EF169B" w:rsidP="00EF169B">
            <w:pPr>
              <w:pStyle w:val="ListParagraph"/>
              <w:numPr>
                <w:ilvl w:val="0"/>
                <w:numId w:val="2"/>
              </w:numPr>
              <w:rPr>
                <w:lang w:val="sr-Latn-RS"/>
              </w:rPr>
            </w:pPr>
            <w:r w:rsidRPr="00872CDD">
              <w:rPr>
                <w:lang w:val="sr-Latn-RS"/>
              </w:rPr>
              <w:lastRenderedPageBreak/>
              <w:t>Stopa akcize za cigarete proizvedene na Kosovu procenjuje se metodom "ad valorem" (po vrednosti) i izračunava se u maloprodajnoj ceni cigareta proizvedenih na Kosovu.</w:t>
            </w:r>
          </w:p>
          <w:p w:rsidR="00F579BE" w:rsidRPr="00872CDD" w:rsidRDefault="00EF169B" w:rsidP="00EF169B">
            <w:pPr>
              <w:pStyle w:val="ListParagraph"/>
              <w:numPr>
                <w:ilvl w:val="0"/>
                <w:numId w:val="2"/>
              </w:numPr>
              <w:rPr>
                <w:lang w:val="sr-Latn-RS"/>
              </w:rPr>
            </w:pPr>
            <w:r w:rsidRPr="00872CDD">
              <w:rPr>
                <w:lang w:val="sr-Latn-RS"/>
              </w:rPr>
              <w:t xml:space="preserve">Stopa akcize je 30% maloprodajne vrednosti.2. </w:t>
            </w:r>
            <w:r w:rsidR="00C8221E" w:rsidRPr="00872CDD">
              <w:rPr>
                <w:lang w:val="sr-Latn-RS"/>
              </w:rPr>
              <w:t>Izmijesiti</w:t>
            </w:r>
            <w:r w:rsidRPr="00872CDD">
              <w:rPr>
                <w:lang w:val="sr-Latn-RS"/>
              </w:rPr>
              <w:t xml:space="preserve"> / dopuniti Administrativno uputstvo (MPŠRR) o merama i kriterijumima za podršku ruralnog razvoja za narednu 2019. godinu, uvođenjem duvana između poljoprivrednih kultura koje subvencionira Vlada</w:t>
            </w:r>
            <w:r w:rsidR="00723BC5" w:rsidRPr="00872CDD">
              <w:rPr>
                <w:lang w:val="sr-Latn-RS"/>
              </w:rPr>
              <w:t xml:space="preserve">. </w:t>
            </w:r>
          </w:p>
          <w:p w:rsidR="00723BC5" w:rsidRPr="00872CDD" w:rsidRDefault="00723BC5" w:rsidP="00B7585C">
            <w:pPr>
              <w:rPr>
                <w:lang w:val="sr-Latn-RS"/>
              </w:rPr>
            </w:pPr>
          </w:p>
        </w:tc>
      </w:tr>
      <w:tr w:rsidR="00C966E4" w:rsidRPr="00872CDD" w:rsidTr="00300D79">
        <w:tc>
          <w:tcPr>
            <w:tcW w:w="1687" w:type="dxa"/>
            <w:shd w:val="clear" w:color="auto" w:fill="DEEAF6" w:themeFill="accent1" w:themeFillTint="33"/>
          </w:tcPr>
          <w:p w:rsidR="00C966E4" w:rsidRPr="00872CDD" w:rsidRDefault="00EF169B" w:rsidP="00BB6D1B">
            <w:pPr>
              <w:rPr>
                <w:b/>
                <w:lang w:val="sr-Latn-RS"/>
              </w:rPr>
            </w:pPr>
            <w:r w:rsidRPr="00872CDD">
              <w:rPr>
                <w:b/>
                <w:lang w:val="sr-Latn-RS"/>
              </w:rPr>
              <w:lastRenderedPageBreak/>
              <w:t>Srednjoročni</w:t>
            </w:r>
          </w:p>
        </w:tc>
        <w:tc>
          <w:tcPr>
            <w:tcW w:w="7583" w:type="dxa"/>
            <w:shd w:val="clear" w:color="auto" w:fill="DEEAF6" w:themeFill="accent1" w:themeFillTint="33"/>
          </w:tcPr>
          <w:p w:rsidR="00F579BE" w:rsidRPr="00872CDD" w:rsidRDefault="00F579BE" w:rsidP="00BB6D1B">
            <w:pPr>
              <w:rPr>
                <w:lang w:val="sr-Latn-RS"/>
              </w:rPr>
            </w:pPr>
          </w:p>
          <w:p w:rsidR="00EF169B" w:rsidRPr="00872CDD" w:rsidRDefault="00EF169B" w:rsidP="00C8221E">
            <w:pPr>
              <w:pStyle w:val="ListParagraph"/>
              <w:numPr>
                <w:ilvl w:val="0"/>
                <w:numId w:val="4"/>
              </w:numPr>
              <w:rPr>
                <w:lang w:val="sr-Latn-RS"/>
              </w:rPr>
            </w:pPr>
            <w:r w:rsidRPr="00872CDD">
              <w:rPr>
                <w:lang w:val="sr-Latn-RS"/>
              </w:rPr>
              <w:t>U razvojnim politikama poljoprivrede za naredne godine planira se subvencionisati duvan proizveden na Kosovu u vrednosti od 1 e</w:t>
            </w:r>
            <w:r w:rsidR="00C8221E">
              <w:rPr>
                <w:lang w:val="sr-Latn-RS"/>
              </w:rPr>
              <w:t>v</w:t>
            </w:r>
            <w:r w:rsidRPr="00872CDD">
              <w:rPr>
                <w:lang w:val="sr-Latn-RS"/>
              </w:rPr>
              <w:t>ra / kg.</w:t>
            </w:r>
          </w:p>
          <w:p w:rsidR="00EF169B" w:rsidRPr="00872CDD" w:rsidRDefault="00EF169B" w:rsidP="00EF169B">
            <w:pPr>
              <w:pStyle w:val="ListParagraph"/>
              <w:ind w:left="360"/>
              <w:rPr>
                <w:lang w:val="sr-Latn-RS"/>
              </w:rPr>
            </w:pPr>
          </w:p>
          <w:p w:rsidR="00F579BE" w:rsidRPr="00872CDD" w:rsidRDefault="00EF169B" w:rsidP="00C8221E">
            <w:pPr>
              <w:pStyle w:val="ListParagraph"/>
              <w:numPr>
                <w:ilvl w:val="0"/>
                <w:numId w:val="4"/>
              </w:numPr>
              <w:rPr>
                <w:lang w:val="sr-Latn-RS"/>
              </w:rPr>
            </w:pPr>
            <w:r w:rsidRPr="00872CDD">
              <w:rPr>
                <w:lang w:val="sr-Latn-RS"/>
              </w:rPr>
              <w:t>- Isplata za subvencije duvana od</w:t>
            </w:r>
            <w:r w:rsidR="00C8221E">
              <w:rPr>
                <w:lang w:val="sr-Latn-RS"/>
              </w:rPr>
              <w:t>nosi se na isporuku proizvoda skupljać</w:t>
            </w:r>
            <w:r w:rsidRPr="00872CDD">
              <w:rPr>
                <w:lang w:val="sr-Latn-RS"/>
              </w:rPr>
              <w:t>im</w:t>
            </w:r>
            <w:r w:rsidR="00C8221E">
              <w:rPr>
                <w:lang w:val="sr-Latn-RS"/>
              </w:rPr>
              <w:t>a</w:t>
            </w:r>
            <w:r w:rsidRPr="00872CDD">
              <w:rPr>
                <w:lang w:val="sr-Latn-RS"/>
              </w:rPr>
              <w:t xml:space="preserve"> (slično kao subvencija mleka za stočare</w:t>
            </w:r>
            <w:r w:rsidR="00F579BE" w:rsidRPr="00872CDD">
              <w:rPr>
                <w:lang w:val="sr-Latn-RS"/>
              </w:rPr>
              <w:t>).</w:t>
            </w:r>
          </w:p>
        </w:tc>
      </w:tr>
    </w:tbl>
    <w:p w:rsidR="00C966E4" w:rsidRPr="00872CDD" w:rsidRDefault="00C966E4" w:rsidP="00BB6D1B">
      <w:pPr>
        <w:spacing w:after="0" w:line="240" w:lineRule="auto"/>
        <w:rPr>
          <w:lang w:val="sr-Latn-RS"/>
        </w:rPr>
      </w:pPr>
    </w:p>
    <w:p w:rsidR="00A22B1A" w:rsidRPr="00872CDD" w:rsidRDefault="00A22B1A" w:rsidP="00BB6D1B">
      <w:pPr>
        <w:spacing w:after="0" w:line="240" w:lineRule="auto"/>
        <w:rPr>
          <w:lang w:val="sr-Latn-RS"/>
        </w:rPr>
      </w:pPr>
      <w:r w:rsidRPr="00872CDD">
        <w:rPr>
          <w:lang w:val="sr-Latn-RS"/>
        </w:rPr>
        <w:br w:type="page"/>
      </w:r>
    </w:p>
    <w:p w:rsidR="0075339D" w:rsidRPr="00872CDD" w:rsidRDefault="0075339D" w:rsidP="00BB6D1B">
      <w:pPr>
        <w:spacing w:after="0" w:line="240" w:lineRule="auto"/>
        <w:rPr>
          <w:lang w:val="sr-Latn-RS"/>
        </w:rPr>
      </w:pPr>
    </w:p>
    <w:p w:rsidR="0075339D" w:rsidRPr="00872CDD" w:rsidRDefault="00DD1628" w:rsidP="00BB6D1B">
      <w:pPr>
        <w:pStyle w:val="Heading1"/>
        <w:spacing w:before="0" w:line="240" w:lineRule="auto"/>
        <w:rPr>
          <w:lang w:val="sr-Latn-RS"/>
        </w:rPr>
      </w:pPr>
      <w:bookmarkStart w:id="2" w:name="_Toc519690142"/>
      <w:r w:rsidRPr="00872CDD">
        <w:rPr>
          <w:lang w:val="sr-Latn-RS"/>
        </w:rPr>
        <w:t>Uvod</w:t>
      </w:r>
      <w:bookmarkEnd w:id="2"/>
    </w:p>
    <w:p w:rsidR="00300D79" w:rsidRPr="00872CDD" w:rsidRDefault="00300D79" w:rsidP="00300D79">
      <w:pPr>
        <w:spacing w:after="0" w:line="240" w:lineRule="auto"/>
        <w:rPr>
          <w:lang w:val="sr-Latn-RS"/>
        </w:rPr>
      </w:pPr>
    </w:p>
    <w:p w:rsidR="00DD1628" w:rsidRPr="00872CDD" w:rsidRDefault="00DD1628" w:rsidP="00C8221E">
      <w:pPr>
        <w:shd w:val="clear" w:color="auto" w:fill="DEEAF6" w:themeFill="accent1" w:themeFillTint="33"/>
        <w:spacing w:after="0" w:line="240" w:lineRule="auto"/>
        <w:rPr>
          <w:lang w:val="sr-Latn-RS"/>
        </w:rPr>
      </w:pPr>
      <w:r w:rsidRPr="00872CDD">
        <w:rPr>
          <w:lang w:val="sr-Latn-RS"/>
        </w:rPr>
        <w:t xml:space="preserve">Trenutno u našoj zemlji primenjuju se fiskalne politike koje ne podstiču </w:t>
      </w:r>
      <w:r w:rsidR="00C8221E" w:rsidRPr="00872CDD">
        <w:rPr>
          <w:lang w:val="sr-Latn-RS"/>
        </w:rPr>
        <w:t>domaću</w:t>
      </w:r>
      <w:r w:rsidRPr="00872CDD">
        <w:rPr>
          <w:lang w:val="sr-Latn-RS"/>
        </w:rPr>
        <w:t xml:space="preserve"> proizvodnju duvana i cigareta, odnosno ne štite "potencijalne proizvođače" od uvoza duvana i cigareta. Implementacija sporazuma CEFTA i SSP, </w:t>
      </w:r>
      <w:r w:rsidR="00C8221E" w:rsidRPr="00872CDD">
        <w:rPr>
          <w:lang w:val="sr-Latn-RS"/>
        </w:rPr>
        <w:t>omogućava</w:t>
      </w:r>
      <w:r w:rsidRPr="00872CDD">
        <w:rPr>
          <w:lang w:val="sr-Latn-RS"/>
        </w:rPr>
        <w:t xml:space="preserve"> uvoz duvana i cigareta na Kosovu po stopi 0% ako je uvoz dolazio iz zemalja članica CEFTA, odnosno sa </w:t>
      </w:r>
      <w:r w:rsidR="00C8221E" w:rsidRPr="00872CDD">
        <w:rPr>
          <w:lang w:val="sr-Latn-RS"/>
        </w:rPr>
        <w:t>skraćenom</w:t>
      </w:r>
      <w:r w:rsidRPr="00872CDD">
        <w:rPr>
          <w:lang w:val="sr-Latn-RS"/>
        </w:rPr>
        <w:t xml:space="preserve"> carinskom stopom od 7%, ako se uvoz obavi iz zemalja EU-e, Trenutne poreske stope akcize su za 1 kg cigareta 45 evra, odnosno 35 evra za kilogram d</w:t>
      </w:r>
      <w:r w:rsidR="00C8221E">
        <w:rPr>
          <w:lang w:val="sr-Latn-RS"/>
        </w:rPr>
        <w:t>uvana. Stope se podjednako prim</w:t>
      </w:r>
      <w:r w:rsidRPr="00872CDD">
        <w:rPr>
          <w:lang w:val="sr-Latn-RS"/>
        </w:rPr>
        <w:t>enjuju</w:t>
      </w:r>
      <w:r w:rsidR="00C8221E">
        <w:rPr>
          <w:lang w:val="sr-Latn-RS"/>
        </w:rPr>
        <w:t xml:space="preserve"> </w:t>
      </w:r>
      <w:r w:rsidRPr="00872CDD">
        <w:rPr>
          <w:lang w:val="sr-Latn-RS"/>
        </w:rPr>
        <w:t>kao</w:t>
      </w:r>
      <w:r w:rsidR="00C8221E">
        <w:rPr>
          <w:lang w:val="sr-Latn-RS"/>
        </w:rPr>
        <w:t xml:space="preserve"> </w:t>
      </w:r>
      <w:r w:rsidRPr="00872CDD">
        <w:rPr>
          <w:lang w:val="sr-Latn-RS"/>
        </w:rPr>
        <w:t>na uvezene , tako i na domače proizvode.</w:t>
      </w:r>
    </w:p>
    <w:p w:rsidR="00DD1628" w:rsidRPr="00872CDD" w:rsidRDefault="00DD1628" w:rsidP="00DD1628">
      <w:pPr>
        <w:shd w:val="clear" w:color="auto" w:fill="DEEAF6" w:themeFill="accent1" w:themeFillTint="33"/>
        <w:spacing w:after="0" w:line="240" w:lineRule="auto"/>
        <w:rPr>
          <w:lang w:val="sr-Latn-RS"/>
        </w:rPr>
      </w:pPr>
    </w:p>
    <w:p w:rsidR="0075339D" w:rsidRPr="00872CDD" w:rsidRDefault="00DD1628" w:rsidP="00DD1628">
      <w:pPr>
        <w:shd w:val="clear" w:color="auto" w:fill="DEEAF6" w:themeFill="accent1" w:themeFillTint="33"/>
        <w:spacing w:after="0" w:line="240" w:lineRule="auto"/>
        <w:jc w:val="both"/>
        <w:rPr>
          <w:lang w:val="sr-Latn-RS"/>
        </w:rPr>
      </w:pPr>
      <w:r w:rsidRPr="00872CDD">
        <w:rPr>
          <w:lang w:val="sr-Latn-RS"/>
        </w:rPr>
        <w:t xml:space="preserve">Naša zemlja je takođe zaostala u smislu uspostavljanja povoljnih politika za razvoj poljoprivrede. Dok su druge zemlje u regionu izdvojili značajne sume za razvoj poljoprivrede u obliku grantova za osnivanje proizvodnih kapaciteta, kao i subvencionisanja poljoprivrednih proizvoda, iznos dodeljen od strane Vlade Republike Kosova je veoma nizak u poređenju sa onim što zemlje u regionu izdvajaju za razvoj poljoprivrede. Samo u posljednjih 2-3 godine ova finansijska podrška je blago porasla, ali je i dalje daleko od onoga što je potrebno za </w:t>
      </w:r>
      <w:r w:rsidR="00C8221E" w:rsidRPr="00872CDD">
        <w:rPr>
          <w:lang w:val="sr-Latn-RS"/>
        </w:rPr>
        <w:t>povećanje</w:t>
      </w:r>
      <w:r w:rsidRPr="00872CDD">
        <w:rPr>
          <w:lang w:val="sr-Latn-RS"/>
        </w:rPr>
        <w:t xml:space="preserve"> kapaciteta poljoprivredne proizvodnje. Da bi sesituacija još otežala, proizvodnja duvana ne spada u grupu poljoprivrednih kultura koje su podržane od strane Ministarstva poljoprivrede, šumarstva i ruralnog razvoja (MPŠRR</w:t>
      </w:r>
      <w:r w:rsidR="00300D79" w:rsidRPr="00872CDD">
        <w:rPr>
          <w:lang w:val="sr-Latn-RS"/>
        </w:rPr>
        <w:t>).</w:t>
      </w:r>
    </w:p>
    <w:p w:rsidR="00300D79" w:rsidRPr="00872CDD" w:rsidRDefault="00300D79" w:rsidP="00BB6D1B">
      <w:pPr>
        <w:pStyle w:val="Caption"/>
        <w:spacing w:after="0"/>
        <w:rPr>
          <w:lang w:val="sr-Latn-RS"/>
        </w:rPr>
      </w:pPr>
    </w:p>
    <w:p w:rsidR="0075339D" w:rsidRPr="00872CDD" w:rsidRDefault="00A61B6E" w:rsidP="00151F4C">
      <w:pPr>
        <w:pStyle w:val="Caption"/>
        <w:spacing w:after="0"/>
        <w:rPr>
          <w:b/>
          <w:sz w:val="28"/>
          <w:lang w:val="sr-Latn-RS"/>
        </w:rPr>
      </w:pPr>
      <w:r w:rsidRPr="00872CDD">
        <w:rPr>
          <w:lang w:val="sr-Latn-RS"/>
        </w:rPr>
        <w:t>Figur</w:t>
      </w:r>
      <w:r w:rsidR="00A33A00"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1</w:t>
      </w:r>
      <w:r w:rsidR="00DD0DD1" w:rsidRPr="00872CDD">
        <w:rPr>
          <w:lang w:val="sr-Latn-RS"/>
        </w:rPr>
        <w:fldChar w:fldCharType="end"/>
      </w:r>
      <w:r w:rsidRPr="00872CDD">
        <w:rPr>
          <w:lang w:val="sr-Latn-RS"/>
        </w:rPr>
        <w:t xml:space="preserve">: </w:t>
      </w:r>
      <w:r w:rsidR="00A33A00" w:rsidRPr="00872CDD">
        <w:rPr>
          <w:lang w:val="sr-Latn-RS"/>
        </w:rPr>
        <w:t xml:space="preserve">Tabela </w:t>
      </w:r>
      <w:r w:rsidR="00151F4C" w:rsidRPr="00872CDD">
        <w:rPr>
          <w:lang w:val="sr-Latn-RS"/>
        </w:rPr>
        <w:t>opštim informacijama koncept dokumenta</w:t>
      </w:r>
    </w:p>
    <w:tbl>
      <w:tblPr>
        <w:tblStyle w:val="TableGrid1"/>
        <w:tblW w:w="9360" w:type="dxa"/>
        <w:tblInd w:w="108" w:type="dxa"/>
        <w:shd w:val="clear" w:color="auto" w:fill="FFFF00"/>
        <w:tblLook w:val="04A0" w:firstRow="1" w:lastRow="0" w:firstColumn="1" w:lastColumn="0" w:noHBand="0" w:noVBand="1"/>
      </w:tblPr>
      <w:tblGrid>
        <w:gridCol w:w="1687"/>
        <w:gridCol w:w="7673"/>
      </w:tblGrid>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Naziv</w:t>
            </w:r>
          </w:p>
        </w:tc>
        <w:tc>
          <w:tcPr>
            <w:tcW w:w="7673" w:type="dxa"/>
            <w:shd w:val="clear" w:color="auto" w:fill="DEEAF6" w:themeFill="accent1" w:themeFillTint="33"/>
          </w:tcPr>
          <w:p w:rsidR="0070449D" w:rsidRPr="00872CDD" w:rsidRDefault="0070449D" w:rsidP="0070449D">
            <w:pPr>
              <w:rPr>
                <w:lang w:val="sr-Latn-RS"/>
              </w:rPr>
            </w:pPr>
            <w:r w:rsidRPr="00872CDD">
              <w:rPr>
                <w:lang w:val="sr-Latn-RS"/>
              </w:rPr>
              <w:t>KONCEPT DOKUMENT ZA IZMENU FISKALNE I POLJOPRIVREDNE POLITIKE ZA PROIZVODNJU DUVANA I CIGARETA NA KOSOVU</w:t>
            </w:r>
          </w:p>
        </w:tc>
      </w:tr>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Ministarstvo</w:t>
            </w:r>
          </w:p>
        </w:tc>
        <w:tc>
          <w:tcPr>
            <w:tcW w:w="7673" w:type="dxa"/>
            <w:shd w:val="clear" w:color="auto" w:fill="DEEAF6" w:themeFill="accent1" w:themeFillTint="33"/>
          </w:tcPr>
          <w:p w:rsidR="0070449D" w:rsidRPr="00872CDD" w:rsidRDefault="0070449D" w:rsidP="0070449D">
            <w:pPr>
              <w:rPr>
                <w:lang w:val="sr-Latn-RS"/>
              </w:rPr>
            </w:pPr>
            <w:r w:rsidRPr="00872CDD">
              <w:rPr>
                <w:lang w:val="sr-Latn-RS"/>
              </w:rPr>
              <w:t>Ministarstvo Finansija</w:t>
            </w:r>
          </w:p>
        </w:tc>
      </w:tr>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Kontakt osoba</w:t>
            </w:r>
          </w:p>
        </w:tc>
        <w:tc>
          <w:tcPr>
            <w:tcW w:w="7673" w:type="dxa"/>
            <w:shd w:val="clear" w:color="auto" w:fill="DEEAF6" w:themeFill="accent1" w:themeFillTint="33"/>
          </w:tcPr>
          <w:p w:rsidR="0070449D" w:rsidRPr="00872CDD" w:rsidRDefault="0070449D" w:rsidP="0070449D">
            <w:pPr>
              <w:rPr>
                <w:lang w:val="sr-Latn-RS"/>
              </w:rPr>
            </w:pPr>
            <w:r w:rsidRPr="00872CDD">
              <w:rPr>
                <w:lang w:val="sr-Latn-RS"/>
              </w:rPr>
              <w:t xml:space="preserve">G. Fatmir Gashi, zamenik ministra finansija, </w:t>
            </w:r>
            <w:r w:rsidR="00C8221E" w:rsidRPr="00872CDD">
              <w:rPr>
                <w:lang w:val="sr-Latn-RS"/>
              </w:rPr>
              <w:t>predsedavajući</w:t>
            </w:r>
            <w:r w:rsidRPr="00872CDD">
              <w:rPr>
                <w:lang w:val="sr-Latn-RS"/>
              </w:rPr>
              <w:t xml:space="preserve"> Radne grupe za izradu koncepta, tel +386 38 200 34 076</w:t>
            </w:r>
          </w:p>
        </w:tc>
      </w:tr>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GPRV</w:t>
            </w:r>
          </w:p>
        </w:tc>
        <w:tc>
          <w:tcPr>
            <w:tcW w:w="7673" w:type="dxa"/>
            <w:shd w:val="clear" w:color="auto" w:fill="DEEAF6" w:themeFill="accent1" w:themeFillTint="33"/>
          </w:tcPr>
          <w:p w:rsidR="0070449D" w:rsidRPr="00872CDD" w:rsidRDefault="0070449D" w:rsidP="0070449D">
            <w:pPr>
              <w:rPr>
                <w:lang w:val="sr-Latn-RS"/>
              </w:rPr>
            </w:pPr>
            <w:r w:rsidRPr="00872CDD">
              <w:rPr>
                <w:lang w:val="sr-Latn-RS"/>
              </w:rPr>
              <w:t>Tabela “A”</w:t>
            </w:r>
          </w:p>
        </w:tc>
      </w:tr>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Strateški prioritet</w:t>
            </w:r>
          </w:p>
        </w:tc>
        <w:tc>
          <w:tcPr>
            <w:tcW w:w="7673" w:type="dxa"/>
            <w:shd w:val="clear" w:color="auto" w:fill="DEEAF6" w:themeFill="accent1" w:themeFillTint="33"/>
          </w:tcPr>
          <w:p w:rsidR="0070449D" w:rsidRPr="00872CDD" w:rsidRDefault="0070449D" w:rsidP="00C8221E">
            <w:pPr>
              <w:rPr>
                <w:lang w:val="sr-Latn-RS"/>
              </w:rPr>
            </w:pPr>
            <w:r w:rsidRPr="00872CDD">
              <w:rPr>
                <w:lang w:val="sr-Latn-RS"/>
              </w:rPr>
              <w:t>Strategija prioriteta Vlade br. 2 - Ekonomski razvoj i zapošljavanje, Odluka Vlade br. 06/42 od 19.04.2018. Godine za</w:t>
            </w:r>
            <w:r w:rsidR="00C8221E">
              <w:rPr>
                <w:lang w:val="sr-Latn-RS"/>
              </w:rPr>
              <w:t xml:space="preserve"> analizu zahteva koji je podn</w:t>
            </w:r>
            <w:r w:rsidRPr="00872CDD">
              <w:rPr>
                <w:lang w:val="sr-Latn-RS"/>
              </w:rPr>
              <w:t>ela Privredna komora Kosova za podršku industriji du</w:t>
            </w:r>
            <w:r w:rsidR="00C8221E">
              <w:rPr>
                <w:lang w:val="sr-Latn-RS"/>
              </w:rPr>
              <w:t>v</w:t>
            </w:r>
            <w:r w:rsidRPr="00872CDD">
              <w:rPr>
                <w:lang w:val="sr-Latn-RS"/>
              </w:rPr>
              <w:t>ana i cigareta na Kosovu.</w:t>
            </w:r>
          </w:p>
        </w:tc>
      </w:tr>
      <w:tr w:rsidR="0070449D" w:rsidRPr="00872CDD" w:rsidTr="005B3C2F">
        <w:tc>
          <w:tcPr>
            <w:tcW w:w="1687" w:type="dxa"/>
            <w:shd w:val="clear" w:color="auto" w:fill="DEEAF6" w:themeFill="accent1" w:themeFillTint="33"/>
          </w:tcPr>
          <w:p w:rsidR="0070449D" w:rsidRPr="00872CDD" w:rsidRDefault="0070449D" w:rsidP="0070449D">
            <w:pPr>
              <w:rPr>
                <w:lang w:val="sr-Latn-RS"/>
              </w:rPr>
            </w:pPr>
            <w:r w:rsidRPr="00872CDD">
              <w:rPr>
                <w:lang w:val="sr-Latn-RS"/>
              </w:rPr>
              <w:t>Radna grupa</w:t>
            </w:r>
          </w:p>
        </w:tc>
        <w:tc>
          <w:tcPr>
            <w:tcW w:w="7673" w:type="dxa"/>
            <w:shd w:val="clear" w:color="auto" w:fill="DEEAF6" w:themeFill="accent1" w:themeFillTint="33"/>
          </w:tcPr>
          <w:p w:rsidR="0070449D" w:rsidRPr="00872CDD" w:rsidRDefault="0070449D" w:rsidP="0070449D">
            <w:pPr>
              <w:rPr>
                <w:lang w:val="sr-Latn-RS"/>
              </w:rPr>
            </w:pPr>
            <w:r w:rsidRPr="00872CDD">
              <w:rPr>
                <w:lang w:val="sr-Latn-RS"/>
              </w:rPr>
              <w:t xml:space="preserve">ZG-din Fatmir Gashi, zamenik ministra finansija, </w:t>
            </w:r>
            <w:r w:rsidR="00C8221E" w:rsidRPr="00872CDD">
              <w:rPr>
                <w:lang w:val="sr-Latn-RS"/>
              </w:rPr>
              <w:t>predsedavajući</w:t>
            </w:r>
          </w:p>
          <w:p w:rsidR="0070449D" w:rsidRPr="00872CDD" w:rsidRDefault="0070449D" w:rsidP="0070449D">
            <w:pPr>
              <w:rPr>
                <w:lang w:val="sr-Latn-RS"/>
              </w:rPr>
            </w:pPr>
            <w:r w:rsidRPr="00872CDD">
              <w:rPr>
                <w:lang w:val="sr-Latn-RS"/>
              </w:rPr>
              <w:t>Gospodin Enis Spahiu, direktor pravnog ureda Ministarstva finansija</w:t>
            </w:r>
          </w:p>
          <w:p w:rsidR="0070449D" w:rsidRPr="00872CDD" w:rsidRDefault="0070449D" w:rsidP="0070449D">
            <w:pPr>
              <w:rPr>
                <w:lang w:val="sr-Latn-RS"/>
              </w:rPr>
            </w:pPr>
            <w:r w:rsidRPr="00872CDD">
              <w:rPr>
                <w:lang w:val="sr-Latn-RS"/>
              </w:rPr>
              <w:t>G-din Shikeri Makhuni, zamenik ministra u MPŠRR</w:t>
            </w:r>
          </w:p>
          <w:p w:rsidR="0070449D" w:rsidRPr="00872CDD" w:rsidRDefault="0070449D" w:rsidP="0070449D">
            <w:pPr>
              <w:rPr>
                <w:lang w:val="sr-Latn-RS"/>
              </w:rPr>
            </w:pPr>
            <w:r w:rsidRPr="00872CDD">
              <w:rPr>
                <w:lang w:val="sr-Latn-RS"/>
              </w:rPr>
              <w:t>Gospodin Besian Mustafa, šef KIESA</w:t>
            </w:r>
          </w:p>
          <w:p w:rsidR="0070449D" w:rsidRPr="00872CDD" w:rsidRDefault="0070449D" w:rsidP="0070449D">
            <w:pPr>
              <w:rPr>
                <w:lang w:val="sr-Latn-RS"/>
              </w:rPr>
            </w:pPr>
            <w:r w:rsidRPr="00872CDD">
              <w:rPr>
                <w:lang w:val="sr-Latn-RS"/>
              </w:rPr>
              <w:t>Predstavnik Vladinog koordinacionog sekretarijata</w:t>
            </w:r>
          </w:p>
          <w:p w:rsidR="0070449D" w:rsidRPr="00872CDD" w:rsidRDefault="0070449D" w:rsidP="0070449D">
            <w:pPr>
              <w:rPr>
                <w:lang w:val="sr-Latn-RS"/>
              </w:rPr>
            </w:pPr>
            <w:r w:rsidRPr="00872CDD">
              <w:rPr>
                <w:lang w:val="sr-Latn-RS"/>
              </w:rPr>
              <w:t>Predstavnik Pravnog ureda Kabineta premijera</w:t>
            </w:r>
          </w:p>
          <w:p w:rsidR="0070449D" w:rsidRPr="00872CDD" w:rsidRDefault="0070449D" w:rsidP="0070449D">
            <w:pPr>
              <w:rPr>
                <w:lang w:val="sr-Latn-RS"/>
              </w:rPr>
            </w:pPr>
            <w:r w:rsidRPr="00872CDD">
              <w:rPr>
                <w:lang w:val="sr-Latn-RS"/>
              </w:rPr>
              <w:t>Predstavnik Pravnog ureda Ministarstva zdravlja</w:t>
            </w:r>
          </w:p>
          <w:p w:rsidR="0070449D" w:rsidRPr="00872CDD" w:rsidRDefault="0070449D" w:rsidP="0070449D">
            <w:pPr>
              <w:rPr>
                <w:lang w:val="sr-Latn-RS"/>
              </w:rPr>
            </w:pPr>
            <w:r w:rsidRPr="00872CDD">
              <w:rPr>
                <w:lang w:val="sr-Latn-RS"/>
              </w:rPr>
              <w:t>Predstavnik Pravnog ureda Ministarstva trgovine i industrije</w:t>
            </w:r>
          </w:p>
        </w:tc>
      </w:tr>
      <w:tr w:rsidR="0075339D" w:rsidRPr="00872CDD" w:rsidTr="005B3C2F">
        <w:tc>
          <w:tcPr>
            <w:tcW w:w="1687" w:type="dxa"/>
            <w:shd w:val="clear" w:color="auto" w:fill="DEEAF6" w:themeFill="accent1" w:themeFillTint="33"/>
          </w:tcPr>
          <w:p w:rsidR="0075339D" w:rsidRPr="00872CDD" w:rsidRDefault="0070449D" w:rsidP="0070449D">
            <w:pPr>
              <w:rPr>
                <w:b/>
                <w:lang w:val="sr-Latn-RS"/>
              </w:rPr>
            </w:pPr>
            <w:r w:rsidRPr="00872CDD">
              <w:rPr>
                <w:b/>
                <w:lang w:val="sr-Latn-RS"/>
              </w:rPr>
              <w:t>Dodstne Informacije</w:t>
            </w:r>
          </w:p>
        </w:tc>
        <w:tc>
          <w:tcPr>
            <w:tcW w:w="7673" w:type="dxa"/>
            <w:shd w:val="clear" w:color="auto" w:fill="DEEAF6" w:themeFill="accent1" w:themeFillTint="33"/>
          </w:tcPr>
          <w:p w:rsidR="00AB7763" w:rsidRPr="00872CDD" w:rsidRDefault="0070449D" w:rsidP="00C32549">
            <w:pPr>
              <w:rPr>
                <w:lang w:val="sr-Latn-RS"/>
              </w:rPr>
            </w:pPr>
            <w:r w:rsidRPr="00872CDD">
              <w:rPr>
                <w:lang w:val="sr-Latn-RS"/>
              </w:rPr>
              <w:t>Zahtev Kosovske privredne komore za podršku industriji du</w:t>
            </w:r>
            <w:r w:rsidR="00C32549" w:rsidRPr="00872CDD">
              <w:rPr>
                <w:lang w:val="sr-Latn-RS"/>
              </w:rPr>
              <w:t>v</w:t>
            </w:r>
            <w:r w:rsidRPr="00872CDD">
              <w:rPr>
                <w:lang w:val="sr-Latn-RS"/>
              </w:rPr>
              <w:t>ana i cigareta na Kosovu.</w:t>
            </w:r>
          </w:p>
        </w:tc>
      </w:tr>
    </w:tbl>
    <w:p w:rsidR="00F579BE" w:rsidRPr="00872CDD" w:rsidRDefault="00F579BE" w:rsidP="00BB6D1B">
      <w:pPr>
        <w:spacing w:after="0" w:line="240" w:lineRule="auto"/>
        <w:rPr>
          <w:lang w:val="sr-Latn-RS"/>
        </w:rPr>
      </w:pPr>
    </w:p>
    <w:p w:rsidR="00166E42" w:rsidRPr="00872CDD" w:rsidRDefault="00166E42" w:rsidP="00BB6D1B">
      <w:pPr>
        <w:spacing w:after="0" w:line="240" w:lineRule="auto"/>
        <w:rPr>
          <w:lang w:val="sr-Latn-RS"/>
        </w:rPr>
      </w:pPr>
    </w:p>
    <w:p w:rsidR="00166E42" w:rsidRPr="00872CDD" w:rsidRDefault="00166E42" w:rsidP="00BB6D1B">
      <w:pPr>
        <w:spacing w:after="0" w:line="240" w:lineRule="auto"/>
        <w:rPr>
          <w:lang w:val="sr-Latn-RS"/>
        </w:rPr>
      </w:pPr>
    </w:p>
    <w:p w:rsidR="0075339D" w:rsidRPr="00872CDD" w:rsidRDefault="00C32549" w:rsidP="00C32549">
      <w:pPr>
        <w:pStyle w:val="Heading1"/>
        <w:spacing w:before="0" w:line="240" w:lineRule="auto"/>
        <w:rPr>
          <w:lang w:val="sr-Latn-RS"/>
        </w:rPr>
      </w:pPr>
      <w:bookmarkStart w:id="3" w:name="_Toc519690143"/>
      <w:r w:rsidRPr="00872CDD">
        <w:rPr>
          <w:lang w:val="sr-Latn-RS"/>
        </w:rPr>
        <w:t>1 Poglavlje</w:t>
      </w:r>
      <w:r w:rsidR="0075339D" w:rsidRPr="00872CDD">
        <w:rPr>
          <w:lang w:val="sr-Latn-RS"/>
        </w:rPr>
        <w:t xml:space="preserve">: </w:t>
      </w:r>
      <w:r w:rsidRPr="00872CDD">
        <w:rPr>
          <w:lang w:val="sr-Latn-RS"/>
        </w:rPr>
        <w:t>Definisanje problema</w:t>
      </w:r>
      <w:bookmarkEnd w:id="3"/>
    </w:p>
    <w:p w:rsidR="00AB7763" w:rsidRPr="00872CDD" w:rsidRDefault="00AB7763" w:rsidP="00AB7763">
      <w:pPr>
        <w:spacing w:after="0" w:line="240" w:lineRule="auto"/>
        <w:jc w:val="both"/>
        <w:rPr>
          <w:rFonts w:cstheme="minorHAnsi"/>
          <w:lang w:val="sr-Latn-RS"/>
        </w:rPr>
      </w:pPr>
    </w:p>
    <w:p w:rsidR="00300D79" w:rsidRPr="00872CDD" w:rsidRDefault="00C32549" w:rsidP="00300D79">
      <w:pPr>
        <w:shd w:val="clear" w:color="auto" w:fill="DEEAF6" w:themeFill="accent1" w:themeFillTint="33"/>
        <w:spacing w:after="0" w:line="240" w:lineRule="auto"/>
        <w:jc w:val="both"/>
        <w:rPr>
          <w:highlight w:val="yellow"/>
          <w:u w:val="single"/>
          <w:lang w:val="sr-Latn-RS"/>
        </w:rPr>
      </w:pPr>
      <w:r w:rsidRPr="00872CDD">
        <w:rPr>
          <w:shd w:val="clear" w:color="auto" w:fill="DEEAF6" w:themeFill="accent1" w:themeFillTint="33"/>
          <w:lang w:val="sr-Latn-RS"/>
        </w:rPr>
        <w:t xml:space="preserve">Glavni problem koji se razmatra u ovom Konceptu je neadekvatna </w:t>
      </w:r>
      <w:r w:rsidRPr="00872CDD">
        <w:rPr>
          <w:u w:val="single"/>
          <w:shd w:val="clear" w:color="auto" w:fill="DEEAF6" w:themeFill="accent1" w:themeFillTint="33"/>
          <w:lang w:val="sr-Latn-RS"/>
        </w:rPr>
        <w:t>politika za podršku lokalnih proizvođača duvana i cigareta</w:t>
      </w:r>
      <w:r w:rsidR="00166E42" w:rsidRPr="00872CDD">
        <w:rPr>
          <w:i/>
          <w:u w:val="single"/>
          <w:shd w:val="clear" w:color="auto" w:fill="DEEAF6" w:themeFill="accent1" w:themeFillTint="33"/>
          <w:lang w:val="sr-Latn-RS"/>
        </w:rPr>
        <w:t>.</w:t>
      </w:r>
    </w:p>
    <w:p w:rsidR="00300D79" w:rsidRPr="00872CDD" w:rsidRDefault="00300D79" w:rsidP="00300D79">
      <w:pPr>
        <w:shd w:val="clear" w:color="auto" w:fill="DEEAF6" w:themeFill="accent1" w:themeFillTint="33"/>
        <w:spacing w:after="0" w:line="240" w:lineRule="auto"/>
        <w:jc w:val="both"/>
        <w:rPr>
          <w:highlight w:val="yellow"/>
          <w:lang w:val="sr-Latn-RS"/>
        </w:rPr>
      </w:pPr>
    </w:p>
    <w:p w:rsidR="00C32549" w:rsidRPr="00872CDD" w:rsidRDefault="00C32549" w:rsidP="00C32549">
      <w:pPr>
        <w:shd w:val="clear" w:color="auto" w:fill="DEEAF6" w:themeFill="accent1" w:themeFillTint="33"/>
        <w:spacing w:after="0" w:line="240" w:lineRule="auto"/>
        <w:rPr>
          <w:lang w:val="sr-Latn-RS"/>
        </w:rPr>
      </w:pPr>
      <w:r w:rsidRPr="00872CDD">
        <w:rPr>
          <w:lang w:val="sr-Latn-RS"/>
        </w:rPr>
        <w:lastRenderedPageBreak/>
        <w:t>Od kraja rata 1999. godine, Kosovo je izgradilo takvu fiskalnu politiku koja ima za svoj glavni cilj prikupljanje poreza potrebnih za finansiranje javne potrošnje.</w:t>
      </w:r>
    </w:p>
    <w:p w:rsidR="00C32549" w:rsidRPr="00872CDD" w:rsidRDefault="00C32549" w:rsidP="00C32549">
      <w:pPr>
        <w:shd w:val="clear" w:color="auto" w:fill="DEEAF6" w:themeFill="accent1" w:themeFillTint="33"/>
        <w:spacing w:after="0" w:line="240" w:lineRule="auto"/>
        <w:rPr>
          <w:lang w:val="sr-Latn-RS"/>
        </w:rPr>
      </w:pPr>
    </w:p>
    <w:p w:rsidR="00C32549" w:rsidRPr="00872CDD" w:rsidRDefault="00C8221E" w:rsidP="00C32549">
      <w:pPr>
        <w:shd w:val="clear" w:color="auto" w:fill="DEEAF6" w:themeFill="accent1" w:themeFillTint="33"/>
        <w:spacing w:after="0" w:line="240" w:lineRule="auto"/>
        <w:rPr>
          <w:lang w:val="sr-Latn-RS"/>
        </w:rPr>
      </w:pPr>
      <w:r w:rsidRPr="00872CDD">
        <w:rPr>
          <w:lang w:val="sr-Latn-RS"/>
        </w:rPr>
        <w:t>Koristeći</w:t>
      </w:r>
      <w:r w:rsidR="00C32549" w:rsidRPr="00872CDD">
        <w:rPr>
          <w:lang w:val="sr-Latn-RS"/>
        </w:rPr>
        <w:t xml:space="preserve"> jednostavan sistem za prikupljanje i obračuna poreza, po standardnoj carinskoj stopi od 10% na uvoz gotovo svih proizvoda, ova politika nije napravljena sa namerom da se zaštiti bilo poljoprivredne ili industrijske proizvodnje u zemlji. carinska stopa od 10% bila je suviše mala da pruži zaštitu od uvoza na </w:t>
      </w:r>
      <w:r w:rsidRPr="00872CDD">
        <w:rPr>
          <w:lang w:val="sr-Latn-RS"/>
        </w:rPr>
        <w:t>domaće</w:t>
      </w:r>
      <w:r w:rsidR="00C32549" w:rsidRPr="00872CDD">
        <w:rPr>
          <w:lang w:val="sr-Latn-RS"/>
        </w:rPr>
        <w:t xml:space="preserve"> proizvođače, naročito kada zbog političkog statusa zemlje, roba se uvozi iz Srbije, Crne Gore i Makedonije, one su oslobođene od carine </w:t>
      </w:r>
      <w:r w:rsidRPr="00872CDD">
        <w:rPr>
          <w:lang w:val="sr-Latn-RS"/>
        </w:rPr>
        <w:t>plaćanja</w:t>
      </w:r>
      <w:r w:rsidR="00C32549" w:rsidRPr="00872CDD">
        <w:rPr>
          <w:lang w:val="sr-Latn-RS"/>
        </w:rPr>
        <w:t xml:space="preserve"> poreza na 10%.</w:t>
      </w:r>
    </w:p>
    <w:p w:rsidR="00C32549" w:rsidRPr="00872CDD" w:rsidRDefault="00C32549" w:rsidP="00C32549">
      <w:pPr>
        <w:shd w:val="clear" w:color="auto" w:fill="DEEAF6" w:themeFill="accent1" w:themeFillTint="33"/>
        <w:spacing w:after="0" w:line="240" w:lineRule="auto"/>
        <w:rPr>
          <w:lang w:val="sr-Latn-RS"/>
        </w:rPr>
      </w:pPr>
    </w:p>
    <w:p w:rsidR="00300D79" w:rsidRPr="00872CDD" w:rsidRDefault="00C32549" w:rsidP="00C8221E">
      <w:pPr>
        <w:shd w:val="clear" w:color="auto" w:fill="DEEAF6" w:themeFill="accent1" w:themeFillTint="33"/>
        <w:spacing w:after="0" w:line="240" w:lineRule="auto"/>
        <w:jc w:val="both"/>
        <w:rPr>
          <w:lang w:val="sr-Latn-RS"/>
        </w:rPr>
      </w:pPr>
      <w:r w:rsidRPr="00872CDD">
        <w:rPr>
          <w:lang w:val="sr-Latn-RS"/>
        </w:rPr>
        <w:t>Do 1989. godine, kada je srpska vlada ukinula autonomiju Kosova i dovela u ekonomiju zemlje pod nasilnom kontrolom, Kosovo je poznato kao veliki proizvođač duvana i cigara. Sa hiljade porodica u regionu Gnjilana i Đakovice zasadio duvan i predala isti uglavnom za prodaju u fabrici za preradu duvana i proizvodnju cigareta u Gnjilanu. Sa uvođenjem privremenih mera u rukovodstvo fabrike i odlazak ve</w:t>
      </w:r>
      <w:r w:rsidR="00916542">
        <w:rPr>
          <w:lang w:val="sr-Latn-RS"/>
        </w:rPr>
        <w:t>ć</w:t>
      </w:r>
      <w:r w:rsidRPr="00872CDD">
        <w:rPr>
          <w:lang w:val="sr-Latn-RS"/>
        </w:rPr>
        <w:t>ine zaposlenih iz albanske nacionalnosti, Ko-Opera</w:t>
      </w:r>
      <w:r w:rsidR="00C8221E">
        <w:rPr>
          <w:lang w:val="sr-Latn-RS"/>
        </w:rPr>
        <w:t>nti</w:t>
      </w:r>
      <w:r w:rsidRPr="00872CDD">
        <w:rPr>
          <w:lang w:val="sr-Latn-RS"/>
        </w:rPr>
        <w:t xml:space="preserve"> poljoprivrednici počeli su da prestaju sa sadnjom duvana samim tim i fabrika je smanjila proizvodnju cigareta. Posle 1999. godine bilo je pokušaja da se "oživi" fabrika, pa čak i proizvodnja duvana, ali ovo do sada nije postignuto. U 2007. godini je pokušano da se ponovo aktiviraju fabrike od strane južno</w:t>
      </w:r>
      <w:r w:rsidR="00C8221E">
        <w:rPr>
          <w:lang w:val="sr-Latn-RS"/>
        </w:rPr>
        <w:t>-</w:t>
      </w:r>
      <w:r w:rsidRPr="00872CDD">
        <w:rPr>
          <w:lang w:val="sr-Latn-RS"/>
        </w:rPr>
        <w:t>afričkih kupaca "McCroft", ali u odsustvu institucionalne podrške u pogledu fiskalne i poljoprivredne politike, kompanija u pitanju nije uspela u tome i napustila Kosovo . Kompaniju su 2013. godine kupili novi kupci i danas upravlja novim imenom "Premium Tobacco Group"</w:t>
      </w:r>
      <w:r w:rsidR="00300D79" w:rsidRPr="00872CDD">
        <w:rPr>
          <w:lang w:val="sr-Latn-RS"/>
        </w:rPr>
        <w:t>.</w:t>
      </w:r>
    </w:p>
    <w:p w:rsidR="00300D79" w:rsidRPr="00872CDD" w:rsidRDefault="00300D79" w:rsidP="00300D79">
      <w:pPr>
        <w:shd w:val="clear" w:color="auto" w:fill="DEEAF6" w:themeFill="accent1" w:themeFillTint="33"/>
        <w:spacing w:after="0" w:line="240" w:lineRule="auto"/>
        <w:jc w:val="both"/>
        <w:rPr>
          <w:lang w:val="sr-Latn-RS"/>
        </w:rPr>
      </w:pPr>
    </w:p>
    <w:p w:rsidR="00B7585C" w:rsidRPr="00872CDD" w:rsidRDefault="00B7585C" w:rsidP="00BB6D1B">
      <w:pPr>
        <w:spacing w:after="0" w:line="240" w:lineRule="auto"/>
        <w:rPr>
          <w:lang w:val="sr-Latn-RS"/>
        </w:rPr>
      </w:pPr>
    </w:p>
    <w:p w:rsidR="00A22B1A" w:rsidRPr="00872CDD" w:rsidRDefault="00A22B1A" w:rsidP="004D0AF0">
      <w:pPr>
        <w:pStyle w:val="Caption"/>
        <w:spacing w:after="0"/>
        <w:rPr>
          <w:lang w:val="sr-Latn-RS"/>
        </w:rPr>
      </w:pPr>
      <w:r w:rsidRPr="00872CDD">
        <w:rPr>
          <w:lang w:val="sr-Latn-RS"/>
        </w:rPr>
        <w:t>Figur</w:t>
      </w:r>
      <w:r w:rsidR="00A33A00"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2</w:t>
      </w:r>
      <w:r w:rsidR="00DD0DD1" w:rsidRPr="00872CDD">
        <w:rPr>
          <w:lang w:val="sr-Latn-RS"/>
        </w:rPr>
        <w:fldChar w:fldCharType="end"/>
      </w:r>
      <w:r w:rsidRPr="00872CDD">
        <w:rPr>
          <w:lang w:val="sr-Latn-RS"/>
        </w:rPr>
        <w:t xml:space="preserve">: </w:t>
      </w:r>
      <w:r w:rsidR="005F1C8E" w:rsidRPr="00872CDD">
        <w:rPr>
          <w:lang w:val="sr-Latn-RS"/>
        </w:rPr>
        <w:t>Do</w:t>
      </w:r>
      <w:r w:rsidR="004D0AF0" w:rsidRPr="00872CDD">
        <w:rPr>
          <w:lang w:val="sr-Latn-RS"/>
        </w:rPr>
        <w:t xml:space="preserve">tični dokumenti </w:t>
      </w:r>
      <w:r w:rsidR="005F1C8E" w:rsidRPr="00872CDD">
        <w:rPr>
          <w:lang w:val="sr-Latn-RS"/>
        </w:rPr>
        <w:t xml:space="preserve">politika, </w:t>
      </w:r>
      <w:r w:rsidR="004D0AF0" w:rsidRPr="00872CDD">
        <w:rPr>
          <w:lang w:val="sr-Latn-RS"/>
        </w:rPr>
        <w:t>zakoni i podzakonski akti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2677"/>
        <w:gridCol w:w="2604"/>
        <w:gridCol w:w="1559"/>
        <w:gridCol w:w="2520"/>
      </w:tblGrid>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Dokument o politici, zakon ili podzakonski akt</w:t>
            </w:r>
          </w:p>
        </w:tc>
        <w:tc>
          <w:tcPr>
            <w:tcW w:w="2604" w:type="dxa"/>
            <w:shd w:val="clear" w:color="auto" w:fill="DEEAF6" w:themeFill="accent1" w:themeFillTint="33"/>
          </w:tcPr>
          <w:p w:rsidR="004D0AF0" w:rsidRPr="00872CDD" w:rsidRDefault="004D0AF0" w:rsidP="004D0AF0">
            <w:pPr>
              <w:spacing w:after="0" w:line="240" w:lineRule="auto"/>
              <w:rPr>
                <w:b/>
                <w:lang w:val="sr-Latn-RS"/>
              </w:rPr>
            </w:pPr>
            <w:r w:rsidRPr="00872CDD">
              <w:rPr>
                <w:b/>
                <w:lang w:val="sr-Latn-RS"/>
              </w:rPr>
              <w:t>Odnos sa politikom ili planski dokument preko interneta ili pravnih akata u Službenom glasniku</w:t>
            </w:r>
          </w:p>
        </w:tc>
        <w:tc>
          <w:tcPr>
            <w:tcW w:w="1559" w:type="dxa"/>
            <w:shd w:val="clear" w:color="auto" w:fill="DEEAF6" w:themeFill="accent1" w:themeFillTint="33"/>
          </w:tcPr>
          <w:p w:rsidR="004D0AF0" w:rsidRPr="00872CDD" w:rsidRDefault="004D0AF0" w:rsidP="004D0AF0">
            <w:pPr>
              <w:spacing w:after="0" w:line="240" w:lineRule="auto"/>
              <w:rPr>
                <w:b/>
                <w:lang w:val="sr-Latn-RS"/>
              </w:rPr>
            </w:pPr>
            <w:r w:rsidRPr="00872CDD">
              <w:rPr>
                <w:b/>
                <w:lang w:val="sr-Latn-RS"/>
              </w:rPr>
              <w:t>Državne institucija (e) odgovorne za implementaciju</w:t>
            </w:r>
          </w:p>
        </w:tc>
        <w:tc>
          <w:tcPr>
            <w:tcW w:w="2520" w:type="dxa"/>
            <w:shd w:val="clear" w:color="auto" w:fill="DEEAF6" w:themeFill="accent1" w:themeFillTint="33"/>
          </w:tcPr>
          <w:p w:rsidR="004D0AF0" w:rsidRPr="00872CDD" w:rsidRDefault="004D0AF0" w:rsidP="004D0AF0">
            <w:pPr>
              <w:spacing w:after="0" w:line="240" w:lineRule="auto"/>
              <w:rPr>
                <w:b/>
                <w:lang w:val="sr-Latn-RS"/>
              </w:rPr>
            </w:pPr>
            <w:r w:rsidRPr="00872CDD">
              <w:rPr>
                <w:b/>
                <w:lang w:val="sr-Latn-RS"/>
              </w:rPr>
              <w:t>Uloga i dužnosti institucije (institucija)</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CEFTA sporazum</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9" w:history="1">
              <w:r w:rsidR="004D0AF0" w:rsidRPr="00872CDD">
                <w:rPr>
                  <w:rStyle w:val="Hyperlink"/>
                  <w:lang w:val="sr-Latn-RS"/>
                </w:rPr>
                <w:t>http://cefta.int/legal-documents/</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spacing w:after="0" w:line="240" w:lineRule="auto"/>
              <w:rPr>
                <w:lang w:val="sr-Latn-RS"/>
              </w:rPr>
            </w:pPr>
            <w:r w:rsidRPr="00872CDD">
              <w:rPr>
                <w:lang w:val="sr-Latn-RS"/>
              </w:rPr>
              <w:t>MTI</w:t>
            </w:r>
          </w:p>
        </w:tc>
        <w:tc>
          <w:tcPr>
            <w:tcW w:w="2520" w:type="dxa"/>
            <w:shd w:val="clear" w:color="auto" w:fill="DEEAF6" w:themeFill="accent1" w:themeFillTint="33"/>
          </w:tcPr>
          <w:p w:rsidR="004D0AF0" w:rsidRPr="00872CDD" w:rsidRDefault="00C8221E" w:rsidP="00C8221E">
            <w:pPr>
              <w:rPr>
                <w:lang w:val="sr-Latn-RS"/>
              </w:rPr>
            </w:pPr>
            <w:r>
              <w:rPr>
                <w:lang w:val="sr-Latn-RS"/>
              </w:rPr>
              <w:t>Sprovodioc</w:t>
            </w:r>
            <w:r w:rsidR="004D0AF0" w:rsidRPr="00872CDD">
              <w:rPr>
                <w:lang w:val="sr-Latn-RS"/>
              </w:rPr>
              <w:t xml:space="preserve"> </w:t>
            </w:r>
            <w:r>
              <w:rPr>
                <w:lang w:val="sr-Latn-RS"/>
              </w:rPr>
              <w:t xml:space="preserve"> </w:t>
            </w:r>
            <w:r w:rsidR="004D0AF0" w:rsidRPr="00872CDD">
              <w:rPr>
                <w:lang w:val="sr-Latn-RS"/>
              </w:rPr>
              <w:t>sporazuma.</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Zakon br. 04 / L-041 o proizvodnji, sakupljanju, preradi i prometu duvana;</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0" w:history="1">
              <w:r w:rsidR="004D0AF0" w:rsidRPr="00872CDD">
                <w:rPr>
                  <w:rStyle w:val="Hyperlink"/>
                  <w:lang w:val="sr-Latn-RS"/>
                </w:rPr>
                <w:t>https://gzk.rks-gov.net/ActDetail.aspx?ActID=2783</w:t>
              </w:r>
            </w:hyperlink>
          </w:p>
        </w:tc>
        <w:tc>
          <w:tcPr>
            <w:tcW w:w="1559" w:type="dxa"/>
            <w:shd w:val="clear" w:color="auto" w:fill="DEEAF6" w:themeFill="accent1" w:themeFillTint="33"/>
          </w:tcPr>
          <w:p w:rsidR="004D0AF0" w:rsidRPr="00872CDD" w:rsidRDefault="004D0AF0" w:rsidP="004D0AF0">
            <w:pPr>
              <w:rPr>
                <w:lang w:val="sr-Latn-RS"/>
              </w:rPr>
            </w:pPr>
            <w:r w:rsidRPr="00872CDD">
              <w:rPr>
                <w:lang w:val="sr-Latn-RS"/>
              </w:rPr>
              <w:t>Za sprovođenje ovog zakona dužno je MPŠRS</w:t>
            </w:r>
          </w:p>
        </w:tc>
        <w:tc>
          <w:tcPr>
            <w:tcW w:w="2520" w:type="dxa"/>
            <w:shd w:val="clear" w:color="auto" w:fill="DEEAF6" w:themeFill="accent1" w:themeFillTint="33"/>
          </w:tcPr>
          <w:p w:rsidR="004D0AF0" w:rsidRPr="00872CDD" w:rsidRDefault="004D0AF0" w:rsidP="004D0AF0">
            <w:pPr>
              <w:rPr>
                <w:lang w:val="sr-Latn-RS"/>
              </w:rPr>
            </w:pPr>
            <w:r w:rsidRPr="00872CDD">
              <w:rPr>
                <w:lang w:val="sr-Latn-RS"/>
              </w:rPr>
              <w:t>Sprovođenje ovog zakona i donošenje podzakonskih akata, kao i upravljanje procesom licenciranja proizvođača i prerađivača duvana.</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Kosovski carinski i akcizni kod br. 03-l-109</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1" w:history="1">
              <w:r w:rsidR="004D0AF0" w:rsidRPr="00872CDD">
                <w:rPr>
                  <w:rStyle w:val="Hyperlink"/>
                  <w:lang w:val="sr-Latn-RS"/>
                </w:rPr>
                <w:t>https://gzk.rks-gov.net/ActDetail.aspx?ActID=2600</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rPr>
                <w:lang w:val="sr-Latn-RS"/>
              </w:rPr>
            </w:pPr>
            <w:r w:rsidRPr="00872CDD">
              <w:rPr>
                <w:lang w:val="sr-Latn-RS"/>
              </w:rPr>
              <w:t>Ministarstvo finansija</w:t>
            </w:r>
          </w:p>
        </w:tc>
        <w:tc>
          <w:tcPr>
            <w:tcW w:w="2520" w:type="dxa"/>
            <w:shd w:val="clear" w:color="auto" w:fill="DEEAF6" w:themeFill="accent1" w:themeFillTint="33"/>
          </w:tcPr>
          <w:p w:rsidR="004D0AF0" w:rsidRPr="00872CDD" w:rsidRDefault="004D0AF0" w:rsidP="004D0AF0">
            <w:pPr>
              <w:rPr>
                <w:lang w:val="sr-Latn-RS"/>
              </w:rPr>
            </w:pPr>
          </w:p>
        </w:tc>
      </w:tr>
      <w:tr w:rsidR="004D0AF0" w:rsidRPr="00872CDD" w:rsidTr="00166E42">
        <w:tc>
          <w:tcPr>
            <w:tcW w:w="2677" w:type="dxa"/>
            <w:shd w:val="clear" w:color="auto" w:fill="DEEAF6" w:themeFill="accent1" w:themeFillTint="33"/>
          </w:tcPr>
          <w:p w:rsidR="004D0AF0" w:rsidRPr="00872CDD" w:rsidRDefault="00C8221E" w:rsidP="00A61202">
            <w:pPr>
              <w:spacing w:after="0" w:line="240" w:lineRule="auto"/>
              <w:rPr>
                <w:lang w:val="sr-Latn-RS"/>
              </w:rPr>
            </w:pPr>
            <w:r>
              <w:rPr>
                <w:lang w:val="sr-Latn-RS"/>
              </w:rPr>
              <w:t>Zakon B</w:t>
            </w:r>
            <w:r w:rsidR="004D0AF0" w:rsidRPr="00872CDD">
              <w:rPr>
                <w:lang w:val="sr-Latn-RS"/>
              </w:rPr>
              <w:t xml:space="preserve">r. 04/L099 </w:t>
            </w:r>
            <w:r>
              <w:rPr>
                <w:lang w:val="sr-Latn-RS"/>
              </w:rPr>
              <w:t xml:space="preserve">O Izmeni i dopuni </w:t>
            </w:r>
            <w:r w:rsidR="00A61202">
              <w:rPr>
                <w:lang w:val="sr-Latn-RS"/>
              </w:rPr>
              <w:t>Kosovskog</w:t>
            </w:r>
            <w:r w:rsidR="00A61202" w:rsidRPr="00872CDD">
              <w:rPr>
                <w:lang w:val="sr-Latn-RS"/>
              </w:rPr>
              <w:t xml:space="preserve"> </w:t>
            </w:r>
            <w:r w:rsidR="00A61202">
              <w:rPr>
                <w:lang w:val="sr-Latn-RS"/>
              </w:rPr>
              <w:t xml:space="preserve">Zakonika </w:t>
            </w:r>
            <w:r>
              <w:rPr>
                <w:lang w:val="sr-Latn-RS"/>
              </w:rPr>
              <w:t>Carin</w:t>
            </w:r>
            <w:r w:rsidR="00A61202">
              <w:rPr>
                <w:lang w:val="sr-Latn-RS"/>
              </w:rPr>
              <w:t>a</w:t>
            </w:r>
            <w:r>
              <w:rPr>
                <w:lang w:val="sr-Latn-RS"/>
              </w:rPr>
              <w:t xml:space="preserve"> i Akciza b</w:t>
            </w:r>
            <w:r w:rsidR="004D0AF0" w:rsidRPr="00872CDD">
              <w:rPr>
                <w:lang w:val="sr-Latn-RS"/>
              </w:rPr>
              <w:t>r. 03/L-109</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2" w:history="1">
              <w:r w:rsidR="004D0AF0" w:rsidRPr="00872CDD">
                <w:rPr>
                  <w:rStyle w:val="Hyperlink"/>
                  <w:lang w:val="sr-Latn-RS"/>
                </w:rPr>
                <w:t>https://gzk.rks-gov.net/ActDetail.aspx?ActID=2823</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spacing w:after="0" w:line="240" w:lineRule="auto"/>
              <w:rPr>
                <w:lang w:val="sr-Latn-RS"/>
              </w:rPr>
            </w:pPr>
            <w:r w:rsidRPr="00872CDD">
              <w:rPr>
                <w:lang w:val="sr-Latn-RS"/>
              </w:rPr>
              <w:t>Ministarstvo finansija</w:t>
            </w:r>
          </w:p>
        </w:tc>
        <w:tc>
          <w:tcPr>
            <w:tcW w:w="2520" w:type="dxa"/>
            <w:shd w:val="clear" w:color="auto" w:fill="DEEAF6" w:themeFill="accent1" w:themeFillTint="33"/>
          </w:tcPr>
          <w:p w:rsidR="004D0AF0" w:rsidRPr="00872CDD" w:rsidRDefault="004D0AF0" w:rsidP="004D0AF0">
            <w:pPr>
              <w:rPr>
                <w:lang w:val="sr-Latn-RS"/>
              </w:rPr>
            </w:pPr>
            <w:r w:rsidRPr="00872CDD">
              <w:rPr>
                <w:lang w:val="sr-Latn-RS"/>
              </w:rPr>
              <w:t xml:space="preserve">Kosovski carinski i akcizni kod rešava pitanje uvoza, izvoza, proizvodnje, prerade i prometa duvana i cigareta i reguliše pitanje nadzora, izveštavanja i kontrole </w:t>
            </w:r>
            <w:r w:rsidRPr="00872CDD">
              <w:rPr>
                <w:lang w:val="sr-Latn-RS"/>
              </w:rPr>
              <w:lastRenderedPageBreak/>
              <w:t>licima licenciranim za proizvodnju ili prodaju duvanskih proizvoda.</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lastRenderedPageBreak/>
              <w:t>Zakon br. 04 / L-021 o akcizama na duvanske proizvode</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3" w:history="1">
              <w:r w:rsidR="004D0AF0" w:rsidRPr="00872CDD">
                <w:rPr>
                  <w:rStyle w:val="Hyperlink"/>
                  <w:lang w:val="sr-Latn-RS"/>
                </w:rPr>
                <w:t>https://gzk.rks-gov.net/ActDetail.aspx?ActID=2779</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rPr>
                <w:lang w:val="sr-Latn-RS"/>
              </w:rPr>
            </w:pPr>
            <w:r w:rsidRPr="00872CDD">
              <w:rPr>
                <w:lang w:val="sr-Latn-RS"/>
              </w:rPr>
              <w:t>Ministarstvo finansija</w:t>
            </w:r>
          </w:p>
        </w:tc>
        <w:tc>
          <w:tcPr>
            <w:tcW w:w="2520" w:type="dxa"/>
            <w:shd w:val="clear" w:color="auto" w:fill="DEEAF6" w:themeFill="accent1" w:themeFillTint="33"/>
          </w:tcPr>
          <w:p w:rsidR="004D0AF0" w:rsidRPr="00872CDD" w:rsidRDefault="004D0AF0" w:rsidP="004D0AF0">
            <w:pPr>
              <w:rPr>
                <w:lang w:val="sr-Latn-RS"/>
              </w:rPr>
            </w:pPr>
            <w:r w:rsidRPr="00872CDD">
              <w:rPr>
                <w:lang w:val="sr-Latn-RS"/>
              </w:rPr>
              <w:t>Ovim zakonom uređuju se stope akcize za robu iz Aneksa A ovog zakona, koji se puštaju u slobodan promet na teritoriji Republike Kosovo.</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Zakon br. 03 / L-220 izmena i dopuna Zakona br. 03 / L-112 o akcizama na Kosovu</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4" w:history="1">
              <w:r w:rsidR="004D0AF0" w:rsidRPr="00872CDD">
                <w:rPr>
                  <w:rStyle w:val="Hyperlink"/>
                  <w:lang w:val="sr-Latn-RS"/>
                </w:rPr>
                <w:t>https://gzk.rks-gov.net/ActDetail.aspx?ActID=2688</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rPr>
                <w:lang w:val="sr-Latn-RS"/>
              </w:rPr>
            </w:pPr>
            <w:r w:rsidRPr="00872CDD">
              <w:rPr>
                <w:lang w:val="sr-Latn-RS"/>
              </w:rPr>
              <w:t>Ministarstvo finansija</w:t>
            </w:r>
          </w:p>
        </w:tc>
        <w:tc>
          <w:tcPr>
            <w:tcW w:w="2520" w:type="dxa"/>
            <w:shd w:val="clear" w:color="auto" w:fill="DEEAF6" w:themeFill="accent1" w:themeFillTint="33"/>
          </w:tcPr>
          <w:p w:rsidR="004D0AF0" w:rsidRPr="00872CDD" w:rsidRDefault="004D0AF0" w:rsidP="004D0AF0">
            <w:pPr>
              <w:rPr>
                <w:lang w:val="sr-Latn-RS"/>
              </w:rPr>
            </w:pPr>
            <w:r w:rsidRPr="00872CDD">
              <w:rPr>
                <w:lang w:val="sr-Latn-RS"/>
              </w:rPr>
              <w:t>Ovim zakonom uređuju se stope akcize za robu iz Aneksa A ovog zakona, koji se puštaju u slobodan promet na teritoriji Republike Kosovo.</w:t>
            </w:r>
          </w:p>
        </w:tc>
      </w:tr>
      <w:tr w:rsidR="004D0AF0" w:rsidRPr="00872CDD" w:rsidTr="00166E42">
        <w:tc>
          <w:tcPr>
            <w:tcW w:w="2677" w:type="dxa"/>
            <w:shd w:val="clear" w:color="auto" w:fill="DEEAF6" w:themeFill="accent1" w:themeFillTint="33"/>
          </w:tcPr>
          <w:p w:rsidR="004D0AF0" w:rsidRPr="00872CDD" w:rsidRDefault="004D0AF0" w:rsidP="004D0AF0">
            <w:pPr>
              <w:rPr>
                <w:lang w:val="sr-Latn-RS"/>
              </w:rPr>
            </w:pPr>
            <w:r w:rsidRPr="00872CDD">
              <w:rPr>
                <w:lang w:val="sr-Latn-RS"/>
              </w:rPr>
              <w:t>Odluka Vlade Republike Kosovo br. 11/64 od 16. decembra 2015. godine</w:t>
            </w:r>
          </w:p>
        </w:tc>
        <w:tc>
          <w:tcPr>
            <w:tcW w:w="2604" w:type="dxa"/>
            <w:shd w:val="clear" w:color="auto" w:fill="DEEAF6" w:themeFill="accent1" w:themeFillTint="33"/>
          </w:tcPr>
          <w:p w:rsidR="004D0AF0" w:rsidRPr="00872CDD" w:rsidRDefault="00702869" w:rsidP="004D0AF0">
            <w:pPr>
              <w:spacing w:after="0" w:line="240" w:lineRule="auto"/>
              <w:rPr>
                <w:lang w:val="sr-Latn-RS"/>
              </w:rPr>
            </w:pPr>
            <w:hyperlink r:id="rId15" w:history="1">
              <w:r w:rsidR="004D0AF0" w:rsidRPr="00872CDD">
                <w:rPr>
                  <w:rStyle w:val="Hyperlink"/>
                  <w:lang w:val="sr-Latn-RS"/>
                </w:rPr>
                <w:t>http://www.kryeministri-ks.net/repository/docs/Vendimet_e_Mbledhjes_se_64-te_te_Qeverise_se_Republikes_se_Kosoves_2015.pdf</w:t>
              </w:r>
            </w:hyperlink>
            <w:r w:rsidR="004D0AF0" w:rsidRPr="00872CDD">
              <w:rPr>
                <w:lang w:val="sr-Latn-RS"/>
              </w:rPr>
              <w:t xml:space="preserve"> </w:t>
            </w:r>
          </w:p>
        </w:tc>
        <w:tc>
          <w:tcPr>
            <w:tcW w:w="1559" w:type="dxa"/>
            <w:shd w:val="clear" w:color="auto" w:fill="DEEAF6" w:themeFill="accent1" w:themeFillTint="33"/>
          </w:tcPr>
          <w:p w:rsidR="004D0AF0" w:rsidRPr="00872CDD" w:rsidRDefault="004D0AF0" w:rsidP="004D0AF0">
            <w:pPr>
              <w:rPr>
                <w:lang w:val="sr-Latn-RS"/>
              </w:rPr>
            </w:pPr>
            <w:r w:rsidRPr="00872CDD">
              <w:rPr>
                <w:lang w:val="sr-Latn-RS"/>
              </w:rPr>
              <w:t>Vlada Republike Kosova</w:t>
            </w:r>
          </w:p>
        </w:tc>
        <w:tc>
          <w:tcPr>
            <w:tcW w:w="2520" w:type="dxa"/>
            <w:shd w:val="clear" w:color="auto" w:fill="DEEAF6" w:themeFill="accent1" w:themeFillTint="33"/>
          </w:tcPr>
          <w:p w:rsidR="004D0AF0" w:rsidRPr="00872CDD" w:rsidRDefault="004D0AF0" w:rsidP="004D0AF0">
            <w:pPr>
              <w:rPr>
                <w:lang w:val="sr-Latn-RS"/>
              </w:rPr>
            </w:pPr>
            <w:r w:rsidRPr="00872CDD">
              <w:rPr>
                <w:lang w:val="sr-Latn-RS"/>
              </w:rPr>
              <w:t xml:space="preserve">Vlada Republike Kosovo, odlukom br. 11/64 od 16. decembra 2015. godine, odredila je stopu akcize na duvan po specifičnom godišnjem kalendaru. Član 3 Zakona o izmenama i dopunama Zakona br. 03 / L-112 o porezima na akcize na Kosovu, </w:t>
            </w:r>
            <w:r w:rsidR="00916542" w:rsidRPr="00872CDD">
              <w:rPr>
                <w:lang w:val="sr-Latn-RS"/>
              </w:rPr>
              <w:t>omogućava</w:t>
            </w:r>
            <w:r w:rsidRPr="00872CDD">
              <w:rPr>
                <w:lang w:val="sr-Latn-RS"/>
              </w:rPr>
              <w:t xml:space="preserve"> Vladi Republike Kosova, u konsultaciji sa Komisijom za budžet i finansije Skupštine Republike Kosova, da promeni stopu poreza na akcize u Aneksu A priložen sa ovim zakonom. U posebnim slučajevima, Vlada Republike Kosovo, u konsultaciji sa Komisijom za budžet i finansije Skupštine Republike Kosovo, može </w:t>
            </w:r>
            <w:r w:rsidRPr="00872CDD">
              <w:rPr>
                <w:lang w:val="sr-Latn-RS"/>
              </w:rPr>
              <w:lastRenderedPageBreak/>
              <w:t xml:space="preserve">da doda spisak roba iz Aneksa A ovog zakona koji </w:t>
            </w:r>
            <w:r w:rsidR="00916542" w:rsidRPr="00872CDD">
              <w:rPr>
                <w:lang w:val="sr-Latn-RS"/>
              </w:rPr>
              <w:t>će</w:t>
            </w:r>
            <w:r w:rsidRPr="00872CDD">
              <w:rPr>
                <w:lang w:val="sr-Latn-RS"/>
              </w:rPr>
              <w:t xml:space="preserve"> biti predmet stope akcize.</w:t>
            </w:r>
          </w:p>
        </w:tc>
      </w:tr>
      <w:tr w:rsidR="00951CA2" w:rsidRPr="00872CDD" w:rsidTr="00166E42">
        <w:tc>
          <w:tcPr>
            <w:tcW w:w="2677" w:type="dxa"/>
            <w:shd w:val="clear" w:color="auto" w:fill="DEEAF6" w:themeFill="accent1" w:themeFillTint="33"/>
          </w:tcPr>
          <w:p w:rsidR="00951CA2" w:rsidRPr="00872CDD" w:rsidRDefault="00951CA2" w:rsidP="00951CA2">
            <w:pPr>
              <w:rPr>
                <w:lang w:val="sr-Latn-RS"/>
              </w:rPr>
            </w:pPr>
            <w:r w:rsidRPr="00872CDD">
              <w:rPr>
                <w:lang w:val="sr-Latn-RS"/>
              </w:rPr>
              <w:lastRenderedPageBreak/>
              <w:t>Zakon br. 04 / L-156 o kontroli duvana</w:t>
            </w:r>
          </w:p>
        </w:tc>
        <w:tc>
          <w:tcPr>
            <w:tcW w:w="2604" w:type="dxa"/>
            <w:shd w:val="clear" w:color="auto" w:fill="DEEAF6" w:themeFill="accent1" w:themeFillTint="33"/>
          </w:tcPr>
          <w:p w:rsidR="00951CA2" w:rsidRPr="00872CDD" w:rsidRDefault="00702869" w:rsidP="00951CA2">
            <w:pPr>
              <w:spacing w:after="0" w:line="240" w:lineRule="auto"/>
              <w:rPr>
                <w:lang w:val="sr-Latn-RS"/>
              </w:rPr>
            </w:pPr>
            <w:hyperlink r:id="rId16" w:history="1">
              <w:r w:rsidR="00951CA2" w:rsidRPr="00872CDD">
                <w:rPr>
                  <w:rStyle w:val="Hyperlink"/>
                  <w:lang w:val="sr-Latn-RS"/>
                </w:rPr>
                <w:t>https://gzk.rks-gov.net/ActDetail.aspx?ActID=8665</w:t>
              </w:r>
            </w:hyperlink>
            <w:r w:rsidR="00951CA2" w:rsidRPr="00872CDD">
              <w:rPr>
                <w:lang w:val="sr-Latn-RS"/>
              </w:rPr>
              <w:t xml:space="preserve"> </w:t>
            </w:r>
          </w:p>
        </w:tc>
        <w:tc>
          <w:tcPr>
            <w:tcW w:w="1559" w:type="dxa"/>
            <w:shd w:val="clear" w:color="auto" w:fill="DEEAF6" w:themeFill="accent1" w:themeFillTint="33"/>
          </w:tcPr>
          <w:p w:rsidR="00951CA2" w:rsidRPr="00872CDD" w:rsidRDefault="00951CA2" w:rsidP="00951CA2">
            <w:pPr>
              <w:spacing w:after="0" w:line="240" w:lineRule="auto"/>
              <w:rPr>
                <w:lang w:val="sr-Latn-RS"/>
              </w:rPr>
            </w:pPr>
            <w:r w:rsidRPr="00872CDD">
              <w:rPr>
                <w:lang w:val="sr-Latn-RS"/>
              </w:rPr>
              <w:t>MTI</w:t>
            </w:r>
          </w:p>
        </w:tc>
        <w:tc>
          <w:tcPr>
            <w:tcW w:w="2520" w:type="dxa"/>
            <w:shd w:val="clear" w:color="auto" w:fill="DEEAF6" w:themeFill="accent1" w:themeFillTint="33"/>
          </w:tcPr>
          <w:p w:rsidR="00951CA2" w:rsidRPr="00872CDD" w:rsidRDefault="00951CA2" w:rsidP="00951CA2">
            <w:pPr>
              <w:rPr>
                <w:lang w:val="sr-Latn-RS"/>
              </w:rPr>
            </w:pPr>
            <w:r w:rsidRPr="00872CDD">
              <w:rPr>
                <w:lang w:val="sr-Latn-RS"/>
              </w:rPr>
              <w:t>Ovaj zakon određuje mere zabrane, ograničava upotrebu duvanskih proizvoda, komponente duvana, sprečava štetne efekte upotrebe duvanskih proizvoda i nadgleda sprovođenje zakona.</w:t>
            </w:r>
          </w:p>
        </w:tc>
      </w:tr>
      <w:tr w:rsidR="00951CA2" w:rsidRPr="00872CDD" w:rsidTr="00166E42">
        <w:tc>
          <w:tcPr>
            <w:tcW w:w="2677" w:type="dxa"/>
            <w:shd w:val="clear" w:color="auto" w:fill="DEEAF6" w:themeFill="accent1" w:themeFillTint="33"/>
          </w:tcPr>
          <w:p w:rsidR="00951CA2" w:rsidRPr="00872CDD" w:rsidRDefault="00951CA2" w:rsidP="00951CA2">
            <w:pPr>
              <w:rPr>
                <w:lang w:val="sr-Latn-RS"/>
              </w:rPr>
            </w:pPr>
            <w:r w:rsidRPr="00872CDD">
              <w:rPr>
                <w:lang w:val="sr-Latn-RS"/>
              </w:rPr>
              <w:t>Administrativno uputstvo (MPŠRR) br. 3/2015 o utvrđivanju forme, sadržaja i načina izdavanja dozvole za sakupljanje, industrijsku preradu duvana i njenih proizvoda</w:t>
            </w:r>
          </w:p>
        </w:tc>
        <w:tc>
          <w:tcPr>
            <w:tcW w:w="2604" w:type="dxa"/>
            <w:shd w:val="clear" w:color="auto" w:fill="DEEAF6" w:themeFill="accent1" w:themeFillTint="33"/>
          </w:tcPr>
          <w:p w:rsidR="00951CA2" w:rsidRPr="00872CDD" w:rsidRDefault="00702869" w:rsidP="00951CA2">
            <w:pPr>
              <w:spacing w:after="0" w:line="240" w:lineRule="auto"/>
              <w:rPr>
                <w:lang w:val="sr-Latn-RS"/>
              </w:rPr>
            </w:pPr>
            <w:hyperlink r:id="rId17" w:history="1">
              <w:r w:rsidR="00951CA2" w:rsidRPr="00872CDD">
                <w:rPr>
                  <w:rStyle w:val="Hyperlink"/>
                  <w:lang w:val="sr-Latn-RS"/>
                </w:rPr>
                <w:t>http://www.mbpzhr-ks.net/repository/docs/UA_MBPZHR_Nr_032015__FINAL.pdf</w:t>
              </w:r>
            </w:hyperlink>
          </w:p>
          <w:p w:rsidR="00951CA2" w:rsidRPr="00872CDD" w:rsidRDefault="00951CA2" w:rsidP="00951CA2">
            <w:pPr>
              <w:spacing w:after="0" w:line="240" w:lineRule="auto"/>
              <w:rPr>
                <w:lang w:val="sr-Latn-RS"/>
              </w:rPr>
            </w:pPr>
          </w:p>
        </w:tc>
        <w:tc>
          <w:tcPr>
            <w:tcW w:w="1559" w:type="dxa"/>
            <w:shd w:val="clear" w:color="auto" w:fill="DEEAF6" w:themeFill="accent1" w:themeFillTint="33"/>
          </w:tcPr>
          <w:p w:rsidR="00951CA2" w:rsidRPr="00872CDD" w:rsidRDefault="00951CA2" w:rsidP="00951CA2">
            <w:pPr>
              <w:spacing w:after="0" w:line="240" w:lineRule="auto"/>
              <w:rPr>
                <w:lang w:val="sr-Latn-RS"/>
              </w:rPr>
            </w:pPr>
            <w:r w:rsidRPr="00872CDD">
              <w:rPr>
                <w:lang w:val="sr-Latn-RS"/>
              </w:rPr>
              <w:t>MBPZHR</w:t>
            </w:r>
          </w:p>
        </w:tc>
        <w:tc>
          <w:tcPr>
            <w:tcW w:w="2520" w:type="dxa"/>
            <w:shd w:val="clear" w:color="auto" w:fill="DEEAF6" w:themeFill="accent1" w:themeFillTint="33"/>
          </w:tcPr>
          <w:p w:rsidR="00951CA2" w:rsidRPr="00872CDD" w:rsidRDefault="00951CA2" w:rsidP="0056116E">
            <w:pPr>
              <w:rPr>
                <w:lang w:val="sr-Latn-RS"/>
              </w:rPr>
            </w:pPr>
            <w:r w:rsidRPr="00872CDD">
              <w:rPr>
                <w:lang w:val="sr-Latn-RS"/>
              </w:rPr>
              <w:t>Ovo Administrativno Uputstvo definiše kako proizvođači duvana moraju dati pismenu izjavu MPŠRR-u sa podacima o mestu proizvodnje, površini, vrsti, stepenu i planiranoj proizvodnji duvana u registru</w:t>
            </w:r>
            <w:r w:rsidR="0056116E" w:rsidRPr="00872CDD">
              <w:rPr>
                <w:lang w:val="sr-Latn-RS"/>
              </w:rPr>
              <w:t xml:space="preserve"> podataka i kriterijume za proc</w:t>
            </w:r>
            <w:r w:rsidRPr="00872CDD">
              <w:rPr>
                <w:lang w:val="sr-Latn-RS"/>
              </w:rPr>
              <w:t>enu duvana.</w:t>
            </w:r>
          </w:p>
        </w:tc>
      </w:tr>
      <w:tr w:rsidR="00951CA2" w:rsidRPr="00872CDD" w:rsidTr="00166E42">
        <w:tc>
          <w:tcPr>
            <w:tcW w:w="2677" w:type="dxa"/>
            <w:shd w:val="clear" w:color="auto" w:fill="DEEAF6" w:themeFill="accent1" w:themeFillTint="33"/>
          </w:tcPr>
          <w:p w:rsidR="00951CA2" w:rsidRPr="00872CDD" w:rsidRDefault="00951CA2" w:rsidP="00951CA2">
            <w:pPr>
              <w:rPr>
                <w:lang w:val="sr-Latn-RS"/>
              </w:rPr>
            </w:pPr>
            <w:r w:rsidRPr="00872CDD">
              <w:rPr>
                <w:lang w:val="sr-Latn-RS"/>
              </w:rPr>
              <w:t>Administrativno uputstvo (MTI) br. 04/2016 o definisanju uslova i kriterijuma za subjekte koji se bave trgovinom duvana i njegovim proizvodima</w:t>
            </w:r>
          </w:p>
        </w:tc>
        <w:tc>
          <w:tcPr>
            <w:tcW w:w="2604" w:type="dxa"/>
            <w:shd w:val="clear" w:color="auto" w:fill="DEEAF6" w:themeFill="accent1" w:themeFillTint="33"/>
          </w:tcPr>
          <w:p w:rsidR="00951CA2" w:rsidRPr="00872CDD" w:rsidRDefault="00702869" w:rsidP="00951CA2">
            <w:pPr>
              <w:spacing w:after="0" w:line="240" w:lineRule="auto"/>
              <w:rPr>
                <w:lang w:val="sr-Latn-RS"/>
              </w:rPr>
            </w:pPr>
            <w:hyperlink r:id="rId18" w:history="1">
              <w:r w:rsidR="00951CA2" w:rsidRPr="00872CDD">
                <w:rPr>
                  <w:rStyle w:val="Hyperlink"/>
                  <w:lang w:val="sr-Latn-RS"/>
                </w:rPr>
                <w:t>https://gzk.rks-gov.net/ActDetail.aspx?ActID=12340</w:t>
              </w:r>
            </w:hyperlink>
            <w:r w:rsidR="00951CA2" w:rsidRPr="00872CDD">
              <w:rPr>
                <w:lang w:val="sr-Latn-RS"/>
              </w:rPr>
              <w:t xml:space="preserve"> </w:t>
            </w:r>
          </w:p>
        </w:tc>
        <w:tc>
          <w:tcPr>
            <w:tcW w:w="1559" w:type="dxa"/>
            <w:shd w:val="clear" w:color="auto" w:fill="DEEAF6" w:themeFill="accent1" w:themeFillTint="33"/>
          </w:tcPr>
          <w:p w:rsidR="00951CA2" w:rsidRPr="00872CDD" w:rsidRDefault="00951CA2" w:rsidP="00951CA2">
            <w:pPr>
              <w:spacing w:after="0" w:line="240" w:lineRule="auto"/>
              <w:rPr>
                <w:lang w:val="sr-Latn-RS"/>
              </w:rPr>
            </w:pPr>
            <w:r w:rsidRPr="00872CDD">
              <w:rPr>
                <w:lang w:val="sr-Latn-RS"/>
              </w:rPr>
              <w:t>MTI</w:t>
            </w:r>
          </w:p>
        </w:tc>
        <w:tc>
          <w:tcPr>
            <w:tcW w:w="2520" w:type="dxa"/>
            <w:shd w:val="clear" w:color="auto" w:fill="DEEAF6" w:themeFill="accent1" w:themeFillTint="33"/>
          </w:tcPr>
          <w:p w:rsidR="00951CA2" w:rsidRPr="00872CDD" w:rsidRDefault="00951CA2" w:rsidP="00951CA2">
            <w:pPr>
              <w:rPr>
                <w:lang w:val="sr-Latn-RS"/>
              </w:rPr>
            </w:pPr>
            <w:r w:rsidRPr="00872CDD">
              <w:rPr>
                <w:lang w:val="sr-Latn-RS"/>
              </w:rPr>
              <w:t>Ovo Administrativno uputstvo postavlja kriterijume i uslove za izdavanje dozvole i administrativnu naknadu koju pla</w:t>
            </w:r>
            <w:r w:rsidR="00916542">
              <w:rPr>
                <w:lang w:val="sr-Latn-RS"/>
              </w:rPr>
              <w:t>ć</w:t>
            </w:r>
            <w:r w:rsidRPr="00872CDD">
              <w:rPr>
                <w:lang w:val="sr-Latn-RS"/>
              </w:rPr>
              <w:t>a subjekt koji se bavi izvozom, uvozom za plasiranje duvana i njegovih proizvoda.</w:t>
            </w:r>
          </w:p>
        </w:tc>
      </w:tr>
      <w:tr w:rsidR="00951CA2" w:rsidRPr="00872CDD" w:rsidTr="00166E42">
        <w:tc>
          <w:tcPr>
            <w:tcW w:w="2677" w:type="dxa"/>
            <w:shd w:val="clear" w:color="auto" w:fill="DEEAF6" w:themeFill="accent1" w:themeFillTint="33"/>
          </w:tcPr>
          <w:p w:rsidR="00951CA2" w:rsidRPr="00872CDD" w:rsidRDefault="00951CA2" w:rsidP="00951CA2">
            <w:pPr>
              <w:rPr>
                <w:lang w:val="sr-Latn-RS"/>
              </w:rPr>
            </w:pPr>
            <w:r w:rsidRPr="00872CDD">
              <w:rPr>
                <w:lang w:val="sr-Latn-RS"/>
              </w:rPr>
              <w:t>Program Vlade 2017-2021</w:t>
            </w:r>
          </w:p>
        </w:tc>
        <w:tc>
          <w:tcPr>
            <w:tcW w:w="2604" w:type="dxa"/>
            <w:shd w:val="clear" w:color="auto" w:fill="DEEAF6" w:themeFill="accent1" w:themeFillTint="33"/>
          </w:tcPr>
          <w:p w:rsidR="00951CA2" w:rsidRPr="00872CDD" w:rsidRDefault="00702869" w:rsidP="00951CA2">
            <w:pPr>
              <w:spacing w:after="0" w:line="240" w:lineRule="auto"/>
              <w:rPr>
                <w:lang w:val="sr-Latn-RS"/>
              </w:rPr>
            </w:pPr>
            <w:hyperlink r:id="rId19" w:history="1">
              <w:r w:rsidR="00951CA2" w:rsidRPr="00872CDD">
                <w:rPr>
                  <w:rStyle w:val="Hyperlink"/>
                  <w:lang w:val="sr-Latn-RS"/>
                </w:rPr>
                <w:t>http://www.min-rks.net/repository/docs/programi_i_qeverise_se_republikes_se_kosoves_2017_2021.pdf</w:t>
              </w:r>
            </w:hyperlink>
            <w:r w:rsidR="00951CA2" w:rsidRPr="00872CDD">
              <w:rPr>
                <w:lang w:val="sr-Latn-RS"/>
              </w:rPr>
              <w:t xml:space="preserve"> </w:t>
            </w:r>
          </w:p>
        </w:tc>
        <w:tc>
          <w:tcPr>
            <w:tcW w:w="1559" w:type="dxa"/>
            <w:shd w:val="clear" w:color="auto" w:fill="DEEAF6" w:themeFill="accent1" w:themeFillTint="33"/>
          </w:tcPr>
          <w:p w:rsidR="00951CA2" w:rsidRPr="00872CDD" w:rsidRDefault="00951CA2" w:rsidP="00916542">
            <w:pPr>
              <w:spacing w:after="0" w:line="240" w:lineRule="auto"/>
              <w:rPr>
                <w:lang w:val="sr-Latn-RS"/>
              </w:rPr>
            </w:pPr>
            <w:r w:rsidRPr="00872CDD">
              <w:rPr>
                <w:lang w:val="sr-Latn-RS"/>
              </w:rPr>
              <w:t>Vlada Republike Kosova</w:t>
            </w:r>
          </w:p>
        </w:tc>
        <w:tc>
          <w:tcPr>
            <w:tcW w:w="2520" w:type="dxa"/>
            <w:shd w:val="clear" w:color="auto" w:fill="DEEAF6" w:themeFill="accent1" w:themeFillTint="33"/>
          </w:tcPr>
          <w:p w:rsidR="00951CA2" w:rsidRPr="00872CDD" w:rsidRDefault="00951CA2" w:rsidP="00916542">
            <w:pPr>
              <w:rPr>
                <w:lang w:val="sr-Latn-RS"/>
              </w:rPr>
            </w:pPr>
            <w:r w:rsidRPr="00872CDD">
              <w:rPr>
                <w:lang w:val="sr-Latn-RS"/>
              </w:rPr>
              <w:t xml:space="preserve">Vlada </w:t>
            </w:r>
            <w:r w:rsidR="00916542">
              <w:rPr>
                <w:lang w:val="sr-Latn-RS"/>
              </w:rPr>
              <w:t>ć</w:t>
            </w:r>
            <w:r w:rsidRPr="00872CDD">
              <w:rPr>
                <w:lang w:val="sr-Latn-RS"/>
              </w:rPr>
              <w:t xml:space="preserve">e, u skladu sa </w:t>
            </w:r>
            <w:r w:rsidR="0056116E" w:rsidRPr="00872CDD">
              <w:rPr>
                <w:lang w:val="sr-Latn-RS"/>
              </w:rPr>
              <w:t>Ustavom zemlje, promovisati vr</w:t>
            </w:r>
            <w:r w:rsidRPr="00872CDD">
              <w:rPr>
                <w:lang w:val="sr-Latn-RS"/>
              </w:rPr>
              <w:t xml:space="preserve">ednosti slobode, mira, demokratije, jednakosti i poštovanja prava i sloboda pojedinca, bez odustajanja </w:t>
            </w:r>
            <w:r w:rsidR="0056116E" w:rsidRPr="00872CDD">
              <w:rPr>
                <w:lang w:val="sr-Latn-RS"/>
              </w:rPr>
              <w:t xml:space="preserve">u nijednom </w:t>
            </w:r>
            <w:r w:rsidRPr="00872CDD">
              <w:rPr>
                <w:lang w:val="sr-Latn-RS"/>
              </w:rPr>
              <w:lastRenderedPageBreak/>
              <w:t>trenutk</w:t>
            </w:r>
            <w:r w:rsidR="0056116E" w:rsidRPr="00872CDD">
              <w:rPr>
                <w:lang w:val="sr-Latn-RS"/>
              </w:rPr>
              <w:t>u od</w:t>
            </w:r>
            <w:r w:rsidRPr="00872CDD">
              <w:rPr>
                <w:lang w:val="sr-Latn-RS"/>
              </w:rPr>
              <w:t xml:space="preserve"> zakon</w:t>
            </w:r>
            <w:r w:rsidR="0056116E" w:rsidRPr="00872CDD">
              <w:rPr>
                <w:lang w:val="sr-Latn-RS"/>
              </w:rPr>
              <w:t>a</w:t>
            </w:r>
            <w:r w:rsidRPr="00872CDD">
              <w:rPr>
                <w:lang w:val="sr-Latn-RS"/>
              </w:rPr>
              <w:t xml:space="preserve">, imovinskim pravima, zaštiti životne sredine, </w:t>
            </w:r>
            <w:r w:rsidR="0056116E" w:rsidRPr="00916542">
              <w:rPr>
                <w:lang w:val="sr-Latn-RS"/>
              </w:rPr>
              <w:t xml:space="preserve">socijalnog </w:t>
            </w:r>
            <w:r w:rsidRPr="00916542">
              <w:rPr>
                <w:lang w:val="sr-Latn-RS"/>
              </w:rPr>
              <w:t>prav</w:t>
            </w:r>
            <w:r w:rsidR="00916542" w:rsidRPr="00916542">
              <w:rPr>
                <w:lang w:val="sr-Latn-RS"/>
              </w:rPr>
              <w:t>a</w:t>
            </w:r>
            <w:r w:rsidRPr="00916542">
              <w:rPr>
                <w:lang w:val="sr-Latn-RS"/>
              </w:rPr>
              <w:t>,</w:t>
            </w:r>
            <w:r w:rsidRPr="00872CDD">
              <w:rPr>
                <w:color w:val="FF0000"/>
                <w:lang w:val="sr-Latn-RS"/>
              </w:rPr>
              <w:t xml:space="preserve"> </w:t>
            </w:r>
            <w:r w:rsidR="0056116E" w:rsidRPr="00872CDD">
              <w:rPr>
                <w:lang w:val="sr-Latn-RS"/>
              </w:rPr>
              <w:t>podele moći</w:t>
            </w:r>
            <w:r w:rsidRPr="00872CDD">
              <w:rPr>
                <w:lang w:val="sr-Latn-RS"/>
              </w:rPr>
              <w:t>,</w:t>
            </w:r>
            <w:r w:rsidR="0056116E" w:rsidRPr="00872CDD">
              <w:rPr>
                <w:lang w:val="sr-Latn-RS"/>
              </w:rPr>
              <w:t xml:space="preserve"> tržišne ekonomije i drugih vr</w:t>
            </w:r>
            <w:r w:rsidRPr="00872CDD">
              <w:rPr>
                <w:lang w:val="sr-Latn-RS"/>
              </w:rPr>
              <w:t>ednosti koje su standard demokratskih društava.</w:t>
            </w:r>
          </w:p>
        </w:tc>
      </w:tr>
      <w:tr w:rsidR="0060304B" w:rsidRPr="00872CDD" w:rsidTr="00166E42">
        <w:tc>
          <w:tcPr>
            <w:tcW w:w="2677" w:type="dxa"/>
            <w:shd w:val="clear" w:color="auto" w:fill="DEEAF6" w:themeFill="accent1" w:themeFillTint="33"/>
          </w:tcPr>
          <w:p w:rsidR="0060304B" w:rsidRPr="00872CDD" w:rsidRDefault="0060304B" w:rsidP="0060304B">
            <w:pPr>
              <w:spacing w:after="0" w:line="240" w:lineRule="auto"/>
              <w:rPr>
                <w:lang w:val="sr-Latn-RS"/>
              </w:rPr>
            </w:pPr>
            <w:r w:rsidRPr="00872CDD">
              <w:rPr>
                <w:lang w:val="sr-Latn-RS"/>
              </w:rPr>
              <w:lastRenderedPageBreak/>
              <w:t>Godišnji program podrške poljoprivredi</w:t>
            </w:r>
          </w:p>
          <w:p w:rsidR="0060304B" w:rsidRPr="00872CDD" w:rsidRDefault="0060304B" w:rsidP="0060304B">
            <w:pPr>
              <w:spacing w:after="0" w:line="240" w:lineRule="auto"/>
              <w:rPr>
                <w:lang w:val="sr-Latn-RS"/>
              </w:rPr>
            </w:pPr>
          </w:p>
          <w:p w:rsidR="0060304B" w:rsidRPr="00872CDD" w:rsidRDefault="0060304B" w:rsidP="0060304B">
            <w:pPr>
              <w:spacing w:after="0" w:line="240" w:lineRule="auto"/>
              <w:rPr>
                <w:lang w:val="sr-Latn-RS"/>
              </w:rPr>
            </w:pPr>
            <w:r w:rsidRPr="00872CDD">
              <w:rPr>
                <w:lang w:val="sr-Latn-RS"/>
              </w:rPr>
              <w:t>Administrativno uputstvo (MPŠRR) br. 05/2018 o merama i kriterijumima za podršku ruralnom razvoju za 2018. (Napomene: Ovo Administrativno uputstvo se priprema za svaku kalendarsku godinu, tako da se za 2019 očekuje usvajanje pre kraja ove godine)</w:t>
            </w:r>
          </w:p>
          <w:p w:rsidR="0060304B" w:rsidRPr="00872CDD" w:rsidRDefault="0060304B" w:rsidP="0060304B">
            <w:pPr>
              <w:spacing w:after="0" w:line="240" w:lineRule="auto"/>
              <w:rPr>
                <w:lang w:val="sr-Latn-RS"/>
              </w:rPr>
            </w:pPr>
          </w:p>
        </w:tc>
        <w:tc>
          <w:tcPr>
            <w:tcW w:w="2604" w:type="dxa"/>
            <w:shd w:val="clear" w:color="auto" w:fill="DEEAF6" w:themeFill="accent1" w:themeFillTint="33"/>
          </w:tcPr>
          <w:p w:rsidR="0060304B" w:rsidRPr="00872CDD" w:rsidRDefault="00702869" w:rsidP="0060304B">
            <w:pPr>
              <w:spacing w:after="0" w:line="240" w:lineRule="auto"/>
              <w:rPr>
                <w:lang w:val="sr-Latn-RS"/>
              </w:rPr>
            </w:pPr>
            <w:hyperlink r:id="rId20" w:history="1">
              <w:r w:rsidR="0060304B" w:rsidRPr="00872CDD">
                <w:rPr>
                  <w:rStyle w:val="Hyperlink"/>
                  <w:lang w:val="sr-Latn-RS"/>
                </w:rPr>
                <w:t>http://www.mbpzhr-ks.net/repository/docs/882_UANr052018_per_Masat_dhe_kriteret_e_PZHR_per_v2018_sh10418.pdf</w:t>
              </w:r>
            </w:hyperlink>
          </w:p>
          <w:p w:rsidR="0060304B" w:rsidRPr="00872CDD" w:rsidRDefault="0060304B" w:rsidP="0060304B">
            <w:pPr>
              <w:spacing w:after="0" w:line="240" w:lineRule="auto"/>
              <w:rPr>
                <w:lang w:val="sr-Latn-RS"/>
              </w:rPr>
            </w:pPr>
          </w:p>
        </w:tc>
        <w:tc>
          <w:tcPr>
            <w:tcW w:w="1559" w:type="dxa"/>
            <w:shd w:val="clear" w:color="auto" w:fill="DEEAF6" w:themeFill="accent1" w:themeFillTint="33"/>
          </w:tcPr>
          <w:p w:rsidR="0060304B" w:rsidRPr="00872CDD" w:rsidRDefault="0060304B" w:rsidP="0060304B">
            <w:pPr>
              <w:spacing w:after="0" w:line="240" w:lineRule="auto"/>
              <w:rPr>
                <w:lang w:val="sr-Latn-RS"/>
              </w:rPr>
            </w:pPr>
            <w:r w:rsidRPr="00872CDD">
              <w:rPr>
                <w:lang w:val="sr-Latn-RS"/>
              </w:rPr>
              <w:t>MPŠRR</w:t>
            </w:r>
          </w:p>
        </w:tc>
        <w:tc>
          <w:tcPr>
            <w:tcW w:w="2520" w:type="dxa"/>
            <w:shd w:val="clear" w:color="auto" w:fill="DEEAF6" w:themeFill="accent1" w:themeFillTint="33"/>
          </w:tcPr>
          <w:p w:rsidR="0060304B" w:rsidRPr="00872CDD" w:rsidRDefault="0060304B" w:rsidP="0060304B">
            <w:pPr>
              <w:rPr>
                <w:lang w:val="sr-Latn-RS"/>
              </w:rPr>
            </w:pPr>
            <w:r w:rsidRPr="00872CDD">
              <w:rPr>
                <w:lang w:val="sr-Latn-RS"/>
              </w:rPr>
              <w:t xml:space="preserve">Ovaj program </w:t>
            </w:r>
            <w:r w:rsidR="00916542" w:rsidRPr="00872CDD">
              <w:rPr>
                <w:lang w:val="sr-Latn-RS"/>
              </w:rPr>
              <w:t>omogućava</w:t>
            </w:r>
            <w:r w:rsidRPr="00872CDD">
              <w:rPr>
                <w:lang w:val="sr-Latn-RS"/>
              </w:rPr>
              <w:t xml:space="preserve"> poljoprivredi da dobije podršku od Vlade, bilo kroz specifične godišnje subvencije namenjene za područja zasada sa određenom kulturom useva, ili podršku Vlade u investicijama za </w:t>
            </w:r>
            <w:r w:rsidR="00916542" w:rsidRPr="00872CDD">
              <w:rPr>
                <w:lang w:val="sr-Latn-RS"/>
              </w:rPr>
              <w:t>povećanje</w:t>
            </w:r>
            <w:r w:rsidRPr="00872CDD">
              <w:rPr>
                <w:lang w:val="sr-Latn-RS"/>
              </w:rPr>
              <w:t xml:space="preserve"> proizvodnih kapaciteta obuhvatajući i poljoprivredni mehanizam.</w:t>
            </w:r>
            <w:r w:rsidR="00916542">
              <w:rPr>
                <w:lang w:val="sr-Latn-RS"/>
              </w:rPr>
              <w:t xml:space="preserve"> </w:t>
            </w:r>
            <w:r w:rsidRPr="00872CDD">
              <w:rPr>
                <w:lang w:val="sr-Latn-RS"/>
              </w:rPr>
              <w:t>Podržane mere u okviru Programa ruralnog razvoja 2018</w:t>
            </w:r>
          </w:p>
        </w:tc>
      </w:tr>
      <w:tr w:rsidR="0060304B" w:rsidRPr="00872CDD" w:rsidTr="00166E42">
        <w:tc>
          <w:tcPr>
            <w:tcW w:w="2677" w:type="dxa"/>
            <w:shd w:val="clear" w:color="auto" w:fill="DEEAF6" w:themeFill="accent1" w:themeFillTint="33"/>
          </w:tcPr>
          <w:p w:rsidR="0060304B" w:rsidRPr="00872CDD" w:rsidRDefault="0060304B" w:rsidP="0060304B">
            <w:pPr>
              <w:spacing w:after="0" w:line="240" w:lineRule="auto"/>
              <w:rPr>
                <w:lang w:val="sr-Latn-RS"/>
              </w:rPr>
            </w:pPr>
            <w:r w:rsidRPr="00872CDD">
              <w:rPr>
                <w:lang w:val="sr-Latn-RS"/>
              </w:rPr>
              <w:t>Ruralni Razvojni Program Rural 2018</w:t>
            </w:r>
          </w:p>
        </w:tc>
        <w:tc>
          <w:tcPr>
            <w:tcW w:w="2604" w:type="dxa"/>
            <w:shd w:val="clear" w:color="auto" w:fill="DEEAF6" w:themeFill="accent1" w:themeFillTint="33"/>
          </w:tcPr>
          <w:p w:rsidR="0060304B" w:rsidRPr="00872CDD" w:rsidRDefault="00702869" w:rsidP="0060304B">
            <w:pPr>
              <w:spacing w:after="0" w:line="240" w:lineRule="auto"/>
              <w:rPr>
                <w:lang w:val="sr-Latn-RS"/>
              </w:rPr>
            </w:pPr>
            <w:hyperlink r:id="rId21" w:history="1">
              <w:r w:rsidR="0060304B" w:rsidRPr="00872CDD">
                <w:rPr>
                  <w:rStyle w:val="Hyperlink"/>
                  <w:lang w:val="sr-Latn-RS"/>
                </w:rPr>
                <w:t>http://www.mbpzhr-ks.net/repository/docs/Programi_Shqip28318.pdf</w:t>
              </w:r>
            </w:hyperlink>
            <w:r w:rsidR="0060304B" w:rsidRPr="00872CDD">
              <w:rPr>
                <w:lang w:val="sr-Latn-RS"/>
              </w:rPr>
              <w:t xml:space="preserve"> </w:t>
            </w:r>
          </w:p>
        </w:tc>
        <w:tc>
          <w:tcPr>
            <w:tcW w:w="1559" w:type="dxa"/>
            <w:shd w:val="clear" w:color="auto" w:fill="DEEAF6" w:themeFill="accent1" w:themeFillTint="33"/>
          </w:tcPr>
          <w:p w:rsidR="0060304B" w:rsidRPr="00872CDD" w:rsidRDefault="0060304B" w:rsidP="0060304B">
            <w:pPr>
              <w:spacing w:after="0" w:line="240" w:lineRule="auto"/>
              <w:rPr>
                <w:lang w:val="sr-Latn-RS"/>
              </w:rPr>
            </w:pPr>
            <w:r w:rsidRPr="00872CDD">
              <w:rPr>
                <w:lang w:val="sr-Latn-RS"/>
              </w:rPr>
              <w:t>MPŠRR</w:t>
            </w:r>
          </w:p>
        </w:tc>
        <w:tc>
          <w:tcPr>
            <w:tcW w:w="2520" w:type="dxa"/>
            <w:shd w:val="clear" w:color="auto" w:fill="DEEAF6" w:themeFill="accent1" w:themeFillTint="33"/>
          </w:tcPr>
          <w:p w:rsidR="0060304B" w:rsidRPr="00872CDD" w:rsidRDefault="0060304B" w:rsidP="00916542">
            <w:pPr>
              <w:rPr>
                <w:lang w:val="sr-Latn-RS"/>
              </w:rPr>
            </w:pPr>
            <w:r w:rsidRPr="00872CDD">
              <w:rPr>
                <w:lang w:val="sr-Latn-RS"/>
              </w:rPr>
              <w:t>adresiraju specifični agro-prehramb</w:t>
            </w:r>
            <w:r w:rsidR="00916542">
              <w:rPr>
                <w:lang w:val="sr-Latn-RS"/>
              </w:rPr>
              <w:t>ene</w:t>
            </w:r>
            <w:r w:rsidRPr="00872CDD">
              <w:rPr>
                <w:lang w:val="sr-Latn-RS"/>
              </w:rPr>
              <w:t xml:space="preserve"> potrebe sektora i ruralnih područja na Kosovu, su u potpunoj koherentnosti</w:t>
            </w:r>
            <w:r w:rsidR="00916542">
              <w:rPr>
                <w:lang w:val="sr-Latn-RS"/>
              </w:rPr>
              <w:t xml:space="preserve"> </w:t>
            </w:r>
            <w:r w:rsidRPr="00872CDD">
              <w:rPr>
                <w:lang w:val="sr-Latn-RS"/>
              </w:rPr>
              <w:t>sa IPARD programom finansiranim od strane EU za podršku kandidatskim i pre</w:t>
            </w:r>
            <w:r w:rsidR="00916542">
              <w:rPr>
                <w:lang w:val="sr-Latn-RS"/>
              </w:rPr>
              <w:t>d-</w:t>
            </w:r>
            <w:r w:rsidRPr="00872CDD">
              <w:rPr>
                <w:lang w:val="sr-Latn-RS"/>
              </w:rPr>
              <w:t>pristupnim zemljama kandidat</w:t>
            </w:r>
            <w:r w:rsidR="00916542">
              <w:rPr>
                <w:lang w:val="sr-Latn-RS"/>
              </w:rPr>
              <w:t>a</w:t>
            </w:r>
            <w:r w:rsidRPr="00872CDD">
              <w:rPr>
                <w:lang w:val="sr-Latn-RS"/>
              </w:rPr>
              <w:t xml:space="preserve"> za razvoj i jačanje sektora poljoprivrede i ruralnog razvoja</w:t>
            </w:r>
            <w:r w:rsidR="00916542">
              <w:rPr>
                <w:lang w:val="sr-Latn-RS"/>
              </w:rPr>
              <w:t xml:space="preserve"> </w:t>
            </w:r>
            <w:r w:rsidRPr="00872CDD">
              <w:rPr>
                <w:lang w:val="sr-Latn-RS"/>
              </w:rPr>
              <w:t>konkurent na lokalnom tržištu EU.</w:t>
            </w:r>
          </w:p>
        </w:tc>
      </w:tr>
    </w:tbl>
    <w:p w:rsidR="00A22B1A" w:rsidRPr="00872CDD" w:rsidRDefault="00A22B1A" w:rsidP="00BB6D1B">
      <w:pPr>
        <w:spacing w:after="0" w:line="240" w:lineRule="auto"/>
        <w:rPr>
          <w:lang w:val="sr-Latn-RS"/>
        </w:rPr>
      </w:pPr>
    </w:p>
    <w:p w:rsidR="00166E42" w:rsidRPr="00872CDD" w:rsidRDefault="0060304B" w:rsidP="00166E42">
      <w:pPr>
        <w:shd w:val="clear" w:color="auto" w:fill="DEEAF6" w:themeFill="accent1" w:themeFillTint="33"/>
        <w:spacing w:after="0" w:line="240" w:lineRule="auto"/>
        <w:jc w:val="both"/>
        <w:rPr>
          <w:lang w:val="sr-Latn-RS"/>
        </w:rPr>
      </w:pPr>
      <w:r w:rsidRPr="00872CDD">
        <w:rPr>
          <w:lang w:val="sr-Latn-RS"/>
        </w:rPr>
        <w:t>U cilju prevazilaženja neadekvatnih politika podrške doma</w:t>
      </w:r>
      <w:r w:rsidR="00916542">
        <w:rPr>
          <w:lang w:val="sr-Latn-RS"/>
        </w:rPr>
        <w:t>ć</w:t>
      </w:r>
      <w:r w:rsidRPr="00872CDD">
        <w:rPr>
          <w:lang w:val="sr-Latn-RS"/>
        </w:rPr>
        <w:t xml:space="preserve">im proizvođačima duvana i cigareta, pokrenut je nacrt Koncepta. Potreba za izradom ovog koncepta predstavljena je kao aktuelna legislativa o akcizama i podrška razvoju poljoprivrede ne odgovara na potrebe i potrebe lokalnih proizvođača. Duvan je industrijski poljoprivredni proizvod koji je u prošlosti mnogo seo na Kosovu i bio je izvor prihoda za hiljade </w:t>
      </w:r>
      <w:r w:rsidRPr="00872CDD">
        <w:rPr>
          <w:lang w:val="sr-Latn-RS"/>
        </w:rPr>
        <w:lastRenderedPageBreak/>
        <w:t xml:space="preserve">kosovskih porodica. Sadašnje zakonodavstvo o akcizama na Kosovu ne pruža institucionalnu podršku za proizvodnju duvana i cigareta na Kosovu, za koji se veruje da je uticalo na gotovo potpuno iscrpljivanje ove industrije na Kosovu. Takođe </w:t>
      </w:r>
      <w:r w:rsidR="00916542" w:rsidRPr="00872CDD">
        <w:rPr>
          <w:lang w:val="sr-Latn-RS"/>
        </w:rPr>
        <w:t>važeće</w:t>
      </w:r>
      <w:r w:rsidRPr="00872CDD">
        <w:rPr>
          <w:lang w:val="sr-Latn-RS"/>
        </w:rPr>
        <w:t xml:space="preserve"> zakonodavstvo koje reguliše pitanje podrške razvoju poljoprivrede na Kosovu ne predviđa specifičnu podršku za sadnju duvana na Kosovu</w:t>
      </w:r>
      <w:r w:rsidR="00166E42" w:rsidRPr="00872CDD">
        <w:rPr>
          <w:lang w:val="sr-Latn-RS"/>
        </w:rPr>
        <w:t>.</w:t>
      </w:r>
    </w:p>
    <w:p w:rsidR="00166E42" w:rsidRPr="00872CDD" w:rsidRDefault="00166E42" w:rsidP="00166E42">
      <w:pPr>
        <w:shd w:val="clear" w:color="auto" w:fill="DEEAF6" w:themeFill="accent1" w:themeFillTint="33"/>
        <w:spacing w:after="0" w:line="240" w:lineRule="auto"/>
        <w:jc w:val="both"/>
        <w:rPr>
          <w:lang w:val="sr-Latn-RS"/>
        </w:rPr>
      </w:pPr>
    </w:p>
    <w:p w:rsidR="00B34500" w:rsidRPr="00872CDD" w:rsidRDefault="00B34500" w:rsidP="00B34500">
      <w:pPr>
        <w:shd w:val="clear" w:color="auto" w:fill="DEEAF6" w:themeFill="accent1" w:themeFillTint="33"/>
        <w:spacing w:after="0" w:line="240" w:lineRule="auto"/>
        <w:rPr>
          <w:lang w:val="sr-Latn-RS"/>
        </w:rPr>
      </w:pPr>
      <w:r w:rsidRPr="00872CDD">
        <w:rPr>
          <w:lang w:val="sr-Latn-RS"/>
        </w:rPr>
        <w:t xml:space="preserve">Trenutno u našoj fiskalnoj politici zemlje primenjuju se fiskalne politike koje ne podstiču </w:t>
      </w:r>
      <w:r w:rsidR="00916542" w:rsidRPr="00872CDD">
        <w:rPr>
          <w:lang w:val="sr-Latn-RS"/>
        </w:rPr>
        <w:t>domaću</w:t>
      </w:r>
      <w:r w:rsidRPr="00872CDD">
        <w:rPr>
          <w:lang w:val="sr-Latn-RS"/>
        </w:rPr>
        <w:t xml:space="preserve"> proizvodnju duvana i cigareta, odnosno da ne štite "potencijal" proizvođače na uvezenu duvana i cigareta.</w:t>
      </w:r>
    </w:p>
    <w:p w:rsidR="00B34500" w:rsidRPr="00872CDD" w:rsidRDefault="00B34500" w:rsidP="00B34500">
      <w:pPr>
        <w:shd w:val="clear" w:color="auto" w:fill="DEEAF6" w:themeFill="accent1" w:themeFillTint="33"/>
        <w:spacing w:after="0" w:line="240" w:lineRule="auto"/>
        <w:rPr>
          <w:lang w:val="sr-Latn-RS"/>
        </w:rPr>
      </w:pPr>
    </w:p>
    <w:p w:rsidR="00B34500" w:rsidRPr="00872CDD" w:rsidRDefault="00B34500" w:rsidP="00B34500">
      <w:pPr>
        <w:shd w:val="clear" w:color="auto" w:fill="DEEAF6" w:themeFill="accent1" w:themeFillTint="33"/>
        <w:spacing w:after="0" w:line="240" w:lineRule="auto"/>
        <w:rPr>
          <w:lang w:val="sr-Latn-RS"/>
        </w:rPr>
      </w:pPr>
      <w:r w:rsidRPr="00872CDD">
        <w:rPr>
          <w:lang w:val="sr-Latn-RS"/>
        </w:rPr>
        <w:t xml:space="preserve">Implementacija sporazuma CEFTA i SSP, </w:t>
      </w:r>
      <w:r w:rsidR="00916542" w:rsidRPr="00872CDD">
        <w:rPr>
          <w:lang w:val="sr-Latn-RS"/>
        </w:rPr>
        <w:t>omogućava</w:t>
      </w:r>
      <w:r w:rsidRPr="00872CDD">
        <w:rPr>
          <w:lang w:val="sr-Latn-RS"/>
        </w:rPr>
        <w:t xml:space="preserve"> uvoz duvana i cigareta na Kosovu po stopi 0% ako se uvoz vrši iz zemalja članica CEFTA, odnosno po </w:t>
      </w:r>
      <w:r w:rsidR="00916542" w:rsidRPr="00872CDD">
        <w:rPr>
          <w:lang w:val="sr-Latn-RS"/>
        </w:rPr>
        <w:t>skraćenoj</w:t>
      </w:r>
      <w:r w:rsidRPr="00872CDD">
        <w:rPr>
          <w:lang w:val="sr-Latn-RS"/>
        </w:rPr>
        <w:t xml:space="preserve"> carinskoj stopi od 7%, ako uvoz dolazi iz zemalja Evropske unije.</w:t>
      </w:r>
    </w:p>
    <w:p w:rsidR="00B34500" w:rsidRPr="00872CDD" w:rsidRDefault="00B34500" w:rsidP="00B34500">
      <w:pPr>
        <w:shd w:val="clear" w:color="auto" w:fill="DEEAF6" w:themeFill="accent1" w:themeFillTint="33"/>
        <w:spacing w:after="0" w:line="240" w:lineRule="auto"/>
        <w:rPr>
          <w:lang w:val="sr-Latn-RS"/>
        </w:rPr>
      </w:pPr>
    </w:p>
    <w:p w:rsidR="00B34500" w:rsidRPr="00872CDD" w:rsidRDefault="00B34500" w:rsidP="00B34500">
      <w:pPr>
        <w:shd w:val="clear" w:color="auto" w:fill="DEEAF6" w:themeFill="accent1" w:themeFillTint="33"/>
        <w:spacing w:after="0" w:line="240" w:lineRule="auto"/>
        <w:rPr>
          <w:lang w:val="sr-Latn-RS"/>
        </w:rPr>
      </w:pPr>
      <w:r w:rsidRPr="00872CDD">
        <w:rPr>
          <w:lang w:val="sr-Latn-RS"/>
        </w:rPr>
        <w:t xml:space="preserve">Trenutne akcize poreske stope su 45 evra za 1 kg cigareta, odnosno, 35 evra za jedan kilogram duvana i iste su primenjive na uvezene kao i </w:t>
      </w:r>
      <w:r w:rsidR="00916542" w:rsidRPr="00872CDD">
        <w:rPr>
          <w:lang w:val="sr-Latn-RS"/>
        </w:rPr>
        <w:t>domaće</w:t>
      </w:r>
      <w:r w:rsidRPr="00872CDD">
        <w:rPr>
          <w:lang w:val="sr-Latn-RS"/>
        </w:rPr>
        <w:t xml:space="preserve"> proizvode .</w:t>
      </w:r>
    </w:p>
    <w:p w:rsidR="00166E42" w:rsidRPr="00872CDD" w:rsidRDefault="00B34500" w:rsidP="00B34500">
      <w:pPr>
        <w:shd w:val="clear" w:color="auto" w:fill="DEEAF6" w:themeFill="accent1" w:themeFillTint="33"/>
        <w:spacing w:after="0" w:line="240" w:lineRule="auto"/>
        <w:jc w:val="both"/>
        <w:rPr>
          <w:lang w:val="sr-Latn-RS"/>
        </w:rPr>
      </w:pPr>
      <w:r w:rsidRPr="00872CDD">
        <w:rPr>
          <w:lang w:val="sr-Latn-RS"/>
        </w:rPr>
        <w:t xml:space="preserve">Naša zemlja je takođe zaostala u smislu uspostavljanja povoljnih politika za razvoj poljoprivrede. Dok su drugim zemljama u regionu dodeljena značajne sume za razvoj poljoprivrede u obliku grantova za osnivanje proizvodnih kapaciteta, kao i subvencionisanja poljoprivrednih proizvoda, iznos dodeljen od strane vlade je veoma nizak u odnosu na zemlje u regionu koje dele za razvoj poljoprivrede. Samo u posljednjih 2-3 godine ova finansijska podrška je blago porasla, ali je i dalje daleko od onoga što je potrebno za </w:t>
      </w:r>
      <w:r w:rsidR="00916542" w:rsidRPr="00872CDD">
        <w:rPr>
          <w:lang w:val="sr-Latn-RS"/>
        </w:rPr>
        <w:t>povećanje</w:t>
      </w:r>
      <w:r w:rsidRPr="00872CDD">
        <w:rPr>
          <w:lang w:val="sr-Latn-RS"/>
        </w:rPr>
        <w:t xml:space="preserve"> kapaciteta poljoprivredne proizvodnje. Da bi se situacija još otežila, proizvodnja duvana ne spada u grupu useva koji su podržani od strane Ministarstva poljoprivrede, šumarstva i ruralnog razvoja</w:t>
      </w:r>
      <w:r w:rsidR="00166E42" w:rsidRPr="00872CDD">
        <w:rPr>
          <w:lang w:val="sr-Latn-RS"/>
        </w:rPr>
        <w:t>.</w:t>
      </w:r>
    </w:p>
    <w:p w:rsidR="001C2A54" w:rsidRPr="00872CDD" w:rsidRDefault="001C2A54" w:rsidP="00166E42">
      <w:pPr>
        <w:shd w:val="clear" w:color="auto" w:fill="DEEAF6" w:themeFill="accent1" w:themeFillTint="33"/>
        <w:spacing w:after="0" w:line="240" w:lineRule="auto"/>
        <w:jc w:val="both"/>
        <w:rPr>
          <w:lang w:val="sr-Latn-RS"/>
        </w:rPr>
      </w:pPr>
    </w:p>
    <w:p w:rsidR="00063448" w:rsidRPr="00872CDD" w:rsidRDefault="00063448" w:rsidP="00F675A7">
      <w:pPr>
        <w:pStyle w:val="Caption"/>
        <w:spacing w:after="0"/>
        <w:rPr>
          <w:lang w:val="sr-Latn-RS"/>
        </w:rPr>
      </w:pPr>
      <w:r w:rsidRPr="00872CDD">
        <w:rPr>
          <w:lang w:val="sr-Latn-RS"/>
        </w:rPr>
        <w:t>Figur</w:t>
      </w:r>
      <w:r w:rsidR="00162D8C"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3</w:t>
      </w:r>
      <w:r w:rsidR="00DD0DD1" w:rsidRPr="00872CDD">
        <w:rPr>
          <w:lang w:val="sr-Latn-RS"/>
        </w:rPr>
        <w:fldChar w:fldCharType="end"/>
      </w:r>
      <w:r w:rsidRPr="00872CDD">
        <w:rPr>
          <w:lang w:val="sr-Latn-RS"/>
        </w:rPr>
        <w:t xml:space="preserve">: </w:t>
      </w:r>
      <w:r w:rsidR="00F675A7" w:rsidRPr="00872CDD">
        <w:rPr>
          <w:lang w:val="sr-Latn-RS"/>
        </w:rPr>
        <w:t>Srž problema</w:t>
      </w:r>
      <w:r w:rsidR="001E3DB1" w:rsidRPr="00872CDD">
        <w:rPr>
          <w:lang w:val="sr-Latn-RS"/>
        </w:rPr>
        <w:t xml:space="preserve">, </w:t>
      </w:r>
      <w:r w:rsidR="00F675A7" w:rsidRPr="00872CDD">
        <w:rPr>
          <w:lang w:val="sr-Latn-RS"/>
        </w:rPr>
        <w:t>koji predstavlja osnovni problem</w:t>
      </w:r>
      <w:r w:rsidR="001E3DB1" w:rsidRPr="00872CDD">
        <w:rPr>
          <w:lang w:val="sr-Latn-RS"/>
        </w:rPr>
        <w:t xml:space="preserve">, </w:t>
      </w:r>
      <w:r w:rsidR="00F675A7" w:rsidRPr="00872CDD">
        <w:rPr>
          <w:lang w:val="sr-Latn-RS"/>
        </w:rPr>
        <w:t xml:space="preserve">njeni razlozi i </w:t>
      </w:r>
      <w:r w:rsidR="00937A2C" w:rsidRPr="00872CDD">
        <w:rPr>
          <w:lang w:val="sr-Latn-RS"/>
        </w:rPr>
        <w:t>efekt</w:t>
      </w:r>
      <w:r w:rsidR="00F675A7" w:rsidRPr="00872CDD">
        <w:rPr>
          <w:lang w:val="sr-Latn-RS"/>
        </w:rPr>
        <w:t>i</w:t>
      </w:r>
    </w:p>
    <w:tbl>
      <w:tblPr>
        <w:tblStyle w:val="TableGrid"/>
        <w:tblpPr w:leftFromText="180" w:rightFromText="180" w:vertAnchor="text" w:tblpX="108" w:tblpY="1"/>
        <w:tblOverlap w:val="never"/>
        <w:tblW w:w="0" w:type="auto"/>
        <w:tblLook w:val="04A0" w:firstRow="1" w:lastRow="0" w:firstColumn="1" w:lastColumn="0" w:noHBand="0" w:noVBand="1"/>
      </w:tblPr>
      <w:tblGrid>
        <w:gridCol w:w="1046"/>
        <w:gridCol w:w="8304"/>
      </w:tblGrid>
      <w:tr w:rsidR="00F675A7" w:rsidRPr="00872CDD" w:rsidTr="00F675A7">
        <w:tc>
          <w:tcPr>
            <w:tcW w:w="1046" w:type="dxa"/>
            <w:vMerge w:val="restart"/>
            <w:shd w:val="clear" w:color="auto" w:fill="DEEAF6" w:themeFill="accent1" w:themeFillTint="33"/>
          </w:tcPr>
          <w:p w:rsidR="00F675A7" w:rsidRPr="00872CDD" w:rsidRDefault="00F675A7" w:rsidP="00F675A7">
            <w:pPr>
              <w:rPr>
                <w:b/>
                <w:lang w:val="sr-Latn-RS"/>
              </w:rPr>
            </w:pPr>
            <w:r w:rsidRPr="00872CDD">
              <w:rPr>
                <w:b/>
                <w:lang w:val="sr-Latn-RS"/>
              </w:rPr>
              <w:t>Efekti</w:t>
            </w:r>
          </w:p>
          <w:p w:rsidR="00F675A7" w:rsidRPr="00872CDD" w:rsidRDefault="00F675A7" w:rsidP="00F675A7">
            <w:pPr>
              <w:rPr>
                <w:b/>
                <w:lang w:val="sr-Latn-RS"/>
              </w:rPr>
            </w:pPr>
          </w:p>
          <w:p w:rsidR="00F675A7" w:rsidRPr="00872CDD" w:rsidRDefault="00F675A7" w:rsidP="00F675A7">
            <w:pPr>
              <w:rPr>
                <w:b/>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Spori ekonomski razvoj</w:t>
            </w:r>
          </w:p>
        </w:tc>
      </w:tr>
      <w:tr w:rsidR="00F675A7" w:rsidRPr="00872CDD" w:rsidTr="00F675A7">
        <w:tc>
          <w:tcPr>
            <w:tcW w:w="1046" w:type="dxa"/>
            <w:vMerge/>
            <w:shd w:val="clear" w:color="auto" w:fill="DEEAF6" w:themeFill="accent1" w:themeFillTint="33"/>
          </w:tcPr>
          <w:p w:rsidR="00F675A7" w:rsidRPr="00872CDD" w:rsidRDefault="00F675A7" w:rsidP="00F675A7">
            <w:pPr>
              <w:rPr>
                <w:b/>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Visoka nezaposlenost u ruralnim područjima</w:t>
            </w:r>
          </w:p>
        </w:tc>
      </w:tr>
      <w:tr w:rsidR="00F675A7" w:rsidRPr="00872CDD" w:rsidTr="00F675A7">
        <w:tc>
          <w:tcPr>
            <w:tcW w:w="1046" w:type="dxa"/>
            <w:vMerge/>
            <w:shd w:val="clear" w:color="auto" w:fill="DEEAF6" w:themeFill="accent1" w:themeFillTint="33"/>
          </w:tcPr>
          <w:p w:rsidR="00F675A7" w:rsidRPr="00872CDD" w:rsidRDefault="00F675A7" w:rsidP="00F675A7">
            <w:pPr>
              <w:rPr>
                <w:b/>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Niski proizvodni kapaciteti</w:t>
            </w:r>
          </w:p>
        </w:tc>
      </w:tr>
      <w:tr w:rsidR="00F675A7" w:rsidRPr="00872CDD" w:rsidTr="00F675A7">
        <w:tc>
          <w:tcPr>
            <w:tcW w:w="1046" w:type="dxa"/>
            <w:vMerge/>
            <w:shd w:val="clear" w:color="auto" w:fill="DEEAF6" w:themeFill="accent1" w:themeFillTint="33"/>
          </w:tcPr>
          <w:p w:rsidR="00F675A7" w:rsidRPr="00872CDD" w:rsidRDefault="00F675A7" w:rsidP="00F675A7">
            <w:pPr>
              <w:rPr>
                <w:b/>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Negativan trgovinski bilans</w:t>
            </w:r>
          </w:p>
        </w:tc>
      </w:tr>
      <w:tr w:rsidR="00A22B1A" w:rsidRPr="00872CDD" w:rsidTr="00F675A7">
        <w:trPr>
          <w:trHeight w:val="1040"/>
        </w:trPr>
        <w:tc>
          <w:tcPr>
            <w:tcW w:w="1046" w:type="dxa"/>
            <w:shd w:val="clear" w:color="auto" w:fill="DEEAF6" w:themeFill="accent1" w:themeFillTint="33"/>
          </w:tcPr>
          <w:p w:rsidR="009210D5" w:rsidRPr="00872CDD" w:rsidRDefault="009210D5" w:rsidP="00AF1B81">
            <w:pPr>
              <w:rPr>
                <w:b/>
                <w:lang w:val="sr-Latn-RS"/>
              </w:rPr>
            </w:pPr>
          </w:p>
          <w:p w:rsidR="00A22B1A" w:rsidRPr="00872CDD" w:rsidRDefault="00F675A7" w:rsidP="00F675A7">
            <w:pPr>
              <w:rPr>
                <w:b/>
                <w:lang w:val="sr-Latn-RS"/>
              </w:rPr>
            </w:pPr>
            <w:r w:rsidRPr="00872CDD">
              <w:rPr>
                <w:b/>
                <w:lang w:val="sr-Latn-RS"/>
              </w:rPr>
              <w:t>Glavni problem</w:t>
            </w:r>
          </w:p>
        </w:tc>
        <w:tc>
          <w:tcPr>
            <w:tcW w:w="8304" w:type="dxa"/>
            <w:shd w:val="clear" w:color="auto" w:fill="DEEAF6" w:themeFill="accent1" w:themeFillTint="33"/>
            <w:vAlign w:val="center"/>
          </w:tcPr>
          <w:p w:rsidR="00A22B1A" w:rsidRPr="00872CDD" w:rsidRDefault="00F675A7" w:rsidP="00AF1B81">
            <w:pPr>
              <w:rPr>
                <w:b/>
                <w:lang w:val="sr-Latn-RS"/>
              </w:rPr>
            </w:pPr>
            <w:r w:rsidRPr="00872CDD">
              <w:rPr>
                <w:b/>
                <w:lang w:val="sr-Latn-RS"/>
              </w:rPr>
              <w:t>Neadekvatna politika podrške lokalnim proizvođačima duvana i cigareta</w:t>
            </w:r>
          </w:p>
        </w:tc>
      </w:tr>
      <w:tr w:rsidR="00F675A7" w:rsidRPr="00872CDD" w:rsidTr="00F675A7">
        <w:trPr>
          <w:trHeight w:val="653"/>
        </w:trPr>
        <w:tc>
          <w:tcPr>
            <w:tcW w:w="1046" w:type="dxa"/>
            <w:vMerge w:val="restart"/>
            <w:shd w:val="clear" w:color="auto" w:fill="DEEAF6" w:themeFill="accent1" w:themeFillTint="33"/>
          </w:tcPr>
          <w:p w:rsidR="00F675A7" w:rsidRPr="00872CDD" w:rsidRDefault="00F675A7" w:rsidP="00F675A7">
            <w:pPr>
              <w:rPr>
                <w:b/>
                <w:lang w:val="sr-Latn-RS"/>
              </w:rPr>
            </w:pPr>
            <w:r w:rsidRPr="00872CDD">
              <w:rPr>
                <w:b/>
                <w:lang w:val="sr-Latn-RS"/>
              </w:rPr>
              <w:t>Razlozi</w:t>
            </w:r>
          </w:p>
          <w:p w:rsidR="00F675A7" w:rsidRPr="00872CDD" w:rsidRDefault="00F675A7" w:rsidP="00F675A7">
            <w:pPr>
              <w:rPr>
                <w:b/>
                <w:lang w:val="sr-Latn-RS"/>
              </w:rPr>
            </w:pPr>
          </w:p>
          <w:p w:rsidR="00F675A7" w:rsidRPr="00872CDD" w:rsidRDefault="00F675A7" w:rsidP="00F675A7">
            <w:pPr>
              <w:rPr>
                <w:b/>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Nedostatak zakonske regulative za podršku / stimulisanje proizvođača duvana i cigareta.</w:t>
            </w:r>
          </w:p>
        </w:tc>
      </w:tr>
      <w:tr w:rsidR="00F675A7" w:rsidRPr="00872CDD" w:rsidTr="00F675A7">
        <w:tc>
          <w:tcPr>
            <w:tcW w:w="1046" w:type="dxa"/>
            <w:vMerge/>
            <w:shd w:val="clear" w:color="auto" w:fill="DEEAF6" w:themeFill="accent1" w:themeFillTint="33"/>
          </w:tcPr>
          <w:p w:rsidR="00F675A7" w:rsidRPr="00872CDD" w:rsidRDefault="00F675A7" w:rsidP="00F675A7">
            <w:pPr>
              <w:rPr>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Jedinstvena primena akcize kao uvoznika i proizvođača</w:t>
            </w:r>
          </w:p>
        </w:tc>
      </w:tr>
      <w:tr w:rsidR="00F675A7" w:rsidRPr="00872CDD" w:rsidTr="00F675A7">
        <w:tc>
          <w:tcPr>
            <w:tcW w:w="1046" w:type="dxa"/>
            <w:vMerge/>
            <w:shd w:val="clear" w:color="auto" w:fill="DEEAF6" w:themeFill="accent1" w:themeFillTint="33"/>
          </w:tcPr>
          <w:p w:rsidR="00F675A7" w:rsidRPr="00872CDD" w:rsidRDefault="00F675A7" w:rsidP="00F675A7">
            <w:pPr>
              <w:rPr>
                <w:lang w:val="sr-Latn-RS"/>
              </w:rPr>
            </w:pPr>
          </w:p>
        </w:tc>
        <w:tc>
          <w:tcPr>
            <w:tcW w:w="8304" w:type="dxa"/>
            <w:shd w:val="clear" w:color="auto" w:fill="DEEAF6" w:themeFill="accent1" w:themeFillTint="33"/>
          </w:tcPr>
          <w:p w:rsidR="00F675A7" w:rsidRPr="00872CDD" w:rsidRDefault="00F675A7" w:rsidP="00F675A7">
            <w:pPr>
              <w:rPr>
                <w:lang w:val="sr-Latn-RS"/>
              </w:rPr>
            </w:pPr>
            <w:r w:rsidRPr="00872CDD">
              <w:rPr>
                <w:lang w:val="sr-Latn-RS"/>
              </w:rPr>
              <w:t>Ne</w:t>
            </w:r>
            <w:r w:rsidR="0032155E" w:rsidRPr="00872CDD">
              <w:rPr>
                <w:lang w:val="sr-Latn-RS"/>
              </w:rPr>
              <w:t>-</w:t>
            </w:r>
            <w:r w:rsidRPr="00872CDD">
              <w:rPr>
                <w:lang w:val="sr-Latn-RS"/>
              </w:rPr>
              <w:t>kultivisanje duvana</w:t>
            </w:r>
          </w:p>
        </w:tc>
      </w:tr>
    </w:tbl>
    <w:p w:rsidR="0032155E" w:rsidRPr="00872CDD" w:rsidRDefault="0032155E" w:rsidP="00916542">
      <w:pPr>
        <w:spacing w:after="0" w:line="240" w:lineRule="auto"/>
        <w:rPr>
          <w:lang w:val="sr-Latn-RS"/>
        </w:rPr>
      </w:pPr>
      <w:r w:rsidRPr="00872CDD">
        <w:rPr>
          <w:lang w:val="sr-Latn-RS"/>
        </w:rPr>
        <w:t>Slede</w:t>
      </w:r>
      <w:r w:rsidR="00916542">
        <w:rPr>
          <w:lang w:val="sr-Latn-RS"/>
        </w:rPr>
        <w:t>ć</w:t>
      </w:r>
      <w:r w:rsidRPr="00872CDD">
        <w:rPr>
          <w:lang w:val="sr-Latn-RS"/>
        </w:rPr>
        <w:t xml:space="preserve">a slika prikazuje identifikovane zainteresovane strane. Takođe ukazuje na to da li su pogođeni uzrocima, efektima ili oboma. Pored toga, poslednja kolona u </w:t>
      </w:r>
      <w:r w:rsidR="00916542">
        <w:rPr>
          <w:lang w:val="sr-Latn-RS"/>
        </w:rPr>
        <w:t>sad</w:t>
      </w:r>
      <w:r w:rsidRPr="00872CDD">
        <w:rPr>
          <w:lang w:val="sr-Latn-RS"/>
        </w:rPr>
        <w:t>ržaju</w:t>
      </w:r>
      <w:r w:rsidR="00916542">
        <w:rPr>
          <w:lang w:val="sr-Latn-RS"/>
        </w:rPr>
        <w:t xml:space="preserve"> </w:t>
      </w:r>
      <w:r w:rsidRPr="00872CDD">
        <w:rPr>
          <w:lang w:val="sr-Latn-RS"/>
        </w:rPr>
        <w:t>pokazuje kako su pogođeni. Poglavlje 5 pruža informacije o tome kako se konsultuju ovi akteri.</w:t>
      </w:r>
    </w:p>
    <w:p w:rsidR="000A4228" w:rsidRPr="00872CDD" w:rsidRDefault="00856C25" w:rsidP="00BB6D1B">
      <w:pPr>
        <w:spacing w:after="0" w:line="240" w:lineRule="auto"/>
        <w:rPr>
          <w:lang w:val="sr-Latn-RS"/>
        </w:rPr>
      </w:pPr>
      <w:r w:rsidRPr="00872CDD">
        <w:rPr>
          <w:lang w:val="sr-Latn-RS"/>
        </w:rPr>
        <w:t xml:space="preserve"> </w:t>
      </w:r>
    </w:p>
    <w:p w:rsidR="000A4228" w:rsidRPr="00872CDD" w:rsidRDefault="000A4228" w:rsidP="0032155E">
      <w:pPr>
        <w:pStyle w:val="Caption"/>
        <w:spacing w:after="0"/>
        <w:rPr>
          <w:lang w:val="sr-Latn-RS"/>
        </w:rPr>
      </w:pPr>
      <w:r w:rsidRPr="00872CDD">
        <w:rPr>
          <w:lang w:val="sr-Latn-RS"/>
        </w:rPr>
        <w:t>Figur</w:t>
      </w:r>
      <w:r w:rsidR="00A33A00"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4</w:t>
      </w:r>
      <w:r w:rsidR="00DD0DD1" w:rsidRPr="00872CDD">
        <w:rPr>
          <w:lang w:val="sr-Latn-RS"/>
        </w:rPr>
        <w:fldChar w:fldCharType="end"/>
      </w:r>
      <w:r w:rsidRPr="00872CDD">
        <w:rPr>
          <w:lang w:val="sr-Latn-RS"/>
        </w:rPr>
        <w:t xml:space="preserve">: </w:t>
      </w:r>
      <w:r w:rsidR="0032155E" w:rsidRPr="00872CDD">
        <w:rPr>
          <w:lang w:val="sr-Latn-RS"/>
        </w:rPr>
        <w:t>Pregled zainteresovanih strana na osnovu definicije problema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2610"/>
        <w:gridCol w:w="2970"/>
      </w:tblGrid>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Ime zainteresirane stranke</w:t>
            </w:r>
          </w:p>
        </w:tc>
        <w:tc>
          <w:tcPr>
            <w:tcW w:w="1890" w:type="dxa"/>
            <w:shd w:val="clear" w:color="auto" w:fill="DEEAF6" w:themeFill="accent1" w:themeFillTint="33"/>
          </w:tcPr>
          <w:p w:rsidR="00437C0C" w:rsidRPr="00872CDD" w:rsidRDefault="00437C0C" w:rsidP="00437C0C">
            <w:pPr>
              <w:spacing w:after="0" w:line="240" w:lineRule="auto"/>
              <w:rPr>
                <w:b/>
                <w:lang w:val="sr-Latn-RS"/>
              </w:rPr>
            </w:pPr>
            <w:r w:rsidRPr="00872CDD">
              <w:rPr>
                <w:b/>
                <w:lang w:val="sr-Latn-RS"/>
              </w:rPr>
              <w:t>Uzrok-ci sa kojima je strana povezana</w:t>
            </w:r>
          </w:p>
        </w:tc>
        <w:tc>
          <w:tcPr>
            <w:tcW w:w="2610" w:type="dxa"/>
            <w:shd w:val="clear" w:color="auto" w:fill="DEEAF6" w:themeFill="accent1" w:themeFillTint="33"/>
          </w:tcPr>
          <w:p w:rsidR="00437C0C" w:rsidRPr="00872CDD" w:rsidRDefault="00437C0C" w:rsidP="00437C0C">
            <w:pPr>
              <w:spacing w:after="0" w:line="240" w:lineRule="auto"/>
              <w:rPr>
                <w:b/>
                <w:lang w:val="sr-Latn-RS"/>
              </w:rPr>
            </w:pPr>
            <w:r w:rsidRPr="00872CDD">
              <w:rPr>
                <w:b/>
                <w:lang w:val="sr-Latn-RS"/>
              </w:rPr>
              <w:t>Efekat-ti sa kojim-a je strana povezana</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Način na koji je stranka povezana sa ovim uzrokom (uzrocima) ili efektom (efektima)</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lastRenderedPageBreak/>
              <w:t>MF</w:t>
            </w:r>
          </w:p>
        </w:tc>
        <w:tc>
          <w:tcPr>
            <w:tcW w:w="189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Fiskalne politike</w:t>
            </w: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Spori ekonomski razvoj</w:t>
            </w:r>
          </w:p>
        </w:tc>
        <w:tc>
          <w:tcPr>
            <w:tcW w:w="2970" w:type="dxa"/>
            <w:shd w:val="clear" w:color="auto" w:fill="DEEAF6" w:themeFill="accent1" w:themeFillTint="33"/>
          </w:tcPr>
          <w:p w:rsidR="00437C0C" w:rsidRPr="00872CDD" w:rsidRDefault="00916542" w:rsidP="00437C0C">
            <w:pPr>
              <w:rPr>
                <w:lang w:val="sr-Latn-RS"/>
              </w:rPr>
            </w:pPr>
            <w:r w:rsidRPr="00872CDD">
              <w:rPr>
                <w:lang w:val="sr-Latn-RS"/>
              </w:rPr>
              <w:t>Uređivač</w:t>
            </w:r>
            <w:r w:rsidR="00437C0C" w:rsidRPr="00872CDD">
              <w:rPr>
                <w:lang w:val="sr-Latn-RS"/>
              </w:rPr>
              <w:t xml:space="preserve"> fiskalnih politika</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MPŠRR</w:t>
            </w:r>
          </w:p>
        </w:tc>
        <w:tc>
          <w:tcPr>
            <w:tcW w:w="1890" w:type="dxa"/>
            <w:shd w:val="clear" w:color="auto" w:fill="DEEAF6" w:themeFill="accent1" w:themeFillTint="33"/>
          </w:tcPr>
          <w:p w:rsidR="00437C0C" w:rsidRPr="00872CDD" w:rsidRDefault="00437C0C" w:rsidP="00437C0C">
            <w:pPr>
              <w:rPr>
                <w:lang w:val="sr-Latn-RS"/>
              </w:rPr>
            </w:pPr>
            <w:r w:rsidRPr="00872CDD">
              <w:rPr>
                <w:lang w:val="sr-Latn-RS"/>
              </w:rPr>
              <w:t>Ne subvencioniranje</w:t>
            </w: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Nedostatak kultivacije duvana</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Implementacija Programa podrške poljoprivredi</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MTI,</w:t>
            </w:r>
          </w:p>
        </w:tc>
        <w:tc>
          <w:tcPr>
            <w:tcW w:w="1890" w:type="dxa"/>
            <w:shd w:val="clear" w:color="auto" w:fill="DEEAF6" w:themeFill="accent1" w:themeFillTint="33"/>
          </w:tcPr>
          <w:p w:rsidR="00437C0C" w:rsidRPr="00872CDD" w:rsidRDefault="00437C0C" w:rsidP="00437C0C">
            <w:pPr>
              <w:rPr>
                <w:lang w:val="sr-Latn-RS"/>
              </w:rPr>
            </w:pPr>
            <w:r w:rsidRPr="00872CDD">
              <w:rPr>
                <w:lang w:val="sr-Latn-RS"/>
              </w:rPr>
              <w:t>CEFTA</w:t>
            </w: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Negativan trgovinski bilans</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Odgovornosti za trgovinsku politiku i implementaciju CEFTA sporazuma</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Poljoprivrednici / farmeri</w:t>
            </w:r>
          </w:p>
        </w:tc>
        <w:tc>
          <w:tcPr>
            <w:tcW w:w="1890" w:type="dxa"/>
            <w:shd w:val="clear" w:color="auto" w:fill="DEEAF6" w:themeFill="accent1" w:themeFillTint="33"/>
          </w:tcPr>
          <w:p w:rsidR="00437C0C" w:rsidRPr="00872CDD" w:rsidRDefault="00437C0C" w:rsidP="00437C0C">
            <w:pPr>
              <w:rPr>
                <w:lang w:val="sr-Latn-RS"/>
              </w:rPr>
            </w:pPr>
            <w:r w:rsidRPr="00872CDD">
              <w:rPr>
                <w:lang w:val="sr-Latn-RS"/>
              </w:rPr>
              <w:t>Nekultivisanje duvana</w:t>
            </w: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Visoka nezaposlenost,</w:t>
            </w:r>
          </w:p>
          <w:p w:rsidR="00437C0C" w:rsidRPr="00872CDD" w:rsidRDefault="00437C0C" w:rsidP="00437C0C">
            <w:pPr>
              <w:spacing w:after="0" w:line="240" w:lineRule="auto"/>
              <w:rPr>
                <w:lang w:val="sr-Latn-RS"/>
              </w:rPr>
            </w:pPr>
            <w:r w:rsidRPr="00872CDD">
              <w:rPr>
                <w:lang w:val="sr-Latn-RS"/>
              </w:rPr>
              <w:t>Niski proizvodni kapaciteti</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Duvanska kultivacija i nezaposlenost u ruralnim zemljama</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Klub proizvođača Kosova</w:t>
            </w:r>
          </w:p>
        </w:tc>
        <w:tc>
          <w:tcPr>
            <w:tcW w:w="1890" w:type="dxa"/>
            <w:shd w:val="clear" w:color="auto" w:fill="DEEAF6" w:themeFill="accent1" w:themeFillTint="33"/>
          </w:tcPr>
          <w:p w:rsidR="00437C0C" w:rsidRPr="00872CDD" w:rsidRDefault="00437C0C" w:rsidP="00437C0C">
            <w:pPr>
              <w:spacing w:after="0" w:line="240" w:lineRule="auto"/>
              <w:rPr>
                <w:lang w:val="sr-Latn-RS"/>
              </w:rPr>
            </w:pP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Gubitak članstva u klubu</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Proizvođači cigareta</w:t>
            </w:r>
          </w:p>
        </w:tc>
      </w:tr>
      <w:tr w:rsidR="00437C0C" w:rsidRPr="00872CDD" w:rsidTr="00166E42">
        <w:tc>
          <w:tcPr>
            <w:tcW w:w="1890" w:type="dxa"/>
            <w:shd w:val="clear" w:color="auto" w:fill="DEEAF6" w:themeFill="accent1" w:themeFillTint="33"/>
          </w:tcPr>
          <w:p w:rsidR="00437C0C" w:rsidRPr="00872CDD" w:rsidRDefault="00437C0C" w:rsidP="00437C0C">
            <w:pPr>
              <w:rPr>
                <w:lang w:val="sr-Latn-RS"/>
              </w:rPr>
            </w:pPr>
            <w:r w:rsidRPr="00872CDD">
              <w:rPr>
                <w:lang w:val="sr-Latn-RS"/>
              </w:rPr>
              <w:t>Privredna komora</w:t>
            </w:r>
          </w:p>
        </w:tc>
        <w:tc>
          <w:tcPr>
            <w:tcW w:w="1890" w:type="dxa"/>
            <w:shd w:val="clear" w:color="auto" w:fill="DEEAF6" w:themeFill="accent1" w:themeFillTint="33"/>
          </w:tcPr>
          <w:p w:rsidR="00437C0C" w:rsidRPr="00872CDD" w:rsidRDefault="00437C0C" w:rsidP="00437C0C">
            <w:pPr>
              <w:spacing w:after="0" w:line="240" w:lineRule="auto"/>
              <w:rPr>
                <w:lang w:val="sr-Latn-RS"/>
              </w:rPr>
            </w:pPr>
          </w:p>
        </w:tc>
        <w:tc>
          <w:tcPr>
            <w:tcW w:w="2610" w:type="dxa"/>
            <w:shd w:val="clear" w:color="auto" w:fill="DEEAF6" w:themeFill="accent1" w:themeFillTint="33"/>
          </w:tcPr>
          <w:p w:rsidR="00437C0C" w:rsidRPr="00872CDD" w:rsidRDefault="00437C0C" w:rsidP="00437C0C">
            <w:pPr>
              <w:spacing w:after="0" w:line="240" w:lineRule="auto"/>
              <w:rPr>
                <w:lang w:val="sr-Latn-RS"/>
              </w:rPr>
            </w:pPr>
            <w:r w:rsidRPr="00872CDD">
              <w:rPr>
                <w:lang w:val="sr-Latn-RS"/>
              </w:rPr>
              <w:t>Nezadovoljstvo članstvom</w:t>
            </w:r>
          </w:p>
          <w:p w:rsidR="00437C0C" w:rsidRPr="00872CDD" w:rsidRDefault="00437C0C" w:rsidP="00437C0C">
            <w:pPr>
              <w:spacing w:after="0" w:line="240" w:lineRule="auto"/>
              <w:rPr>
                <w:lang w:val="sr-Latn-RS"/>
              </w:rPr>
            </w:pPr>
            <w:r w:rsidRPr="00872CDD">
              <w:rPr>
                <w:lang w:val="sr-Latn-RS"/>
              </w:rPr>
              <w:t>Ne adresiranje zahteva poslovnih zajednica</w:t>
            </w:r>
          </w:p>
        </w:tc>
        <w:tc>
          <w:tcPr>
            <w:tcW w:w="2970" w:type="dxa"/>
            <w:shd w:val="clear" w:color="auto" w:fill="DEEAF6" w:themeFill="accent1" w:themeFillTint="33"/>
          </w:tcPr>
          <w:p w:rsidR="00437C0C" w:rsidRPr="00872CDD" w:rsidRDefault="00437C0C" w:rsidP="00437C0C">
            <w:pPr>
              <w:rPr>
                <w:lang w:val="sr-Latn-RS"/>
              </w:rPr>
            </w:pPr>
            <w:r w:rsidRPr="00872CDD">
              <w:rPr>
                <w:lang w:val="sr-Latn-RS"/>
              </w:rPr>
              <w:t>Proizvođači cigareta</w:t>
            </w:r>
          </w:p>
        </w:tc>
      </w:tr>
    </w:tbl>
    <w:p w:rsidR="000A4228" w:rsidRPr="00872CDD" w:rsidRDefault="000A4228" w:rsidP="00BB6D1B">
      <w:pPr>
        <w:spacing w:after="0" w:line="240" w:lineRule="auto"/>
        <w:rPr>
          <w:lang w:val="sr-Latn-RS"/>
        </w:rPr>
      </w:pPr>
    </w:p>
    <w:p w:rsidR="000A4228" w:rsidRPr="00872CDD" w:rsidRDefault="000A4228" w:rsidP="00BB6D1B">
      <w:pPr>
        <w:spacing w:after="0" w:line="240" w:lineRule="auto"/>
        <w:rPr>
          <w:lang w:val="sr-Latn-RS"/>
        </w:rPr>
      </w:pPr>
    </w:p>
    <w:p w:rsidR="0075339D" w:rsidRPr="00872CDD" w:rsidRDefault="00437C0C" w:rsidP="00437C0C">
      <w:pPr>
        <w:pStyle w:val="Heading1"/>
        <w:spacing w:before="0" w:line="240" w:lineRule="auto"/>
        <w:rPr>
          <w:lang w:val="sr-Latn-RS"/>
        </w:rPr>
      </w:pPr>
      <w:bookmarkStart w:id="4" w:name="_Toc519690144"/>
      <w:r w:rsidRPr="00872CDD">
        <w:rPr>
          <w:lang w:val="sr-Latn-RS"/>
        </w:rPr>
        <w:t>2 Poglavlje</w:t>
      </w:r>
      <w:r w:rsidR="0075339D" w:rsidRPr="00872CDD">
        <w:rPr>
          <w:lang w:val="sr-Latn-RS"/>
        </w:rPr>
        <w:t xml:space="preserve">: </w:t>
      </w:r>
      <w:r w:rsidRPr="00872CDD">
        <w:rPr>
          <w:lang w:val="sr-Latn-RS"/>
        </w:rPr>
        <w:t>Ciljevi</w:t>
      </w:r>
      <w:bookmarkEnd w:id="4"/>
    </w:p>
    <w:p w:rsidR="00905680" w:rsidRPr="00872CDD" w:rsidRDefault="00905680" w:rsidP="00BB6D1B">
      <w:pPr>
        <w:spacing w:after="0" w:line="240" w:lineRule="auto"/>
        <w:jc w:val="both"/>
        <w:rPr>
          <w:lang w:val="sr-Latn-RS"/>
        </w:rPr>
      </w:pP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r w:rsidRPr="00872CDD">
        <w:rPr>
          <w:shd w:val="clear" w:color="auto" w:fill="DEEAF6" w:themeFill="accent1" w:themeFillTint="33"/>
          <w:lang w:val="sr-Latn-RS"/>
        </w:rPr>
        <w:t xml:space="preserve">Na osnovu strateškog prioriteta Vlade za ekonomski razvoj i zapošljavanje, opšti cilj ovog predloga je da se rehabilituje duvanska industrija na Kosovu, smanjenje nezaposlenosti kroz uključivanje seoskog stanovništva u uzgoju duvana i </w:t>
      </w:r>
      <w:r w:rsidR="00916542" w:rsidRPr="00872CDD">
        <w:rPr>
          <w:shd w:val="clear" w:color="auto" w:fill="DEEAF6" w:themeFill="accent1" w:themeFillTint="33"/>
          <w:lang w:val="sr-Latn-RS"/>
        </w:rPr>
        <w:t>povećanje</w:t>
      </w:r>
      <w:r w:rsidRPr="00872CDD">
        <w:rPr>
          <w:shd w:val="clear" w:color="auto" w:fill="DEEAF6" w:themeFill="accent1" w:themeFillTint="33"/>
          <w:lang w:val="sr-Latn-RS"/>
        </w:rPr>
        <w:t xml:space="preserve"> proizvodnje i izvoza kroz poboljšane fiskalnih politika i subvencionisanje poljoprivrednika i proizvođača duvana i cigareta. Naša zemlja ima višegodišnju tradiciju proizvodnje duvana, od hiljada kosovskih porodica u prošlosti uspelo je da generiše prihode. Poljoprivreda je jedna od najboljih </w:t>
      </w:r>
      <w:r w:rsidR="00916542" w:rsidRPr="00872CDD">
        <w:rPr>
          <w:shd w:val="clear" w:color="auto" w:fill="DEEAF6" w:themeFill="accent1" w:themeFillTint="33"/>
          <w:lang w:val="sr-Latn-RS"/>
        </w:rPr>
        <w:t>mogućnosti</w:t>
      </w:r>
      <w:r w:rsidRPr="00872CDD">
        <w:rPr>
          <w:shd w:val="clear" w:color="auto" w:fill="DEEAF6" w:themeFill="accent1" w:themeFillTint="33"/>
          <w:lang w:val="sr-Latn-RS"/>
        </w:rPr>
        <w:t xml:space="preserve"> naše zemlje za pove</w:t>
      </w:r>
      <w:r w:rsidR="00916542">
        <w:rPr>
          <w:shd w:val="clear" w:color="auto" w:fill="DEEAF6" w:themeFill="accent1" w:themeFillTint="33"/>
          <w:lang w:val="sr-Latn-RS"/>
        </w:rPr>
        <w:t>ć</w:t>
      </w:r>
      <w:r w:rsidRPr="00872CDD">
        <w:rPr>
          <w:shd w:val="clear" w:color="auto" w:fill="DEEAF6" w:themeFill="accent1" w:themeFillTint="33"/>
          <w:lang w:val="sr-Latn-RS"/>
        </w:rPr>
        <w:t>anje ekonomskog rasta, zamenu uvoza i rast izvoza. Prioritet podrška ovaj sektor je direktno učeš</w:t>
      </w:r>
      <w:r w:rsidR="00916542">
        <w:rPr>
          <w:shd w:val="clear" w:color="auto" w:fill="DEEAF6" w:themeFill="accent1" w:themeFillTint="33"/>
          <w:lang w:val="sr-Latn-RS"/>
        </w:rPr>
        <w:t>ć</w:t>
      </w:r>
      <w:r w:rsidRPr="00872CDD">
        <w:rPr>
          <w:shd w:val="clear" w:color="auto" w:fill="DEEAF6" w:themeFill="accent1" w:themeFillTint="33"/>
          <w:lang w:val="sr-Latn-RS"/>
        </w:rPr>
        <w:t xml:space="preserve">e žena u ruralnim sredinama, to </w:t>
      </w:r>
      <w:r w:rsidR="00916542">
        <w:rPr>
          <w:shd w:val="clear" w:color="auto" w:fill="DEEAF6" w:themeFill="accent1" w:themeFillTint="33"/>
          <w:lang w:val="sr-Latn-RS"/>
        </w:rPr>
        <w:t>ć</w:t>
      </w:r>
      <w:r w:rsidRPr="00872CDD">
        <w:rPr>
          <w:shd w:val="clear" w:color="auto" w:fill="DEEAF6" w:themeFill="accent1" w:themeFillTint="33"/>
          <w:lang w:val="sr-Latn-RS"/>
        </w:rPr>
        <w:t>e pozitivno uticati na rodne ravnopravnosti i poboljšanje njihove dobrobiti.</w:t>
      </w: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r w:rsidRPr="00872CDD">
        <w:rPr>
          <w:shd w:val="clear" w:color="auto" w:fill="DEEAF6" w:themeFill="accent1" w:themeFillTint="33"/>
          <w:lang w:val="sr-Latn-RS"/>
        </w:rPr>
        <w:t>Pored proizvodnje duvana, naša zemlja ima dugu tradiciju u proizvodnji cigareta. Fabrika duvana u Gnjilanu ima kapacitet prerade 6.000 tona duvana godišnje i proizvodnju cigareta kapacitet od 3.000 tona godišnje.</w:t>
      </w: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r w:rsidRPr="00872CDD">
        <w:rPr>
          <w:shd w:val="clear" w:color="auto" w:fill="DEEAF6" w:themeFill="accent1" w:themeFillTint="33"/>
          <w:lang w:val="sr-Latn-RS"/>
        </w:rPr>
        <w:t xml:space="preserve">Oživljavanje tradicije sadnje duvana i proizvodnju visokog kvaliteta u Gnjilana, ali i drugih delova Kosova (blizina Đakovice), otvorili veoma velike ekonomske izglede za lokalno stanovništvo. Poljoprivrednici osim što bi mogli zaposliti članove svoje porodice, takođe mogu zaposliti druge ljude izvan porodice, jer </w:t>
      </w:r>
      <w:r w:rsidR="00916542">
        <w:rPr>
          <w:shd w:val="clear" w:color="auto" w:fill="DEEAF6" w:themeFill="accent1" w:themeFillTint="33"/>
          <w:lang w:val="sr-Latn-RS"/>
        </w:rPr>
        <w:t>ć</w:t>
      </w:r>
      <w:r w:rsidRPr="00872CDD">
        <w:rPr>
          <w:shd w:val="clear" w:color="auto" w:fill="DEEAF6" w:themeFill="accent1" w:themeFillTint="33"/>
          <w:lang w:val="sr-Latn-RS"/>
        </w:rPr>
        <w:t>e taj prihod moći stvoriti i postići pokrivanje troškova koji nastaju za zaposlene i prihode za njih.</w:t>
      </w: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r w:rsidRPr="00872CDD">
        <w:rPr>
          <w:shd w:val="clear" w:color="auto" w:fill="DEEAF6" w:themeFill="accent1" w:themeFillTint="33"/>
          <w:lang w:val="sr-Latn-RS"/>
        </w:rPr>
        <w:t>Duvan proizveden mogu lako biti izvezeni u kojim tržištima i nastavio tamo potražnje, ali komad tkanine koristi za proizvodnju cigareta prodatih na doma</w:t>
      </w:r>
      <w:r w:rsidR="00916542">
        <w:rPr>
          <w:shd w:val="clear" w:color="auto" w:fill="DEEAF6" w:themeFill="accent1" w:themeFillTint="33"/>
          <w:lang w:val="sr-Latn-RS"/>
        </w:rPr>
        <w:t>ć</w:t>
      </w:r>
      <w:r w:rsidRPr="00872CDD">
        <w:rPr>
          <w:shd w:val="clear" w:color="auto" w:fill="DEEAF6" w:themeFill="accent1" w:themeFillTint="33"/>
          <w:lang w:val="sr-Latn-RS"/>
        </w:rPr>
        <w:t>em tržištu.</w:t>
      </w: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r w:rsidRPr="00872CDD">
        <w:rPr>
          <w:shd w:val="clear" w:color="auto" w:fill="DEEAF6" w:themeFill="accent1" w:themeFillTint="33"/>
          <w:lang w:val="sr-Latn-RS"/>
        </w:rPr>
        <w:t>Specifični ciljani ciljevi su:</w:t>
      </w:r>
    </w:p>
    <w:p w:rsidR="0033418C" w:rsidRPr="00872CDD" w:rsidRDefault="0033418C" w:rsidP="0033418C">
      <w:pPr>
        <w:shd w:val="clear" w:color="auto" w:fill="DEEAF6" w:themeFill="accent1" w:themeFillTint="33"/>
        <w:spacing w:after="0" w:line="240" w:lineRule="auto"/>
        <w:rPr>
          <w:shd w:val="clear" w:color="auto" w:fill="DEEAF6" w:themeFill="accent1" w:themeFillTint="33"/>
          <w:lang w:val="sr-Latn-RS"/>
        </w:rPr>
      </w:pPr>
    </w:p>
    <w:p w:rsidR="00B01103" w:rsidRPr="00872CDD" w:rsidRDefault="0033418C" w:rsidP="0033418C">
      <w:pPr>
        <w:shd w:val="clear" w:color="auto" w:fill="DEEAF6" w:themeFill="accent1" w:themeFillTint="33"/>
        <w:spacing w:after="0" w:line="240" w:lineRule="auto"/>
        <w:jc w:val="both"/>
        <w:rPr>
          <w:lang w:val="sr-Latn-RS"/>
        </w:rPr>
      </w:pPr>
      <w:r w:rsidRPr="00872CDD">
        <w:rPr>
          <w:shd w:val="clear" w:color="auto" w:fill="DEEAF6" w:themeFill="accent1" w:themeFillTint="33"/>
          <w:lang w:val="sr-Latn-RS"/>
        </w:rPr>
        <w:t>1. Izmena metode izračunavanja stope akcize na duvan i cigarete</w:t>
      </w:r>
      <w:r w:rsidR="00B01103" w:rsidRPr="00872CDD">
        <w:rPr>
          <w:lang w:val="sr-Latn-RS"/>
        </w:rPr>
        <w:t xml:space="preserve">. </w:t>
      </w:r>
    </w:p>
    <w:p w:rsidR="0033418C" w:rsidRPr="00872CDD" w:rsidRDefault="0033418C" w:rsidP="0033418C">
      <w:pPr>
        <w:shd w:val="clear" w:color="auto" w:fill="DEEAF6" w:themeFill="accent1" w:themeFillTint="33"/>
        <w:spacing w:after="0" w:line="240" w:lineRule="auto"/>
        <w:jc w:val="both"/>
        <w:rPr>
          <w:lang w:val="sr-Latn-RS"/>
        </w:rPr>
      </w:pPr>
    </w:p>
    <w:p w:rsidR="00B01103" w:rsidRPr="00872CDD" w:rsidRDefault="00E9123B" w:rsidP="0033418C">
      <w:pPr>
        <w:shd w:val="clear" w:color="auto" w:fill="DEEAF6" w:themeFill="accent1" w:themeFillTint="33"/>
        <w:spacing w:after="0" w:line="240" w:lineRule="auto"/>
        <w:jc w:val="both"/>
        <w:rPr>
          <w:lang w:val="sr-Latn-RS"/>
        </w:rPr>
      </w:pPr>
      <w:r w:rsidRPr="00872CDD">
        <w:rPr>
          <w:lang w:val="sr-Latn-RS"/>
        </w:rPr>
        <w:t xml:space="preserve">2. </w:t>
      </w:r>
      <w:r w:rsidR="0033418C" w:rsidRPr="00872CDD">
        <w:rPr>
          <w:lang w:val="sr-Latn-RS"/>
        </w:rPr>
        <w:t>Izmena sadašnje poljoprivredne politike, koja bi omogu</w:t>
      </w:r>
      <w:r w:rsidR="00916542">
        <w:rPr>
          <w:lang w:val="sr-Latn-RS"/>
        </w:rPr>
        <w:t>ć</w:t>
      </w:r>
      <w:r w:rsidR="0033418C" w:rsidRPr="00872CDD">
        <w:rPr>
          <w:lang w:val="sr-Latn-RS"/>
        </w:rPr>
        <w:t>ila subvencioniranje subvencija za duvan</w:t>
      </w:r>
      <w:r w:rsidR="00B01103" w:rsidRPr="00872CDD">
        <w:rPr>
          <w:lang w:val="sr-Latn-RS"/>
        </w:rPr>
        <w:t>.</w:t>
      </w:r>
    </w:p>
    <w:p w:rsidR="001C2A54" w:rsidRPr="00872CDD" w:rsidRDefault="001C2A54" w:rsidP="00BB6D1B">
      <w:pPr>
        <w:shd w:val="clear" w:color="auto" w:fill="DEEAF6" w:themeFill="accent1" w:themeFillTint="33"/>
        <w:spacing w:after="0" w:line="240" w:lineRule="auto"/>
        <w:jc w:val="both"/>
        <w:rPr>
          <w:lang w:val="sr-Latn-RS"/>
        </w:rPr>
      </w:pPr>
    </w:p>
    <w:p w:rsidR="00C966E4" w:rsidRPr="00872CDD" w:rsidRDefault="00C966E4" w:rsidP="00BB6D1B">
      <w:pPr>
        <w:pStyle w:val="Caption"/>
        <w:spacing w:after="0"/>
        <w:rPr>
          <w:lang w:val="sr-Latn-RS"/>
        </w:rPr>
      </w:pPr>
      <w:r w:rsidRPr="00872CDD">
        <w:rPr>
          <w:lang w:val="sr-Latn-RS"/>
        </w:rPr>
        <w:t xml:space="preserve">Figure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5</w:t>
      </w:r>
      <w:r w:rsidR="00DD0DD1" w:rsidRPr="00872CDD">
        <w:rPr>
          <w:lang w:val="sr-Latn-RS"/>
        </w:rPr>
        <w:fldChar w:fldCharType="end"/>
      </w:r>
      <w:r w:rsidRPr="00872CDD">
        <w:rPr>
          <w:lang w:val="sr-Latn-RS"/>
        </w:rPr>
        <w:t xml:space="preserve">: </w:t>
      </w:r>
      <w:r w:rsidR="0065255B" w:rsidRPr="00872CDD">
        <w:rPr>
          <w:lang w:val="sr-Latn-RS"/>
        </w:rPr>
        <w:t>Objektivat relevante të Qeverisë</w:t>
      </w:r>
    </w:p>
    <w:tbl>
      <w:tblPr>
        <w:tblStyle w:val="TableGrid"/>
        <w:tblW w:w="0" w:type="auto"/>
        <w:tblInd w:w="108" w:type="dxa"/>
        <w:tblLook w:val="04A0" w:firstRow="1" w:lastRow="0" w:firstColumn="1" w:lastColumn="0" w:noHBand="0" w:noVBand="1"/>
      </w:tblPr>
      <w:tblGrid>
        <w:gridCol w:w="4511"/>
        <w:gridCol w:w="4731"/>
      </w:tblGrid>
      <w:tr w:rsidR="005C65EC" w:rsidRPr="00872CDD" w:rsidTr="00ED3CBA">
        <w:trPr>
          <w:trHeight w:val="620"/>
        </w:trPr>
        <w:tc>
          <w:tcPr>
            <w:tcW w:w="4567" w:type="dxa"/>
            <w:shd w:val="clear" w:color="auto" w:fill="DEEAF6" w:themeFill="accent1" w:themeFillTint="33"/>
          </w:tcPr>
          <w:p w:rsidR="005C65EC" w:rsidRPr="00872CDD" w:rsidRDefault="0033418C" w:rsidP="0033418C">
            <w:pPr>
              <w:rPr>
                <w:b/>
                <w:lang w:val="sr-Latn-RS"/>
              </w:rPr>
            </w:pPr>
            <w:r w:rsidRPr="00872CDD">
              <w:rPr>
                <w:b/>
                <w:lang w:val="sr-Latn-RS"/>
              </w:rPr>
              <w:t>Relevantni cilj</w:t>
            </w:r>
            <w:r w:rsidR="0065255B" w:rsidRPr="00872CDD">
              <w:rPr>
                <w:b/>
                <w:lang w:val="sr-Latn-RS"/>
              </w:rPr>
              <w:t xml:space="preserve"> </w:t>
            </w:r>
          </w:p>
        </w:tc>
        <w:tc>
          <w:tcPr>
            <w:tcW w:w="4793" w:type="dxa"/>
            <w:shd w:val="clear" w:color="auto" w:fill="DEEAF6" w:themeFill="accent1" w:themeFillTint="33"/>
          </w:tcPr>
          <w:p w:rsidR="005C65EC" w:rsidRPr="00872CDD" w:rsidRDefault="0033418C" w:rsidP="00BB6D1B">
            <w:pPr>
              <w:rPr>
                <w:b/>
                <w:lang w:val="sr-Latn-RS"/>
              </w:rPr>
            </w:pPr>
            <w:r w:rsidRPr="00872CDD">
              <w:rPr>
                <w:b/>
                <w:lang w:val="sr-Latn-RS"/>
              </w:rPr>
              <w:t xml:space="preserve">Naziv relevantnog planskog dokumenta </w:t>
            </w:r>
            <w:r w:rsidR="0065255B" w:rsidRPr="00872CDD">
              <w:rPr>
                <w:b/>
                <w:lang w:val="sr-Latn-RS"/>
              </w:rPr>
              <w:t>(</w:t>
            </w:r>
            <w:r w:rsidR="00EC61A2" w:rsidRPr="00872CDD">
              <w:rPr>
                <w:b/>
                <w:lang w:val="sr-Latn-RS"/>
              </w:rPr>
              <w:t>burimi</w:t>
            </w:r>
            <w:r w:rsidR="0065255B" w:rsidRPr="00872CDD">
              <w:rPr>
                <w:b/>
                <w:lang w:val="sr-Latn-RS"/>
              </w:rPr>
              <w:t>)</w:t>
            </w:r>
          </w:p>
        </w:tc>
      </w:tr>
      <w:tr w:rsidR="00C966E4" w:rsidRPr="00872CDD" w:rsidTr="00ED3CBA">
        <w:tc>
          <w:tcPr>
            <w:tcW w:w="4567" w:type="dxa"/>
            <w:shd w:val="clear" w:color="auto" w:fill="DEEAF6" w:themeFill="accent1" w:themeFillTint="33"/>
          </w:tcPr>
          <w:p w:rsidR="00C966E4" w:rsidRPr="00872CDD" w:rsidRDefault="0033418C" w:rsidP="00BB6D1B">
            <w:pPr>
              <w:rPr>
                <w:lang w:val="sr-Latn-RS"/>
              </w:rPr>
            </w:pPr>
            <w:r w:rsidRPr="00872CDD">
              <w:rPr>
                <w:lang w:val="sr-Latn-RS"/>
              </w:rPr>
              <w:t>Strateški prioritet Vlade br. 2 - Ekonomski razvoj i zapošljavanje</w:t>
            </w:r>
          </w:p>
        </w:tc>
        <w:tc>
          <w:tcPr>
            <w:tcW w:w="4793" w:type="dxa"/>
            <w:shd w:val="clear" w:color="auto" w:fill="DEEAF6" w:themeFill="accent1" w:themeFillTint="33"/>
          </w:tcPr>
          <w:p w:rsidR="00C966E4" w:rsidRPr="00872CDD" w:rsidRDefault="00905680" w:rsidP="0033418C">
            <w:pPr>
              <w:rPr>
                <w:lang w:val="sr-Latn-RS"/>
              </w:rPr>
            </w:pPr>
            <w:r w:rsidRPr="00872CDD">
              <w:rPr>
                <w:lang w:val="sr-Latn-RS"/>
              </w:rPr>
              <w:t>Program</w:t>
            </w:r>
            <w:r w:rsidR="0033418C" w:rsidRPr="00872CDD">
              <w:rPr>
                <w:lang w:val="sr-Latn-RS"/>
              </w:rPr>
              <w:t xml:space="preserve"> Vlade</w:t>
            </w:r>
            <w:r w:rsidRPr="00872CDD">
              <w:rPr>
                <w:lang w:val="sr-Latn-RS"/>
              </w:rPr>
              <w:t xml:space="preserve"> 2017-2021</w:t>
            </w:r>
          </w:p>
        </w:tc>
      </w:tr>
    </w:tbl>
    <w:p w:rsidR="00741034" w:rsidRPr="00872CDD" w:rsidRDefault="00741034" w:rsidP="00BB6D1B">
      <w:pPr>
        <w:spacing w:after="0" w:line="240" w:lineRule="auto"/>
        <w:rPr>
          <w:lang w:val="sr-Latn-RS"/>
        </w:rPr>
      </w:pPr>
    </w:p>
    <w:p w:rsidR="00D160B5" w:rsidRPr="00872CDD" w:rsidRDefault="00D160B5" w:rsidP="00BB6D1B">
      <w:pPr>
        <w:spacing w:after="0" w:line="240" w:lineRule="auto"/>
        <w:rPr>
          <w:lang w:val="sr-Latn-RS"/>
        </w:rPr>
      </w:pPr>
    </w:p>
    <w:p w:rsidR="005B3C2F" w:rsidRPr="00872CDD" w:rsidRDefault="005B3C2F" w:rsidP="00BB6D1B">
      <w:pPr>
        <w:spacing w:after="0" w:line="240" w:lineRule="auto"/>
        <w:rPr>
          <w:lang w:val="sr-Latn-RS"/>
        </w:rPr>
      </w:pPr>
    </w:p>
    <w:p w:rsidR="005B3C2F" w:rsidRPr="00872CDD" w:rsidRDefault="005B3C2F" w:rsidP="00BB6D1B">
      <w:pPr>
        <w:spacing w:after="0" w:line="240" w:lineRule="auto"/>
        <w:rPr>
          <w:lang w:val="sr-Latn-RS"/>
        </w:rPr>
      </w:pPr>
    </w:p>
    <w:p w:rsidR="005B3C2F" w:rsidRPr="00872CDD" w:rsidRDefault="005B3C2F" w:rsidP="00BB6D1B">
      <w:pPr>
        <w:spacing w:after="0" w:line="240" w:lineRule="auto"/>
        <w:rPr>
          <w:lang w:val="sr-Latn-RS"/>
        </w:rPr>
      </w:pPr>
    </w:p>
    <w:p w:rsidR="005B3C2F" w:rsidRPr="00872CDD" w:rsidRDefault="005B3C2F" w:rsidP="00BB6D1B">
      <w:pPr>
        <w:spacing w:after="0" w:line="240" w:lineRule="auto"/>
        <w:rPr>
          <w:lang w:val="sr-Latn-RS"/>
        </w:rPr>
      </w:pPr>
    </w:p>
    <w:p w:rsidR="005B3C2F" w:rsidRPr="00872CDD" w:rsidRDefault="005B3C2F" w:rsidP="00BB6D1B">
      <w:pPr>
        <w:spacing w:after="0" w:line="240" w:lineRule="auto"/>
        <w:rPr>
          <w:lang w:val="sr-Latn-RS"/>
        </w:rPr>
      </w:pPr>
    </w:p>
    <w:p w:rsidR="005B3C2F" w:rsidRPr="00872CDD" w:rsidRDefault="005B3C2F" w:rsidP="00BB6D1B">
      <w:pPr>
        <w:spacing w:after="0" w:line="240" w:lineRule="auto"/>
        <w:rPr>
          <w:lang w:val="sr-Latn-RS"/>
        </w:rPr>
      </w:pPr>
    </w:p>
    <w:p w:rsidR="00D160B5" w:rsidRPr="00872CDD" w:rsidRDefault="00D160B5" w:rsidP="00BB6D1B">
      <w:pPr>
        <w:spacing w:after="0" w:line="240" w:lineRule="auto"/>
        <w:rPr>
          <w:lang w:val="sr-Latn-RS"/>
        </w:rPr>
      </w:pPr>
    </w:p>
    <w:p w:rsidR="0075339D" w:rsidRPr="00872CDD" w:rsidRDefault="0033418C" w:rsidP="0033418C">
      <w:pPr>
        <w:pStyle w:val="Heading1"/>
        <w:spacing w:before="0" w:line="240" w:lineRule="auto"/>
        <w:rPr>
          <w:lang w:val="sr-Latn-RS"/>
        </w:rPr>
      </w:pPr>
      <w:bookmarkStart w:id="5" w:name="_Toc519690145"/>
      <w:r w:rsidRPr="00872CDD">
        <w:rPr>
          <w:lang w:val="sr-Latn-RS"/>
        </w:rPr>
        <w:t>3 Poglavlje</w:t>
      </w:r>
      <w:r w:rsidR="0075339D" w:rsidRPr="00872CDD">
        <w:rPr>
          <w:lang w:val="sr-Latn-RS"/>
        </w:rPr>
        <w:t>: Op</w:t>
      </w:r>
      <w:r w:rsidRPr="00872CDD">
        <w:rPr>
          <w:lang w:val="sr-Latn-RS"/>
        </w:rPr>
        <w:t>cije</w:t>
      </w:r>
      <w:bookmarkEnd w:id="5"/>
      <w:r w:rsidR="0075339D" w:rsidRPr="00872CDD">
        <w:rPr>
          <w:lang w:val="sr-Latn-RS"/>
        </w:rPr>
        <w:t xml:space="preserve"> </w:t>
      </w:r>
    </w:p>
    <w:p w:rsidR="00933DF7" w:rsidRPr="00872CDD" w:rsidRDefault="00933DF7" w:rsidP="00BB6D1B">
      <w:pPr>
        <w:spacing w:after="0" w:line="240" w:lineRule="auto"/>
        <w:rPr>
          <w:lang w:val="sr-Latn-RS"/>
        </w:rPr>
      </w:pPr>
    </w:p>
    <w:p w:rsidR="001A6A8C" w:rsidRPr="00872CDD" w:rsidRDefault="001A6A8C" w:rsidP="001A6A8C">
      <w:pPr>
        <w:shd w:val="clear" w:color="auto" w:fill="DEEAF6" w:themeFill="accent1" w:themeFillTint="33"/>
        <w:spacing w:after="0" w:line="240" w:lineRule="auto"/>
        <w:rPr>
          <w:lang w:val="sr-Latn-RS"/>
        </w:rPr>
      </w:pPr>
      <w:r w:rsidRPr="00872CDD">
        <w:rPr>
          <w:lang w:val="sr-Latn-RS"/>
        </w:rPr>
        <w:t>U nastavku predstavljene su detaljnije tri opcije u rešavanju neadekvatnog problema politike za podršku proizvođačima duvana i cigareta.</w:t>
      </w:r>
    </w:p>
    <w:p w:rsidR="001A6A8C" w:rsidRPr="00872CDD" w:rsidRDefault="001A6A8C" w:rsidP="001A6A8C">
      <w:pPr>
        <w:shd w:val="clear" w:color="auto" w:fill="DEEAF6" w:themeFill="accent1" w:themeFillTint="33"/>
        <w:spacing w:after="0" w:line="240" w:lineRule="auto"/>
        <w:rPr>
          <w:lang w:val="sr-Latn-RS"/>
        </w:rPr>
      </w:pPr>
    </w:p>
    <w:p w:rsidR="001F48AE" w:rsidRPr="00872CDD" w:rsidRDefault="00916542" w:rsidP="001A6A8C">
      <w:pPr>
        <w:shd w:val="clear" w:color="auto" w:fill="DEEAF6" w:themeFill="accent1" w:themeFillTint="33"/>
        <w:spacing w:after="0" w:line="240" w:lineRule="auto"/>
        <w:jc w:val="both"/>
        <w:rPr>
          <w:b/>
          <w:lang w:val="sr-Latn-RS"/>
        </w:rPr>
      </w:pPr>
      <w:r w:rsidRPr="00872CDD">
        <w:rPr>
          <w:lang w:val="sr-Latn-RS"/>
        </w:rPr>
        <w:t>Procenjuje</w:t>
      </w:r>
      <w:r w:rsidR="001A6A8C" w:rsidRPr="00872CDD">
        <w:rPr>
          <w:lang w:val="sr-Latn-RS"/>
        </w:rPr>
        <w:t xml:space="preserve"> se da prva opcija "nijedna izmena" i druga opcija "za poboljšanje implementacije i izvršenja" nisu u mogu</w:t>
      </w:r>
      <w:r>
        <w:rPr>
          <w:lang w:val="sr-Latn-RS"/>
        </w:rPr>
        <w:t>ć</w:t>
      </w:r>
      <w:r w:rsidR="001A6A8C" w:rsidRPr="00872CDD">
        <w:rPr>
          <w:lang w:val="sr-Latn-RS"/>
        </w:rPr>
        <w:t>nosti rešiti problem. Grupa procenjuje da je tre</w:t>
      </w:r>
      <w:r>
        <w:rPr>
          <w:lang w:val="sr-Latn-RS"/>
        </w:rPr>
        <w:t>ć</w:t>
      </w:r>
      <w:r w:rsidR="001A6A8C" w:rsidRPr="00872CDD">
        <w:rPr>
          <w:lang w:val="sr-Latn-RS"/>
        </w:rPr>
        <w:t>a opcija obuhvatanja akcize i subvencija u ovu oblast najprihvatljivija opcija</w:t>
      </w:r>
      <w:r w:rsidR="001F48AE" w:rsidRPr="00872CDD">
        <w:rPr>
          <w:lang w:val="sr-Latn-RS"/>
        </w:rPr>
        <w:t>.</w:t>
      </w:r>
    </w:p>
    <w:p w:rsidR="00A46D67" w:rsidRPr="00872CDD" w:rsidRDefault="00A46D67" w:rsidP="00BB6D1B">
      <w:pPr>
        <w:spacing w:after="0" w:line="240" w:lineRule="auto"/>
        <w:rPr>
          <w:lang w:val="sr-Latn-RS"/>
        </w:rPr>
      </w:pPr>
    </w:p>
    <w:p w:rsidR="0075339D" w:rsidRPr="00872CDD" w:rsidRDefault="001A6A8C" w:rsidP="001A6A8C">
      <w:pPr>
        <w:pStyle w:val="Heading2"/>
        <w:spacing w:before="0" w:line="240" w:lineRule="auto"/>
        <w:rPr>
          <w:lang w:val="sr-Latn-RS"/>
        </w:rPr>
      </w:pPr>
      <w:bookmarkStart w:id="6" w:name="_Toc519690146"/>
      <w:r w:rsidRPr="00872CDD">
        <w:rPr>
          <w:lang w:val="sr-Latn-RS"/>
        </w:rPr>
        <w:t>Poglavlje</w:t>
      </w:r>
      <w:r w:rsidR="00A46D67" w:rsidRPr="00872CDD">
        <w:rPr>
          <w:lang w:val="sr-Latn-RS"/>
        </w:rPr>
        <w:t xml:space="preserve"> 3.1: </w:t>
      </w:r>
      <w:r w:rsidR="00E32968" w:rsidRPr="00872CDD">
        <w:rPr>
          <w:lang w:val="sr-Latn-RS"/>
        </w:rPr>
        <w:t>Op</w:t>
      </w:r>
      <w:r w:rsidRPr="00872CDD">
        <w:rPr>
          <w:lang w:val="sr-Latn-RS"/>
        </w:rPr>
        <w:t>cija bez ijedne promene</w:t>
      </w:r>
      <w:bookmarkEnd w:id="6"/>
    </w:p>
    <w:p w:rsidR="00661782" w:rsidRPr="00872CDD" w:rsidRDefault="00661782" w:rsidP="00BB6D1B">
      <w:pPr>
        <w:spacing w:after="0" w:line="240" w:lineRule="auto"/>
        <w:rPr>
          <w:lang w:val="sr-Latn-RS"/>
        </w:rPr>
      </w:pPr>
    </w:p>
    <w:p w:rsidR="00A46D67" w:rsidRPr="00872CDD" w:rsidRDefault="001A6A8C" w:rsidP="005B3C2F">
      <w:pPr>
        <w:shd w:val="clear" w:color="auto" w:fill="DEEAF6" w:themeFill="accent1" w:themeFillTint="33"/>
        <w:spacing w:after="0" w:line="240" w:lineRule="auto"/>
        <w:jc w:val="both"/>
        <w:rPr>
          <w:lang w:val="sr-Latn-RS"/>
        </w:rPr>
      </w:pPr>
      <w:r w:rsidRPr="00872CDD">
        <w:rPr>
          <w:lang w:val="sr-Latn-RS"/>
        </w:rPr>
        <w:t>Radna grupa procenjuje da ako situacija ostane nepromenjena, onda se ne očekuje pozitivan razvoj u podsticanju proizvodnje duvana i cigareta. Ovo bi negativno uticalo na ekonomski razvoj, zapošljavanje sa naglaskom na ruralnim područjima, kapacitete proizvodnje duvana na Kosovu i trgovinski bilans. Zbog toga se ova opcija ne preporučuje</w:t>
      </w:r>
      <w:r w:rsidR="00661782" w:rsidRPr="00872CDD">
        <w:rPr>
          <w:lang w:val="sr-Latn-RS"/>
        </w:rPr>
        <w:t xml:space="preserve">. </w:t>
      </w:r>
    </w:p>
    <w:p w:rsidR="00AB3A26" w:rsidRPr="00872CDD" w:rsidRDefault="00AB3A26" w:rsidP="00BB6D1B">
      <w:pPr>
        <w:spacing w:after="0" w:line="240" w:lineRule="auto"/>
        <w:rPr>
          <w:lang w:val="sr-Latn-RS"/>
        </w:rPr>
      </w:pPr>
    </w:p>
    <w:p w:rsidR="00A46D67" w:rsidRPr="00872CDD" w:rsidRDefault="001A6A8C" w:rsidP="001A6A8C">
      <w:pPr>
        <w:pStyle w:val="Heading2"/>
        <w:spacing w:before="0" w:line="240" w:lineRule="auto"/>
        <w:rPr>
          <w:lang w:val="sr-Latn-RS"/>
        </w:rPr>
      </w:pPr>
      <w:bookmarkStart w:id="7" w:name="_Toc519690147"/>
      <w:r w:rsidRPr="00872CDD">
        <w:rPr>
          <w:lang w:val="sr-Latn-RS"/>
        </w:rPr>
        <w:t>Poglavlje</w:t>
      </w:r>
      <w:r w:rsidR="00A46D67" w:rsidRPr="00872CDD">
        <w:rPr>
          <w:lang w:val="sr-Latn-RS"/>
        </w:rPr>
        <w:t xml:space="preserve"> 3.2: </w:t>
      </w:r>
      <w:r w:rsidR="00E32968" w:rsidRPr="00872CDD">
        <w:rPr>
          <w:lang w:val="sr-Latn-RS"/>
        </w:rPr>
        <w:t>Op</w:t>
      </w:r>
      <w:r w:rsidRPr="00872CDD">
        <w:rPr>
          <w:lang w:val="sr-Latn-RS"/>
        </w:rPr>
        <w:t>c</w:t>
      </w:r>
      <w:r w:rsidR="00E32968" w:rsidRPr="00872CDD">
        <w:rPr>
          <w:lang w:val="sr-Latn-RS"/>
        </w:rPr>
        <w:t>i</w:t>
      </w:r>
      <w:r w:rsidRPr="00872CDD">
        <w:rPr>
          <w:lang w:val="sr-Latn-RS"/>
        </w:rPr>
        <w:t>ja za poboljšanje implementacije i izvršenja</w:t>
      </w:r>
      <w:bookmarkEnd w:id="7"/>
      <w:r w:rsidRPr="00872CDD">
        <w:rPr>
          <w:lang w:val="sr-Latn-RS"/>
        </w:rPr>
        <w:t xml:space="preserve"> </w:t>
      </w:r>
    </w:p>
    <w:p w:rsidR="00583E02" w:rsidRPr="00872CDD" w:rsidRDefault="00583E02" w:rsidP="00BB6D1B">
      <w:pPr>
        <w:spacing w:after="0" w:line="240" w:lineRule="auto"/>
        <w:rPr>
          <w:lang w:val="sr-Latn-RS"/>
        </w:rPr>
      </w:pPr>
    </w:p>
    <w:p w:rsidR="00AB3A26" w:rsidRPr="00872CDD" w:rsidRDefault="001A6A8C" w:rsidP="005B3C2F">
      <w:pPr>
        <w:shd w:val="clear" w:color="auto" w:fill="DEEAF6" w:themeFill="accent1" w:themeFillTint="33"/>
        <w:spacing w:after="0" w:line="240" w:lineRule="auto"/>
        <w:jc w:val="both"/>
        <w:rPr>
          <w:lang w:val="sr-Latn-RS"/>
        </w:rPr>
      </w:pPr>
      <w:r w:rsidRPr="00872CDD">
        <w:rPr>
          <w:lang w:val="sr-Latn-RS"/>
        </w:rPr>
        <w:t>Radna grupa je analizirala Opciju za "poboljšanje implementacije i izvršenja" i procjenjuje da je poboljšanje implementacije i izvršenja u ovom slučaju irelevantno. Mora se posvetiti izbegavanju nedostataka dopunjavanjem regulatornih promena u podršci doma</w:t>
      </w:r>
      <w:r w:rsidR="00916542">
        <w:rPr>
          <w:lang w:val="sr-Latn-RS"/>
        </w:rPr>
        <w:t>ć</w:t>
      </w:r>
      <w:r w:rsidRPr="00872CDD">
        <w:rPr>
          <w:lang w:val="sr-Latn-RS"/>
        </w:rPr>
        <w:t>oj proizvodnji</w:t>
      </w:r>
      <w:r w:rsidR="00583E02" w:rsidRPr="00872CDD">
        <w:rPr>
          <w:lang w:val="sr-Latn-RS"/>
        </w:rPr>
        <w:t>.</w:t>
      </w:r>
    </w:p>
    <w:p w:rsidR="009E1A07" w:rsidRPr="00872CDD" w:rsidRDefault="009E1A07" w:rsidP="00BB6D1B">
      <w:pPr>
        <w:spacing w:after="0" w:line="240" w:lineRule="auto"/>
        <w:rPr>
          <w:lang w:val="sr-Latn-RS"/>
        </w:rPr>
      </w:pPr>
    </w:p>
    <w:p w:rsidR="0075339D" w:rsidRPr="00872CDD" w:rsidRDefault="001A6A8C" w:rsidP="00916542">
      <w:pPr>
        <w:pStyle w:val="Heading2"/>
        <w:spacing w:before="0" w:line="240" w:lineRule="auto"/>
        <w:rPr>
          <w:lang w:val="sr-Latn-RS"/>
        </w:rPr>
      </w:pPr>
      <w:bookmarkStart w:id="8" w:name="_Toc519690148"/>
      <w:r w:rsidRPr="00872CDD">
        <w:rPr>
          <w:lang w:val="sr-Latn-RS"/>
        </w:rPr>
        <w:t xml:space="preserve">Poglavlje </w:t>
      </w:r>
      <w:r w:rsidR="00A46D67" w:rsidRPr="00872CDD">
        <w:rPr>
          <w:lang w:val="sr-Latn-RS"/>
        </w:rPr>
        <w:t xml:space="preserve">3.3: </w:t>
      </w:r>
      <w:r w:rsidRPr="00872CDD">
        <w:rPr>
          <w:lang w:val="sr-Latn-RS"/>
        </w:rPr>
        <w:t xml:space="preserve">Treća opcija </w:t>
      </w:r>
      <w:r w:rsidR="002E3630" w:rsidRPr="00872CDD">
        <w:rPr>
          <w:lang w:val="sr-Latn-RS"/>
        </w:rPr>
        <w:t xml:space="preserve">izmene i dopune </w:t>
      </w:r>
      <w:r w:rsidR="00916542">
        <w:rPr>
          <w:lang w:val="sr-Latn-RS"/>
        </w:rPr>
        <w:t>regulativa</w:t>
      </w:r>
      <w:r w:rsidR="002E3630" w:rsidRPr="00872CDD">
        <w:rPr>
          <w:lang w:val="sr-Latn-RS"/>
        </w:rPr>
        <w:t xml:space="preserve"> u oblasti proizvodnje duvana i cigareta</w:t>
      </w:r>
      <w:bookmarkEnd w:id="8"/>
    </w:p>
    <w:p w:rsidR="006275FF" w:rsidRPr="00872CDD" w:rsidRDefault="006275FF" w:rsidP="00BB6D1B">
      <w:pPr>
        <w:spacing w:after="0" w:line="240" w:lineRule="auto"/>
        <w:jc w:val="both"/>
        <w:rPr>
          <w:lang w:val="sr-Latn-RS"/>
        </w:rPr>
      </w:pPr>
    </w:p>
    <w:p w:rsidR="001F48AE" w:rsidRPr="00872CDD" w:rsidRDefault="002E3630" w:rsidP="00144C88">
      <w:pPr>
        <w:shd w:val="clear" w:color="auto" w:fill="DEEAF6" w:themeFill="accent1" w:themeFillTint="33"/>
        <w:spacing w:after="0" w:line="240" w:lineRule="auto"/>
        <w:jc w:val="both"/>
        <w:rPr>
          <w:lang w:val="sr-Latn-RS"/>
        </w:rPr>
      </w:pPr>
      <w:r w:rsidRPr="00872CDD">
        <w:rPr>
          <w:lang w:val="sr-Latn-RS"/>
        </w:rPr>
        <w:t xml:space="preserve">Radna grupa, nakon opširne analize i konsultacija sa zainteresovanim stranama, preporučuje da se izmene </w:t>
      </w:r>
      <w:r w:rsidR="00144C88" w:rsidRPr="00872CDD">
        <w:rPr>
          <w:lang w:val="sr-Latn-RS"/>
        </w:rPr>
        <w:t xml:space="preserve">izvrše </w:t>
      </w:r>
      <w:r w:rsidRPr="00872CDD">
        <w:rPr>
          <w:lang w:val="sr-Latn-RS"/>
        </w:rPr>
        <w:t>na slede</w:t>
      </w:r>
      <w:r w:rsidR="00916542">
        <w:rPr>
          <w:lang w:val="sr-Latn-RS"/>
        </w:rPr>
        <w:t>ć</w:t>
      </w:r>
      <w:r w:rsidRPr="00872CDD">
        <w:rPr>
          <w:lang w:val="sr-Latn-RS"/>
        </w:rPr>
        <w:t>i način</w:t>
      </w:r>
      <w:r w:rsidR="001F48AE" w:rsidRPr="00872CDD">
        <w:rPr>
          <w:lang w:val="sr-Latn-RS"/>
        </w:rPr>
        <w:t>:</w:t>
      </w:r>
    </w:p>
    <w:p w:rsidR="001F48AE" w:rsidRPr="00872CDD" w:rsidRDefault="00D160B5" w:rsidP="00144C88">
      <w:pPr>
        <w:shd w:val="clear" w:color="auto" w:fill="DEEAF6" w:themeFill="accent1" w:themeFillTint="33"/>
        <w:spacing w:after="0" w:line="240" w:lineRule="auto"/>
        <w:jc w:val="both"/>
        <w:rPr>
          <w:lang w:val="sr-Latn-RS"/>
        </w:rPr>
      </w:pPr>
      <w:r w:rsidRPr="00872CDD">
        <w:rPr>
          <w:lang w:val="sr-Latn-RS"/>
        </w:rPr>
        <w:t xml:space="preserve">- </w:t>
      </w:r>
      <w:r w:rsidR="00144C88" w:rsidRPr="00872CDD">
        <w:rPr>
          <w:lang w:val="sr-Latn-RS"/>
        </w:rPr>
        <w:t xml:space="preserve">Izmeniti odluku Vlade Republike Kosova br. 11/64 od 16.12.2015. Da bi se ostvarile predviđene izmene, Zakona br. 03 / L-220 izmena i dopuna Zakona br. 03 / L-112 o akcizama na Kosovu, odnosno odluke Vlade Republike Kosovo br. 11/64 od 16. decembra 2015. godine. Stopa akcize za cigarete proizvedene na </w:t>
      </w:r>
      <w:r w:rsidR="00144C88" w:rsidRPr="00872CDD">
        <w:rPr>
          <w:lang w:val="sr-Latn-RS"/>
        </w:rPr>
        <w:lastRenderedPageBreak/>
        <w:t>Kosovu se procenjuje koriš</w:t>
      </w:r>
      <w:r w:rsidR="00916542">
        <w:rPr>
          <w:lang w:val="sr-Latn-RS"/>
        </w:rPr>
        <w:t>ć</w:t>
      </w:r>
      <w:r w:rsidR="00144C88" w:rsidRPr="00872CDD">
        <w:rPr>
          <w:lang w:val="sr-Latn-RS"/>
        </w:rPr>
        <w:t>enjem metode "ad valorem" (po vrednosti) i izračunava se u maloprodajnoj ceni cigareta proizvedenih na Kosovu. Stopa akcize je 30% od maloprodajne vrednosti</w:t>
      </w:r>
      <w:r w:rsidR="00661782" w:rsidRPr="00872CDD">
        <w:rPr>
          <w:lang w:val="sr-Latn-RS"/>
        </w:rPr>
        <w:t>.</w:t>
      </w:r>
    </w:p>
    <w:p w:rsidR="00A46D67" w:rsidRPr="00872CDD" w:rsidRDefault="0017275D" w:rsidP="00144C88">
      <w:pPr>
        <w:shd w:val="clear" w:color="auto" w:fill="DEEAF6" w:themeFill="accent1" w:themeFillTint="33"/>
        <w:spacing w:after="0" w:line="240" w:lineRule="auto"/>
        <w:jc w:val="both"/>
        <w:rPr>
          <w:lang w:val="sr-Latn-RS"/>
        </w:rPr>
      </w:pPr>
      <w:r w:rsidRPr="00872CDD">
        <w:rPr>
          <w:lang w:val="sr-Latn-RS"/>
        </w:rPr>
        <w:t xml:space="preserve">- </w:t>
      </w:r>
      <w:r w:rsidR="00144C88" w:rsidRPr="00872CDD">
        <w:rPr>
          <w:lang w:val="sr-Latn-RS"/>
        </w:rPr>
        <w:t>Izmeniti / dopuniti Administrativno uputstvo (MPŠRR) o merama i kriterijumima za podršku ruralnom razvoju za narednu 2019. godinu, uvođenjem duvana između subvencionisanih poljoprivrednih kultura od strane Vlade. Zbog toga, Administrativno uputstvo (</w:t>
      </w:r>
      <w:r w:rsidR="00916542">
        <w:rPr>
          <w:lang w:val="sr-Latn-RS"/>
        </w:rPr>
        <w:t>MPŠRR) takođe treba izm</w:t>
      </w:r>
      <w:r w:rsidR="00144C88" w:rsidRPr="00872CDD">
        <w:rPr>
          <w:lang w:val="sr-Latn-RS"/>
        </w:rPr>
        <w:t>eniti i dopuniti kod mera i kriterijuma za podršku ruralnog razvoja. U razvojnim politikama poljoprivrede za naredne godine planira se subvencionisanje duvana proizvedenog na Kosovu, u vrednosti od 1 evra / kg. Subvencija za subvencije za duvan se odnosi na isporuku proizvoda kolekcionarima (slično slučaju subvencije mleka za poljoprivrednike</w:t>
      </w:r>
      <w:r w:rsidR="00661782" w:rsidRPr="00872CDD">
        <w:rPr>
          <w:lang w:val="sr-Latn-RS"/>
        </w:rPr>
        <w:t>).</w:t>
      </w:r>
    </w:p>
    <w:p w:rsidR="0017275D" w:rsidRPr="00872CDD" w:rsidRDefault="0017275D" w:rsidP="00BB6D1B">
      <w:pPr>
        <w:shd w:val="clear" w:color="auto" w:fill="DEEAF6" w:themeFill="accent1" w:themeFillTint="33"/>
        <w:spacing w:after="0" w:line="240" w:lineRule="auto"/>
        <w:jc w:val="both"/>
        <w:rPr>
          <w:lang w:val="sr-Latn-RS"/>
        </w:rPr>
      </w:pPr>
    </w:p>
    <w:p w:rsidR="0017275D" w:rsidRPr="00872CDD" w:rsidRDefault="00EA4CDE" w:rsidP="00BB6D1B">
      <w:pPr>
        <w:shd w:val="clear" w:color="auto" w:fill="DEEAF6" w:themeFill="accent1" w:themeFillTint="33"/>
        <w:spacing w:after="0" w:line="240" w:lineRule="auto"/>
        <w:jc w:val="both"/>
        <w:rPr>
          <w:lang w:val="sr-Latn-RS"/>
        </w:rPr>
      </w:pPr>
      <w:r w:rsidRPr="00872CDD">
        <w:rPr>
          <w:lang w:val="sr-Latn-RS"/>
        </w:rPr>
        <w:t xml:space="preserve">Ove akcije </w:t>
      </w:r>
      <w:r w:rsidR="00916542">
        <w:rPr>
          <w:lang w:val="sr-Latn-RS"/>
        </w:rPr>
        <w:t>ć</w:t>
      </w:r>
      <w:r w:rsidRPr="00872CDD">
        <w:rPr>
          <w:lang w:val="sr-Latn-RS"/>
        </w:rPr>
        <w:t xml:space="preserve">e imati pozitivan efekat, što </w:t>
      </w:r>
      <w:r w:rsidR="00916542">
        <w:rPr>
          <w:lang w:val="sr-Latn-RS"/>
        </w:rPr>
        <w:t>ć</w:t>
      </w:r>
      <w:r w:rsidRPr="00872CDD">
        <w:rPr>
          <w:lang w:val="sr-Latn-RS"/>
        </w:rPr>
        <w:t>e rezultirati pove</w:t>
      </w:r>
      <w:r w:rsidR="00916542">
        <w:rPr>
          <w:lang w:val="sr-Latn-RS"/>
        </w:rPr>
        <w:t>ć</w:t>
      </w:r>
      <w:r w:rsidRPr="00872CDD">
        <w:rPr>
          <w:lang w:val="sr-Latn-RS"/>
        </w:rPr>
        <w:t>anim ekonomskim rastom, rastom zaposlenosti sa naglaskom na ruralnim područjima, razvojem kapaciteta za proizvodnju duvana na Kosovu i poboljšanjem trgovinskog bilansa. Zbog toga se preporučuje ova opcija</w:t>
      </w:r>
      <w:r w:rsidR="0017275D" w:rsidRPr="00872CDD">
        <w:rPr>
          <w:lang w:val="sr-Latn-RS"/>
        </w:rPr>
        <w:t>.</w:t>
      </w:r>
    </w:p>
    <w:p w:rsidR="0075339D" w:rsidRPr="00872CDD" w:rsidRDefault="0075339D" w:rsidP="005F5F07">
      <w:pPr>
        <w:pStyle w:val="Heading1"/>
        <w:spacing w:before="0" w:line="240" w:lineRule="auto"/>
        <w:rPr>
          <w:lang w:val="sr-Latn-RS"/>
        </w:rPr>
      </w:pPr>
      <w:bookmarkStart w:id="9" w:name="_Toc519690149"/>
      <w:r w:rsidRPr="00872CDD">
        <w:rPr>
          <w:highlight w:val="yellow"/>
          <w:lang w:val="sr-Latn-RS"/>
        </w:rPr>
        <w:t>4</w:t>
      </w:r>
      <w:r w:rsidR="00EA4CDE" w:rsidRPr="00872CDD">
        <w:rPr>
          <w:highlight w:val="yellow"/>
          <w:lang w:val="sr-Latn-RS"/>
        </w:rPr>
        <w:t xml:space="preserve"> Poglavlje</w:t>
      </w:r>
      <w:r w:rsidRPr="00872CDD">
        <w:rPr>
          <w:lang w:val="sr-Latn-RS"/>
        </w:rPr>
        <w:t xml:space="preserve">: </w:t>
      </w:r>
      <w:r w:rsidR="005F5F07" w:rsidRPr="00872CDD">
        <w:rPr>
          <w:lang w:val="sr-Latn-RS"/>
        </w:rPr>
        <w:t>Identifikacija i procena budu</w:t>
      </w:r>
      <w:r w:rsidR="00916542">
        <w:rPr>
          <w:lang w:val="sr-Latn-RS"/>
        </w:rPr>
        <w:t>ć</w:t>
      </w:r>
      <w:r w:rsidR="005F5F07" w:rsidRPr="00872CDD">
        <w:rPr>
          <w:lang w:val="sr-Latn-RS"/>
        </w:rPr>
        <w:t>ih uticaja</w:t>
      </w:r>
      <w:bookmarkEnd w:id="9"/>
    </w:p>
    <w:p w:rsidR="00B7585C" w:rsidRPr="00872CDD" w:rsidRDefault="005F5F07" w:rsidP="005B3C2F">
      <w:pPr>
        <w:shd w:val="clear" w:color="auto" w:fill="DEEAF6" w:themeFill="accent1" w:themeFillTint="33"/>
        <w:spacing w:after="0" w:line="240" w:lineRule="auto"/>
        <w:jc w:val="both"/>
        <w:rPr>
          <w:lang w:val="sr-Latn-RS"/>
        </w:rPr>
      </w:pPr>
      <w:r w:rsidRPr="00872CDD">
        <w:rPr>
          <w:lang w:val="sr-Latn-RS"/>
        </w:rPr>
        <w:t>Slede</w:t>
      </w:r>
      <w:r w:rsidR="00916542">
        <w:rPr>
          <w:lang w:val="sr-Latn-RS"/>
        </w:rPr>
        <w:t>ć</w:t>
      </w:r>
      <w:r w:rsidRPr="00872CDD">
        <w:rPr>
          <w:lang w:val="sr-Latn-RS"/>
        </w:rPr>
        <w:t>a tabela prikazuje se identifikuju najznačajnije uticaje. A</w:t>
      </w:r>
      <w:r w:rsidR="00916542">
        <w:rPr>
          <w:lang w:val="sr-Latn-RS"/>
        </w:rPr>
        <w:t>neksi 1 do 4 predstavljaju proc</w:t>
      </w:r>
      <w:r w:rsidRPr="00872CDD">
        <w:rPr>
          <w:lang w:val="sr-Latn-RS"/>
        </w:rPr>
        <w:t>enu svih uticaja u skladu sa sredstvima za identifikaciju ekonomsk</w:t>
      </w:r>
      <w:r w:rsidR="00916542">
        <w:rPr>
          <w:lang w:val="sr-Latn-RS"/>
        </w:rPr>
        <w:t>ih, socijalnih, ekoloških i uti</w:t>
      </w:r>
      <w:r w:rsidRPr="00872CDD">
        <w:rPr>
          <w:lang w:val="sr-Latn-RS"/>
        </w:rPr>
        <w:t>caja osnovnih prava. Ovi sredstva su navedena u Priručniku za izradu koncept dokumenata. Četiri priloga takođe pokazuju procenu značaja različitih uticaja i poželjnog nivoa analize</w:t>
      </w:r>
      <w:r w:rsidR="00010EFE" w:rsidRPr="00872CDD">
        <w:rPr>
          <w:lang w:val="sr-Latn-RS"/>
        </w:rPr>
        <w:t>.</w:t>
      </w:r>
    </w:p>
    <w:p w:rsidR="00B7585C" w:rsidRPr="00872CDD" w:rsidRDefault="00B7585C" w:rsidP="00BB6D1B">
      <w:pPr>
        <w:spacing w:after="0" w:line="240" w:lineRule="auto"/>
        <w:rPr>
          <w:lang w:val="sr-Latn-RS"/>
        </w:rPr>
      </w:pPr>
    </w:p>
    <w:p w:rsidR="008D7069" w:rsidRPr="00872CDD" w:rsidRDefault="008D7069" w:rsidP="005F5F07">
      <w:pPr>
        <w:pStyle w:val="Caption"/>
        <w:spacing w:after="0"/>
        <w:rPr>
          <w:lang w:val="sr-Latn-RS"/>
        </w:rPr>
      </w:pPr>
      <w:r w:rsidRPr="00872CDD">
        <w:rPr>
          <w:lang w:val="sr-Latn-RS"/>
        </w:rPr>
        <w:t>Figur</w:t>
      </w:r>
      <w:r w:rsidR="005F5F07"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6</w:t>
      </w:r>
      <w:r w:rsidR="00DD0DD1" w:rsidRPr="00872CDD">
        <w:rPr>
          <w:lang w:val="sr-Latn-RS"/>
        </w:rPr>
        <w:fldChar w:fldCharType="end"/>
      </w:r>
      <w:r w:rsidR="007964A5" w:rsidRPr="00872CDD">
        <w:rPr>
          <w:lang w:val="sr-Latn-RS"/>
        </w:rPr>
        <w:t xml:space="preserve">: </w:t>
      </w:r>
      <w:r w:rsidR="005F5F07" w:rsidRPr="00872CDD">
        <w:rPr>
          <w:lang w:val="sr-Latn-RS"/>
        </w:rPr>
        <w:t>Najvažniji identifikovani uticaji za kategoriju uticaja</w:t>
      </w:r>
    </w:p>
    <w:tbl>
      <w:tblPr>
        <w:tblStyle w:val="TableGrid"/>
        <w:tblW w:w="0" w:type="auto"/>
        <w:tblInd w:w="108" w:type="dxa"/>
        <w:tblLook w:val="04A0" w:firstRow="1" w:lastRow="0" w:firstColumn="1" w:lastColumn="0" w:noHBand="0" w:noVBand="1"/>
      </w:tblPr>
      <w:tblGrid>
        <w:gridCol w:w="2213"/>
        <w:gridCol w:w="7029"/>
      </w:tblGrid>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Kategorije uticaja</w:t>
            </w:r>
          </w:p>
        </w:tc>
        <w:tc>
          <w:tcPr>
            <w:tcW w:w="7029" w:type="dxa"/>
            <w:shd w:val="clear" w:color="auto" w:fill="DEEAF6" w:themeFill="accent1" w:themeFillTint="33"/>
          </w:tcPr>
          <w:p w:rsidR="005F5F07" w:rsidRPr="00872CDD" w:rsidRDefault="005F5F07" w:rsidP="005F5F07">
            <w:pPr>
              <w:rPr>
                <w:b/>
                <w:lang w:val="sr-Latn-RS"/>
              </w:rPr>
            </w:pPr>
            <w:r w:rsidRPr="00872CDD">
              <w:rPr>
                <w:b/>
                <w:lang w:val="sr-Latn-RS"/>
              </w:rPr>
              <w:t>Identifikovani relevantni uticaji</w:t>
            </w:r>
          </w:p>
          <w:p w:rsidR="005F5F07" w:rsidRPr="00872CDD" w:rsidRDefault="005F5F07" w:rsidP="005F5F07">
            <w:pPr>
              <w:rPr>
                <w:lang w:val="sr-Latn-RS"/>
              </w:rPr>
            </w:pPr>
          </w:p>
          <w:p w:rsidR="005F5F07" w:rsidRPr="00872CDD" w:rsidRDefault="005F5F07" w:rsidP="005F5F07">
            <w:pPr>
              <w:rPr>
                <w:b/>
                <w:lang w:val="sr-Latn-RS"/>
              </w:rPr>
            </w:pPr>
            <w:r w:rsidRPr="00872CDD">
              <w:rPr>
                <w:lang w:val="sr-Latn-RS"/>
              </w:rPr>
              <w:t xml:space="preserve"> </w:t>
            </w: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Ekonomski uticaji</w:t>
            </w:r>
          </w:p>
        </w:tc>
        <w:tc>
          <w:tcPr>
            <w:tcW w:w="7029" w:type="dxa"/>
            <w:shd w:val="clear" w:color="auto" w:fill="DEEAF6" w:themeFill="accent1" w:themeFillTint="33"/>
          </w:tcPr>
          <w:p w:rsidR="00421979" w:rsidRPr="00872CDD" w:rsidRDefault="005F5F07" w:rsidP="00421979">
            <w:pPr>
              <w:rPr>
                <w:lang w:val="sr-Latn-RS"/>
              </w:rPr>
            </w:pPr>
            <w:r w:rsidRPr="00872CDD">
              <w:rPr>
                <w:lang w:val="sr-Latn-RS"/>
              </w:rPr>
              <w:t>• Pove</w:t>
            </w:r>
            <w:r w:rsidR="00916542">
              <w:rPr>
                <w:lang w:val="sr-Latn-RS"/>
              </w:rPr>
              <w:t>ć</w:t>
            </w:r>
            <w:r w:rsidRPr="00872CDD">
              <w:rPr>
                <w:lang w:val="sr-Latn-RS"/>
              </w:rPr>
              <w:t>anje trenutnog broja radnih mesta, sa naglaskom na ruralnim područjima</w:t>
            </w:r>
          </w:p>
          <w:p w:rsidR="005F5F07" w:rsidRPr="00872CDD" w:rsidRDefault="005F5F07" w:rsidP="00421979">
            <w:pPr>
              <w:pStyle w:val="ListParagraph"/>
              <w:numPr>
                <w:ilvl w:val="0"/>
                <w:numId w:val="10"/>
              </w:numPr>
              <w:rPr>
                <w:lang w:val="sr-Latn-RS"/>
              </w:rPr>
            </w:pPr>
            <w:r w:rsidRPr="00872CDD">
              <w:rPr>
                <w:lang w:val="sr-Latn-RS"/>
              </w:rPr>
              <w:t>Razvoj proizvodnih kapaciteta duvana i cigareta na Kosovu Pove</w:t>
            </w:r>
            <w:r w:rsidR="00916542">
              <w:rPr>
                <w:lang w:val="sr-Latn-RS"/>
              </w:rPr>
              <w:t>ć</w:t>
            </w:r>
            <w:r w:rsidRPr="00872CDD">
              <w:rPr>
                <w:lang w:val="sr-Latn-RS"/>
              </w:rPr>
              <w:t>anje broja novih preduze</w:t>
            </w:r>
            <w:r w:rsidR="00916542">
              <w:rPr>
                <w:lang w:val="sr-Latn-RS"/>
              </w:rPr>
              <w:t>ć</w:t>
            </w:r>
            <w:r w:rsidRPr="00872CDD">
              <w:rPr>
                <w:lang w:val="sr-Latn-RS"/>
              </w:rPr>
              <w:t>a</w:t>
            </w:r>
          </w:p>
          <w:p w:rsidR="005F5F07" w:rsidRPr="00872CDD" w:rsidRDefault="005F5F07" w:rsidP="00421979">
            <w:pPr>
              <w:pStyle w:val="ListParagraph"/>
              <w:numPr>
                <w:ilvl w:val="0"/>
                <w:numId w:val="10"/>
              </w:numPr>
              <w:rPr>
                <w:lang w:val="sr-Latn-RS"/>
              </w:rPr>
            </w:pPr>
            <w:r w:rsidRPr="00872CDD">
              <w:rPr>
                <w:lang w:val="sr-Latn-RS"/>
              </w:rPr>
              <w:t>Smanjenje administrativnog optere</w:t>
            </w:r>
            <w:r w:rsidR="00916542">
              <w:rPr>
                <w:lang w:val="sr-Latn-RS"/>
              </w:rPr>
              <w:t>ć</w:t>
            </w:r>
            <w:r w:rsidRPr="00872CDD">
              <w:rPr>
                <w:lang w:val="sr-Latn-RS"/>
              </w:rPr>
              <w:t>enja poljoprivrednika i preduze</w:t>
            </w:r>
            <w:r w:rsidR="00916542">
              <w:rPr>
                <w:lang w:val="sr-Latn-RS"/>
              </w:rPr>
              <w:t>ć</w:t>
            </w:r>
            <w:r w:rsidRPr="00872CDD">
              <w:rPr>
                <w:lang w:val="sr-Latn-RS"/>
              </w:rPr>
              <w:t>a,</w:t>
            </w:r>
          </w:p>
          <w:p w:rsidR="005F5F07" w:rsidRPr="00872CDD" w:rsidRDefault="005F5F07" w:rsidP="00421979">
            <w:pPr>
              <w:pStyle w:val="ListParagraph"/>
              <w:numPr>
                <w:ilvl w:val="0"/>
                <w:numId w:val="10"/>
              </w:numPr>
              <w:rPr>
                <w:lang w:val="sr-Latn-RS"/>
              </w:rPr>
            </w:pPr>
            <w:r w:rsidRPr="00872CDD">
              <w:rPr>
                <w:lang w:val="sr-Latn-RS"/>
              </w:rPr>
              <w:t>Pove</w:t>
            </w:r>
            <w:r w:rsidR="00916542">
              <w:rPr>
                <w:lang w:val="sr-Latn-RS"/>
              </w:rPr>
              <w:t>ć</w:t>
            </w:r>
            <w:r w:rsidRPr="00872CDD">
              <w:rPr>
                <w:lang w:val="sr-Latn-RS"/>
              </w:rPr>
              <w:t>anje direktnih stranih investicija</w:t>
            </w:r>
          </w:p>
          <w:p w:rsidR="005F5F07" w:rsidRPr="00872CDD" w:rsidRDefault="005F5F07" w:rsidP="00421979">
            <w:pPr>
              <w:pStyle w:val="ListParagraph"/>
              <w:numPr>
                <w:ilvl w:val="0"/>
                <w:numId w:val="10"/>
              </w:numPr>
              <w:rPr>
                <w:lang w:val="sr-Latn-RS"/>
              </w:rPr>
            </w:pPr>
            <w:r w:rsidRPr="00872CDD">
              <w:rPr>
                <w:lang w:val="sr-Latn-RS"/>
              </w:rPr>
              <w:t>Lojalna konkurencija u proizvodnji duvana i cigareta</w:t>
            </w:r>
          </w:p>
          <w:p w:rsidR="005F5F07" w:rsidRPr="00872CDD" w:rsidRDefault="005F5F07" w:rsidP="00421979">
            <w:pPr>
              <w:pStyle w:val="ListParagraph"/>
              <w:numPr>
                <w:ilvl w:val="0"/>
                <w:numId w:val="10"/>
              </w:numPr>
              <w:rPr>
                <w:lang w:val="sr-Latn-RS"/>
              </w:rPr>
            </w:pPr>
            <w:r w:rsidRPr="00872CDD">
              <w:rPr>
                <w:lang w:val="sr-Latn-RS"/>
              </w:rPr>
              <w:t>Ukupan ekonomski rast.</w:t>
            </w:r>
          </w:p>
          <w:p w:rsidR="005F5F07" w:rsidRPr="00872CDD" w:rsidRDefault="001B017C" w:rsidP="005F5F07">
            <w:pPr>
              <w:pStyle w:val="ListParagraph"/>
              <w:numPr>
                <w:ilvl w:val="0"/>
                <w:numId w:val="9"/>
              </w:numPr>
              <w:ind w:left="185" w:hanging="185"/>
              <w:rPr>
                <w:lang w:val="sr-Latn-RS"/>
              </w:rPr>
            </w:pPr>
            <w:r w:rsidRPr="00872CDD">
              <w:rPr>
                <w:lang w:val="sr-Latn-RS"/>
              </w:rPr>
              <w:t xml:space="preserve">    </w:t>
            </w:r>
            <w:r w:rsidR="005F5F07" w:rsidRPr="00872CDD">
              <w:rPr>
                <w:lang w:val="sr-Latn-RS"/>
              </w:rPr>
              <w:t>Pove</w:t>
            </w:r>
            <w:r w:rsidR="00916542">
              <w:rPr>
                <w:lang w:val="sr-Latn-RS"/>
              </w:rPr>
              <w:t>ć</w:t>
            </w:r>
            <w:r w:rsidR="005F5F07" w:rsidRPr="00872CDD">
              <w:rPr>
                <w:lang w:val="sr-Latn-RS"/>
              </w:rPr>
              <w:t>anje izvoza i poboljšanje trgovinskog bilansa..</w:t>
            </w: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p>
        </w:tc>
        <w:tc>
          <w:tcPr>
            <w:tcW w:w="7029" w:type="dxa"/>
            <w:shd w:val="clear" w:color="auto" w:fill="DEEAF6" w:themeFill="accent1" w:themeFillTint="33"/>
          </w:tcPr>
          <w:p w:rsidR="00421979" w:rsidRPr="00872CDD" w:rsidRDefault="005F5F07" w:rsidP="00421979">
            <w:pPr>
              <w:rPr>
                <w:lang w:val="sr-Latn-RS"/>
              </w:rPr>
            </w:pPr>
            <w:r w:rsidRPr="00872CDD">
              <w:rPr>
                <w:lang w:val="sr-Latn-RS"/>
              </w:rPr>
              <w:t xml:space="preserve">• </w:t>
            </w:r>
            <w:r w:rsidR="001B017C" w:rsidRPr="00872CDD">
              <w:rPr>
                <w:lang w:val="sr-Latn-RS"/>
              </w:rPr>
              <w:t xml:space="preserve">   </w:t>
            </w:r>
            <w:r w:rsidR="00421979" w:rsidRPr="00872CDD">
              <w:rPr>
                <w:lang w:val="sr-Latn-RS"/>
              </w:rPr>
              <w:t>Smanjivanje stope nezaposlenosti,</w:t>
            </w:r>
          </w:p>
          <w:p w:rsidR="00421979" w:rsidRPr="00872CDD" w:rsidRDefault="00421979" w:rsidP="00421979">
            <w:pPr>
              <w:rPr>
                <w:lang w:val="sr-Latn-RS"/>
              </w:rPr>
            </w:pPr>
            <w:r w:rsidRPr="00872CDD">
              <w:rPr>
                <w:lang w:val="sr-Latn-RS"/>
              </w:rPr>
              <w:t xml:space="preserve">• </w:t>
            </w:r>
            <w:r w:rsidR="001B017C" w:rsidRPr="00872CDD">
              <w:rPr>
                <w:lang w:val="sr-Latn-RS"/>
              </w:rPr>
              <w:t xml:space="preserve">   </w:t>
            </w:r>
            <w:r w:rsidRPr="00872CDD">
              <w:rPr>
                <w:lang w:val="sr-Latn-RS"/>
              </w:rPr>
              <w:t>pove</w:t>
            </w:r>
            <w:r w:rsidR="00916542">
              <w:rPr>
                <w:lang w:val="sr-Latn-RS"/>
              </w:rPr>
              <w:t>ć</w:t>
            </w:r>
            <w:r w:rsidRPr="00872CDD">
              <w:rPr>
                <w:lang w:val="sr-Latn-RS"/>
              </w:rPr>
              <w:t>anje ukupnog blagostanja,</w:t>
            </w:r>
          </w:p>
          <w:p w:rsidR="00421979" w:rsidRPr="00872CDD" w:rsidRDefault="00421979" w:rsidP="00421979">
            <w:pPr>
              <w:rPr>
                <w:lang w:val="sr-Latn-RS"/>
              </w:rPr>
            </w:pPr>
            <w:r w:rsidRPr="00872CDD">
              <w:rPr>
                <w:lang w:val="sr-Latn-RS"/>
              </w:rPr>
              <w:t xml:space="preserve">• </w:t>
            </w:r>
            <w:r w:rsidR="001B017C" w:rsidRPr="00872CDD">
              <w:rPr>
                <w:lang w:val="sr-Latn-RS"/>
              </w:rPr>
              <w:t xml:space="preserve">   </w:t>
            </w:r>
            <w:r w:rsidRPr="00872CDD">
              <w:rPr>
                <w:lang w:val="sr-Latn-RS"/>
              </w:rPr>
              <w:t>Ve</w:t>
            </w:r>
            <w:r w:rsidR="00916542">
              <w:rPr>
                <w:lang w:val="sr-Latn-RS"/>
              </w:rPr>
              <w:t>ć</w:t>
            </w:r>
            <w:r w:rsidRPr="00872CDD">
              <w:rPr>
                <w:lang w:val="sr-Latn-RS"/>
              </w:rPr>
              <w:t>e mogu</w:t>
            </w:r>
            <w:r w:rsidR="00916542">
              <w:rPr>
                <w:lang w:val="sr-Latn-RS"/>
              </w:rPr>
              <w:t>ć</w:t>
            </w:r>
            <w:r w:rsidRPr="00872CDD">
              <w:rPr>
                <w:lang w:val="sr-Latn-RS"/>
              </w:rPr>
              <w:t xml:space="preserve">nosti za ulaganje u socijalne programe, obrazovanje, sport, </w:t>
            </w:r>
          </w:p>
          <w:p w:rsidR="00421979" w:rsidRPr="00872CDD" w:rsidRDefault="00421979" w:rsidP="00421979">
            <w:pPr>
              <w:rPr>
                <w:lang w:val="sr-Latn-RS"/>
              </w:rPr>
            </w:pPr>
            <w:r w:rsidRPr="00872CDD">
              <w:rPr>
                <w:lang w:val="sr-Latn-RS"/>
              </w:rPr>
              <w:t xml:space="preserve">  </w:t>
            </w:r>
            <w:r w:rsidR="001B017C" w:rsidRPr="00872CDD">
              <w:rPr>
                <w:lang w:val="sr-Latn-RS"/>
              </w:rPr>
              <w:t xml:space="preserve">    </w:t>
            </w:r>
            <w:r w:rsidRPr="00872CDD">
              <w:rPr>
                <w:lang w:val="sr-Latn-RS"/>
              </w:rPr>
              <w:t>sigurnost i javno zdravstvo itd.</w:t>
            </w:r>
          </w:p>
          <w:p w:rsidR="005F5F07" w:rsidRPr="00872CDD" w:rsidRDefault="00421979" w:rsidP="00421979">
            <w:pPr>
              <w:rPr>
                <w:lang w:val="sr-Latn-RS"/>
              </w:rPr>
            </w:pPr>
            <w:r w:rsidRPr="00872CDD">
              <w:rPr>
                <w:lang w:val="sr-Latn-RS"/>
              </w:rPr>
              <w:t xml:space="preserve">• </w:t>
            </w:r>
            <w:r w:rsidR="001B017C" w:rsidRPr="00872CDD">
              <w:rPr>
                <w:lang w:val="sr-Latn-RS"/>
              </w:rPr>
              <w:t xml:space="preserve">   </w:t>
            </w:r>
            <w:r w:rsidRPr="00872CDD">
              <w:rPr>
                <w:lang w:val="sr-Latn-RS"/>
              </w:rPr>
              <w:t>Ukupno smanjenje kriminaliteta, nasilja u porodici itd.</w:t>
            </w:r>
            <w:r w:rsidR="005F5F07" w:rsidRPr="00872CDD">
              <w:rPr>
                <w:lang w:val="sr-Latn-RS"/>
              </w:rPr>
              <w:t>.</w:t>
            </w: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Socijalni uticaji</w:t>
            </w:r>
          </w:p>
        </w:tc>
        <w:tc>
          <w:tcPr>
            <w:tcW w:w="7029" w:type="dxa"/>
            <w:shd w:val="clear" w:color="auto" w:fill="DEEAF6" w:themeFill="accent1" w:themeFillTint="33"/>
          </w:tcPr>
          <w:p w:rsidR="005F5F07" w:rsidRPr="00872CDD" w:rsidRDefault="001B017C" w:rsidP="005F5F07">
            <w:pPr>
              <w:rPr>
                <w:lang w:val="sr-Latn-RS"/>
              </w:rPr>
            </w:pPr>
            <w:r w:rsidRPr="00872CDD">
              <w:rPr>
                <w:lang w:val="sr-Latn-RS"/>
              </w:rPr>
              <w:t>U ovoj kategoriji se ne očekuju relevantni uticaji</w:t>
            </w: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Uticaji na životnu sredinu</w:t>
            </w:r>
          </w:p>
        </w:tc>
        <w:tc>
          <w:tcPr>
            <w:tcW w:w="7029" w:type="dxa"/>
            <w:shd w:val="clear" w:color="auto" w:fill="DEEAF6" w:themeFill="accent1" w:themeFillTint="33"/>
          </w:tcPr>
          <w:p w:rsidR="005F5F07" w:rsidRPr="00872CDD" w:rsidRDefault="001B017C" w:rsidP="005F5F07">
            <w:pPr>
              <w:rPr>
                <w:highlight w:val="yellow"/>
                <w:lang w:val="sr-Latn-RS"/>
              </w:rPr>
            </w:pPr>
            <w:r w:rsidRPr="00872CDD">
              <w:rPr>
                <w:lang w:val="sr-Latn-RS"/>
              </w:rPr>
              <w:t>U ovoj kategoriji se ne očekuju relevantni uticaji</w:t>
            </w: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Uticaji na osnovna prava</w:t>
            </w:r>
            <w:r w:rsidR="00916542">
              <w:rPr>
                <w:lang w:val="sr-Latn-RS"/>
              </w:rPr>
              <w:t xml:space="preserve"> na </w:t>
            </w:r>
            <w:r w:rsidRPr="00872CDD">
              <w:rPr>
                <w:lang w:val="sr-Latn-RS"/>
              </w:rPr>
              <w:t>polni uticaj</w:t>
            </w:r>
          </w:p>
        </w:tc>
        <w:tc>
          <w:tcPr>
            <w:tcW w:w="7029" w:type="dxa"/>
            <w:shd w:val="clear" w:color="auto" w:fill="DEEAF6" w:themeFill="accent1" w:themeFillTint="33"/>
          </w:tcPr>
          <w:p w:rsidR="005F5F07" w:rsidRPr="00872CDD" w:rsidRDefault="001B017C" w:rsidP="005F5F07">
            <w:pPr>
              <w:rPr>
                <w:lang w:val="sr-Latn-RS"/>
              </w:rPr>
            </w:pPr>
            <w:r w:rsidRPr="00872CDD">
              <w:rPr>
                <w:lang w:val="sr-Latn-RS"/>
              </w:rPr>
              <w:t>Pozitivno utiče na zapošljavanje žena u ruralnim područjima, čime se poboljšava njihov položaj u porodici i društvu.</w:t>
            </w:r>
            <w:r w:rsidR="005F5F07" w:rsidRPr="00872CDD">
              <w:rPr>
                <w:lang w:val="sr-Latn-RS"/>
              </w:rPr>
              <w:t>.</w:t>
            </w:r>
          </w:p>
          <w:p w:rsidR="005F5F07" w:rsidRPr="00872CDD" w:rsidRDefault="005F5F07" w:rsidP="005F5F07">
            <w:pPr>
              <w:rPr>
                <w:highlight w:val="yellow"/>
                <w:lang w:val="sr-Latn-RS"/>
              </w:rPr>
            </w:pPr>
          </w:p>
        </w:tc>
      </w:tr>
      <w:tr w:rsidR="005F5F07" w:rsidRPr="00872CDD" w:rsidTr="005F5F07">
        <w:tc>
          <w:tcPr>
            <w:tcW w:w="2213" w:type="dxa"/>
            <w:shd w:val="clear" w:color="auto" w:fill="DEEAF6" w:themeFill="accent1" w:themeFillTint="33"/>
          </w:tcPr>
          <w:p w:rsidR="005F5F07" w:rsidRPr="00872CDD" w:rsidRDefault="005F5F07" w:rsidP="005F5F07">
            <w:pPr>
              <w:rPr>
                <w:lang w:val="sr-Latn-RS"/>
              </w:rPr>
            </w:pPr>
            <w:r w:rsidRPr="00872CDD">
              <w:rPr>
                <w:lang w:val="sr-Latn-RS"/>
              </w:rPr>
              <w:t>Uticaj socijalne jednakosti</w:t>
            </w:r>
          </w:p>
        </w:tc>
        <w:tc>
          <w:tcPr>
            <w:tcW w:w="7029" w:type="dxa"/>
            <w:shd w:val="clear" w:color="auto" w:fill="DEEAF6" w:themeFill="accent1" w:themeFillTint="33"/>
          </w:tcPr>
          <w:p w:rsidR="005F5F07" w:rsidRPr="00872CDD" w:rsidRDefault="001B017C" w:rsidP="001B017C">
            <w:pPr>
              <w:rPr>
                <w:highlight w:val="yellow"/>
                <w:lang w:val="sr-Latn-RS"/>
              </w:rPr>
            </w:pPr>
            <w:r w:rsidRPr="00872CDD">
              <w:rPr>
                <w:lang w:val="sr-Latn-RS"/>
              </w:rPr>
              <w:t xml:space="preserve">Pozitivno </w:t>
            </w:r>
            <w:r w:rsidR="00916542" w:rsidRPr="00872CDD">
              <w:rPr>
                <w:lang w:val="sr-Latn-RS"/>
              </w:rPr>
              <w:t>utiče</w:t>
            </w:r>
            <w:r w:rsidRPr="00872CDD">
              <w:rPr>
                <w:lang w:val="sr-Latn-RS"/>
              </w:rPr>
              <w:t>, jer zapošljavanje značajnog broja ljudi koji su trenutno nezaposleni ima</w:t>
            </w:r>
            <w:r w:rsidR="00916542">
              <w:rPr>
                <w:lang w:val="sr-Latn-RS"/>
              </w:rPr>
              <w:t>ć</w:t>
            </w:r>
            <w:r w:rsidRPr="00872CDD">
              <w:rPr>
                <w:lang w:val="sr-Latn-RS"/>
              </w:rPr>
              <w:t>e pozitivan efekat na suzbijanje siromaštva i pove</w:t>
            </w:r>
            <w:r w:rsidR="00916542">
              <w:rPr>
                <w:lang w:val="sr-Latn-RS"/>
              </w:rPr>
              <w:t>ć</w:t>
            </w:r>
            <w:r w:rsidRPr="00872CDD">
              <w:rPr>
                <w:lang w:val="sr-Latn-RS"/>
              </w:rPr>
              <w:t>anje kvaliteta životnog standarda za ove pojedince i njihove porodice.</w:t>
            </w:r>
          </w:p>
        </w:tc>
      </w:tr>
      <w:tr w:rsidR="001B017C" w:rsidRPr="00872CDD" w:rsidTr="005F5F07">
        <w:tc>
          <w:tcPr>
            <w:tcW w:w="2213" w:type="dxa"/>
            <w:shd w:val="clear" w:color="auto" w:fill="DEEAF6" w:themeFill="accent1" w:themeFillTint="33"/>
          </w:tcPr>
          <w:p w:rsidR="001B017C" w:rsidRPr="00872CDD" w:rsidRDefault="001B017C" w:rsidP="001B017C">
            <w:pPr>
              <w:rPr>
                <w:lang w:val="sr-Latn-RS"/>
              </w:rPr>
            </w:pPr>
            <w:r w:rsidRPr="00872CDD">
              <w:rPr>
                <w:lang w:val="sr-Latn-RS"/>
              </w:rPr>
              <w:lastRenderedPageBreak/>
              <w:t>Uticaji na omladinu</w:t>
            </w:r>
          </w:p>
        </w:tc>
        <w:tc>
          <w:tcPr>
            <w:tcW w:w="7029" w:type="dxa"/>
            <w:shd w:val="clear" w:color="auto" w:fill="DEEAF6" w:themeFill="accent1" w:themeFillTint="33"/>
          </w:tcPr>
          <w:p w:rsidR="001B017C" w:rsidRPr="00872CDD" w:rsidRDefault="001B017C" w:rsidP="001B017C">
            <w:pPr>
              <w:rPr>
                <w:lang w:val="sr-Latn-RS"/>
              </w:rPr>
            </w:pPr>
            <w:r w:rsidRPr="00872CDD">
              <w:rPr>
                <w:lang w:val="sr-Latn-RS"/>
              </w:rPr>
              <w:t xml:space="preserve">Ima pozitivan uticaj, jer </w:t>
            </w:r>
            <w:r w:rsidR="00916542">
              <w:rPr>
                <w:lang w:val="sr-Latn-RS"/>
              </w:rPr>
              <w:t>ć</w:t>
            </w:r>
            <w:r w:rsidRPr="00872CDD">
              <w:rPr>
                <w:lang w:val="sr-Latn-RS"/>
              </w:rPr>
              <w:t>e mladi biti najviše koristi od zapošljavanja u ovoj industriji</w:t>
            </w:r>
          </w:p>
        </w:tc>
      </w:tr>
      <w:tr w:rsidR="001B017C" w:rsidRPr="00872CDD" w:rsidTr="005F5F07">
        <w:tc>
          <w:tcPr>
            <w:tcW w:w="2213" w:type="dxa"/>
            <w:shd w:val="clear" w:color="auto" w:fill="DEEAF6" w:themeFill="accent1" w:themeFillTint="33"/>
          </w:tcPr>
          <w:p w:rsidR="001B017C" w:rsidRPr="00872CDD" w:rsidRDefault="001B017C" w:rsidP="001B017C">
            <w:pPr>
              <w:rPr>
                <w:lang w:val="sr-Latn-RS"/>
              </w:rPr>
            </w:pPr>
            <w:r w:rsidRPr="00872CDD">
              <w:rPr>
                <w:lang w:val="sr-Latn-RS"/>
              </w:rPr>
              <w:t xml:space="preserve">Uticaji na administrativno </w:t>
            </w:r>
            <w:r w:rsidR="00916542" w:rsidRPr="00872CDD">
              <w:rPr>
                <w:lang w:val="sr-Latn-RS"/>
              </w:rPr>
              <w:t>opterećenje</w:t>
            </w:r>
          </w:p>
        </w:tc>
        <w:tc>
          <w:tcPr>
            <w:tcW w:w="7029" w:type="dxa"/>
            <w:shd w:val="clear" w:color="auto" w:fill="DEEAF6" w:themeFill="accent1" w:themeFillTint="33"/>
          </w:tcPr>
          <w:p w:rsidR="001B017C" w:rsidRPr="00872CDD" w:rsidRDefault="001B017C" w:rsidP="001B017C">
            <w:pPr>
              <w:rPr>
                <w:lang w:val="sr-Latn-RS"/>
              </w:rPr>
            </w:pPr>
          </w:p>
        </w:tc>
      </w:tr>
      <w:tr w:rsidR="001B017C" w:rsidRPr="00872CDD" w:rsidTr="005F5F07">
        <w:tc>
          <w:tcPr>
            <w:tcW w:w="2213" w:type="dxa"/>
            <w:shd w:val="clear" w:color="auto" w:fill="DEEAF6" w:themeFill="accent1" w:themeFillTint="33"/>
          </w:tcPr>
          <w:p w:rsidR="001B017C" w:rsidRPr="00872CDD" w:rsidRDefault="001B017C" w:rsidP="001B017C">
            <w:pPr>
              <w:rPr>
                <w:lang w:val="sr-Latn-RS"/>
              </w:rPr>
            </w:pPr>
            <w:r w:rsidRPr="00872CDD">
              <w:rPr>
                <w:lang w:val="sr-Latn-RS"/>
              </w:rPr>
              <w:t>Uticaj na SMP-a</w:t>
            </w:r>
          </w:p>
        </w:tc>
        <w:tc>
          <w:tcPr>
            <w:tcW w:w="7029" w:type="dxa"/>
            <w:shd w:val="clear" w:color="auto" w:fill="DEEAF6" w:themeFill="accent1" w:themeFillTint="33"/>
          </w:tcPr>
          <w:p w:rsidR="001B017C" w:rsidRPr="00872CDD" w:rsidRDefault="001B017C" w:rsidP="001B017C">
            <w:pPr>
              <w:rPr>
                <w:lang w:val="sr-Latn-RS"/>
              </w:rPr>
            </w:pPr>
            <w:r w:rsidRPr="00872CDD">
              <w:rPr>
                <w:lang w:val="sr-Latn-RS"/>
              </w:rPr>
              <w:t>U ovoj kategoriji se ne očekuju relevantni uticaji</w:t>
            </w:r>
            <w:r w:rsidR="00916542">
              <w:rPr>
                <w:lang w:val="sr-Latn-RS"/>
              </w:rPr>
              <w:t xml:space="preserve">. </w:t>
            </w:r>
            <w:r w:rsidRPr="00872CDD">
              <w:rPr>
                <w:lang w:val="sr-Latn-RS"/>
              </w:rPr>
              <w:t xml:space="preserve">Očekivanja su da </w:t>
            </w:r>
            <w:r w:rsidR="00916542">
              <w:rPr>
                <w:lang w:val="sr-Latn-RS"/>
              </w:rPr>
              <w:t>ć</w:t>
            </w:r>
            <w:r w:rsidRPr="00872CDD">
              <w:rPr>
                <w:lang w:val="sr-Latn-RS"/>
              </w:rPr>
              <w:t>e, kao rezultat direktnog, ali i indirektnog uticaja razvoja ove industrije, broj malih preduze</w:t>
            </w:r>
            <w:r w:rsidR="00916542">
              <w:rPr>
                <w:lang w:val="sr-Latn-RS"/>
              </w:rPr>
              <w:t>ć</w:t>
            </w:r>
            <w:r w:rsidRPr="00872CDD">
              <w:rPr>
                <w:lang w:val="sr-Latn-RS"/>
              </w:rPr>
              <w:t>a porasti. Pozitivni uticaj ne</w:t>
            </w:r>
            <w:r w:rsidR="00916542">
              <w:rPr>
                <w:lang w:val="sr-Latn-RS"/>
              </w:rPr>
              <w:t>ć</w:t>
            </w:r>
            <w:r w:rsidRPr="00872CDD">
              <w:rPr>
                <w:lang w:val="sr-Latn-RS"/>
              </w:rPr>
              <w:t>e biti samo uspostavljanje novih preduze</w:t>
            </w:r>
            <w:r w:rsidR="00916542">
              <w:rPr>
                <w:lang w:val="sr-Latn-RS"/>
              </w:rPr>
              <w:t>ć</w:t>
            </w:r>
            <w:r w:rsidRPr="00872CDD">
              <w:rPr>
                <w:lang w:val="sr-Latn-RS"/>
              </w:rPr>
              <w:t>a, ve</w:t>
            </w:r>
            <w:r w:rsidR="00916542">
              <w:rPr>
                <w:lang w:val="sr-Latn-RS"/>
              </w:rPr>
              <w:t>ć</w:t>
            </w:r>
            <w:r w:rsidRPr="00872CDD">
              <w:rPr>
                <w:lang w:val="sr-Latn-RS"/>
              </w:rPr>
              <w:t xml:space="preserve"> i rast i osnaživanje postoje</w:t>
            </w:r>
            <w:r w:rsidR="00916542">
              <w:rPr>
                <w:lang w:val="sr-Latn-RS"/>
              </w:rPr>
              <w:t>ć</w:t>
            </w:r>
            <w:r w:rsidRPr="00872CDD">
              <w:rPr>
                <w:lang w:val="sr-Latn-RS"/>
              </w:rPr>
              <w:t>ih MSP.</w:t>
            </w:r>
          </w:p>
        </w:tc>
      </w:tr>
    </w:tbl>
    <w:p w:rsidR="00072024" w:rsidRPr="00872CDD" w:rsidRDefault="00072024" w:rsidP="00BB6D1B">
      <w:pPr>
        <w:spacing w:after="0" w:line="240" w:lineRule="auto"/>
        <w:rPr>
          <w:lang w:val="sr-Latn-RS"/>
        </w:rPr>
      </w:pPr>
    </w:p>
    <w:p w:rsidR="00856C25" w:rsidRPr="00872CDD" w:rsidRDefault="00856C25" w:rsidP="00BB6D1B">
      <w:pPr>
        <w:spacing w:after="0" w:line="240" w:lineRule="auto"/>
        <w:rPr>
          <w:lang w:val="sr-Latn-RS"/>
        </w:rPr>
      </w:pPr>
    </w:p>
    <w:p w:rsidR="00D27726" w:rsidRPr="00872CDD" w:rsidRDefault="00D27726" w:rsidP="00D27726">
      <w:pPr>
        <w:spacing w:after="0" w:line="240" w:lineRule="auto"/>
        <w:rPr>
          <w:lang w:val="sr-Latn-RS"/>
        </w:rPr>
      </w:pPr>
      <w:r w:rsidRPr="00872CDD">
        <w:rPr>
          <w:lang w:val="sr-Latn-RS"/>
        </w:rPr>
        <w:t xml:space="preserve">Prva i druga opcija ne donose nikakve </w:t>
      </w:r>
      <w:r w:rsidR="00916542" w:rsidRPr="00872CDD">
        <w:rPr>
          <w:lang w:val="sr-Latn-RS"/>
        </w:rPr>
        <w:t>promene</w:t>
      </w:r>
      <w:r w:rsidRPr="00872CDD">
        <w:rPr>
          <w:lang w:val="sr-Latn-RS"/>
        </w:rPr>
        <w:t xml:space="preserve"> i </w:t>
      </w:r>
      <w:r w:rsidR="00916542">
        <w:rPr>
          <w:lang w:val="sr-Latn-RS"/>
        </w:rPr>
        <w:t>ne očekuju se nikakvi drugi uti</w:t>
      </w:r>
      <w:r w:rsidRPr="00872CDD">
        <w:rPr>
          <w:lang w:val="sr-Latn-RS"/>
        </w:rPr>
        <w:t>caji iz trenutne situacije. Treća mogućnost je jedina opcija koja se očekuje da će doneti pozitivne promene u duhanskoj industriji i njenim proizvodima.</w:t>
      </w:r>
    </w:p>
    <w:p w:rsidR="00D27726" w:rsidRPr="00872CDD" w:rsidRDefault="00D27726" w:rsidP="00D27726">
      <w:pPr>
        <w:spacing w:after="0" w:line="240" w:lineRule="auto"/>
        <w:rPr>
          <w:lang w:val="sr-Latn-RS"/>
        </w:rPr>
      </w:pPr>
    </w:p>
    <w:p w:rsidR="00D27726" w:rsidRPr="00872CDD" w:rsidRDefault="00D27726" w:rsidP="00D27726">
      <w:pPr>
        <w:spacing w:after="0" w:line="240" w:lineRule="auto"/>
        <w:rPr>
          <w:lang w:val="sr-Latn-RS"/>
        </w:rPr>
      </w:pPr>
      <w:r w:rsidRPr="00872CDD">
        <w:rPr>
          <w:lang w:val="sr-Latn-RS"/>
        </w:rPr>
        <w:t>Sadašnje stanje trgovine, fiskalne politike i poljoprivredne politike ne d</w:t>
      </w:r>
      <w:r w:rsidR="00916542">
        <w:rPr>
          <w:lang w:val="sr-Latn-RS"/>
        </w:rPr>
        <w:t>opušta Podsticaj proizvodnje duv</w:t>
      </w:r>
      <w:r w:rsidRPr="00872CDD">
        <w:rPr>
          <w:lang w:val="sr-Latn-RS"/>
        </w:rPr>
        <w:t xml:space="preserve">ana i cigareta na Kosovu, dok ostale susedne zemlje (Makedonija, Srbija, Albanija) primenjuju posebne politike kroz koje podstiču proizvodnju </w:t>
      </w:r>
      <w:r w:rsidR="00916542">
        <w:rPr>
          <w:lang w:val="sr-Latn-RS"/>
        </w:rPr>
        <w:t>duvana</w:t>
      </w:r>
      <w:r w:rsidRPr="00872CDD">
        <w:rPr>
          <w:lang w:val="sr-Latn-RS"/>
        </w:rPr>
        <w:t xml:space="preserve"> i cigara u svojim zemljama. Službeni podaci tih zemalja pokazuju mere koje su ove zemlje poduzele kako bi stimulirale proizvodnju </w:t>
      </w:r>
      <w:r w:rsidR="00916542">
        <w:rPr>
          <w:lang w:val="sr-Latn-RS"/>
        </w:rPr>
        <w:t>duvana</w:t>
      </w:r>
      <w:r w:rsidRPr="00872CDD">
        <w:rPr>
          <w:lang w:val="sr-Latn-RS"/>
        </w:rPr>
        <w:t>, od primene različitih poreznih stopa za domaću proizvodnju do direktnih financijskih podsticaja plaćanjem subvencija poljoprivrednicima proizvođača.</w:t>
      </w:r>
    </w:p>
    <w:p w:rsidR="00D27726" w:rsidRPr="00872CDD" w:rsidRDefault="00D27726" w:rsidP="00D27726">
      <w:pPr>
        <w:spacing w:after="0" w:line="240" w:lineRule="auto"/>
        <w:rPr>
          <w:lang w:val="sr-Latn-RS"/>
        </w:rPr>
      </w:pPr>
    </w:p>
    <w:p w:rsidR="00D27726" w:rsidRPr="00872CDD" w:rsidRDefault="00D27726" w:rsidP="00D27726">
      <w:pPr>
        <w:spacing w:after="0" w:line="240" w:lineRule="auto"/>
        <w:rPr>
          <w:lang w:val="sr-Latn-RS"/>
        </w:rPr>
      </w:pPr>
      <w:r w:rsidRPr="00872CDD">
        <w:rPr>
          <w:lang w:val="sr-Latn-RS"/>
        </w:rPr>
        <w:t xml:space="preserve">Postoje dokazi iz prošlosti, da su mnoge kosovske porodice stvorile prihod od sadnje </w:t>
      </w:r>
      <w:r w:rsidR="00916542">
        <w:rPr>
          <w:lang w:val="sr-Latn-RS"/>
        </w:rPr>
        <w:t>duvana</w:t>
      </w:r>
      <w:r w:rsidRPr="00872CDD">
        <w:rPr>
          <w:lang w:val="sr-Latn-RS"/>
        </w:rPr>
        <w:t xml:space="preserve">. Podaci iz arhiva bivše fabrike </w:t>
      </w:r>
      <w:r w:rsidR="00916542">
        <w:rPr>
          <w:lang w:val="sr-Latn-RS"/>
        </w:rPr>
        <w:t>duvana</w:t>
      </w:r>
      <w:r w:rsidRPr="00872CDD">
        <w:rPr>
          <w:lang w:val="sr-Latn-RS"/>
        </w:rPr>
        <w:t xml:space="preserve"> u Gnjilanu govore o više od 8.000 poljoprivrednika koji su pušili samo u regionu Pomoravlja. Iako su sve to bile </w:t>
      </w:r>
      <w:r w:rsidR="006B1CC5" w:rsidRPr="00872CDD">
        <w:rPr>
          <w:lang w:val="sr-Latn-RS"/>
        </w:rPr>
        <w:t>porodične</w:t>
      </w:r>
      <w:r w:rsidRPr="00872CDD">
        <w:rPr>
          <w:lang w:val="sr-Latn-RS"/>
        </w:rPr>
        <w:t xml:space="preserve"> aktivnosti (ne komercijalne poslovi), procenjuje se da je bilo više od 40.000 (članova porodica) koje su sudelovale u sadnji </w:t>
      </w:r>
      <w:r w:rsidR="00916542">
        <w:rPr>
          <w:lang w:val="sr-Latn-RS"/>
        </w:rPr>
        <w:t>duvana</w:t>
      </w:r>
      <w:r w:rsidRPr="00872CDD">
        <w:rPr>
          <w:lang w:val="sr-Latn-RS"/>
        </w:rPr>
        <w:t>.</w:t>
      </w:r>
    </w:p>
    <w:p w:rsidR="00D27726" w:rsidRPr="00872CDD" w:rsidRDefault="00D27726" w:rsidP="00D27726">
      <w:pPr>
        <w:spacing w:after="0" w:line="240" w:lineRule="auto"/>
        <w:rPr>
          <w:lang w:val="sr-Latn-RS"/>
        </w:rPr>
      </w:pPr>
    </w:p>
    <w:p w:rsidR="00D27726" w:rsidRPr="00872CDD" w:rsidRDefault="00D27726" w:rsidP="00D27726">
      <w:pPr>
        <w:spacing w:after="0" w:line="240" w:lineRule="auto"/>
        <w:rPr>
          <w:lang w:val="sr-Latn-RS"/>
        </w:rPr>
      </w:pPr>
      <w:r w:rsidRPr="00872CDD">
        <w:rPr>
          <w:lang w:val="sr-Latn-RS"/>
        </w:rPr>
        <w:t>Oživljavanje ove industrije će stvoriti mogućnosti za otvaranje novih radnih mesta, povećanje prihoda za obitelji u selu, povećanje zaposlenosti žena i uopšte mladih ljudi u kojima je kategorija nezaposlenosti veća.</w:t>
      </w:r>
    </w:p>
    <w:p w:rsidR="00D27726" w:rsidRPr="00872CDD" w:rsidRDefault="00D27726" w:rsidP="00D27726">
      <w:pPr>
        <w:spacing w:after="0" w:line="240" w:lineRule="auto"/>
        <w:rPr>
          <w:lang w:val="sr-Latn-RS"/>
        </w:rPr>
      </w:pPr>
    </w:p>
    <w:p w:rsidR="007A74B4" w:rsidRPr="00872CDD" w:rsidRDefault="00D27726" w:rsidP="00D27726">
      <w:pPr>
        <w:spacing w:after="0" w:line="240" w:lineRule="auto"/>
        <w:rPr>
          <w:lang w:val="sr-Latn-RS"/>
        </w:rPr>
      </w:pPr>
      <w:r w:rsidRPr="00872CDD">
        <w:rPr>
          <w:lang w:val="sr-Latn-RS"/>
        </w:rPr>
        <w:t>Početak proizvodnje doneće i druge pozitivne učinke, kao što su: povećanje domaće proizvodnje, povećanje izvoza, povećanje kupovne moći porodica u ruralnim područjima i poboljšanje njihovog životnog standarda.</w:t>
      </w:r>
    </w:p>
    <w:p w:rsidR="00DE197F" w:rsidRPr="00872CDD" w:rsidRDefault="00DE197F" w:rsidP="00DE197F">
      <w:pPr>
        <w:spacing w:after="0" w:line="240" w:lineRule="auto"/>
        <w:rPr>
          <w:lang w:val="sr-Latn-RS"/>
        </w:rPr>
      </w:pPr>
    </w:p>
    <w:p w:rsidR="00ED3CBA" w:rsidRPr="00872CDD" w:rsidRDefault="00ED3CBA" w:rsidP="00BB6D1B">
      <w:pPr>
        <w:spacing w:after="0" w:line="240" w:lineRule="auto"/>
        <w:rPr>
          <w:lang w:val="sr-Latn-RS"/>
        </w:rPr>
      </w:pPr>
    </w:p>
    <w:p w:rsidR="00FE4BCF" w:rsidRPr="00872CDD" w:rsidRDefault="00D27726" w:rsidP="00D27726">
      <w:pPr>
        <w:pStyle w:val="Heading2"/>
        <w:spacing w:before="0" w:line="240" w:lineRule="auto"/>
        <w:rPr>
          <w:lang w:val="sr-Latn-RS"/>
        </w:rPr>
      </w:pPr>
      <w:bookmarkStart w:id="10" w:name="_Toc519690150"/>
      <w:r w:rsidRPr="00872CDD">
        <w:rPr>
          <w:lang w:val="sr-Latn-RS"/>
        </w:rPr>
        <w:t>Poglavlje</w:t>
      </w:r>
      <w:r w:rsidR="00D06E5A" w:rsidRPr="00872CDD">
        <w:rPr>
          <w:lang w:val="sr-Latn-RS"/>
        </w:rPr>
        <w:t xml:space="preserve"> 4.</w:t>
      </w:r>
      <w:r w:rsidR="00856C25" w:rsidRPr="00872CDD">
        <w:rPr>
          <w:lang w:val="sr-Latn-RS"/>
        </w:rPr>
        <w:t>1</w:t>
      </w:r>
      <w:r w:rsidR="00FE4BCF" w:rsidRPr="00872CDD">
        <w:rPr>
          <w:lang w:val="sr-Latn-RS"/>
        </w:rPr>
        <w:t xml:space="preserve">: </w:t>
      </w:r>
      <w:r w:rsidRPr="00872CDD">
        <w:rPr>
          <w:lang w:val="sr-Latn-RS"/>
        </w:rPr>
        <w:t>Izazovi u prikupljanju podataka</w:t>
      </w:r>
      <w:bookmarkEnd w:id="10"/>
    </w:p>
    <w:p w:rsidR="009966F8" w:rsidRPr="00872CDD" w:rsidRDefault="009966F8" w:rsidP="00BB6D1B">
      <w:pPr>
        <w:spacing w:after="0" w:line="240" w:lineRule="auto"/>
        <w:rPr>
          <w:lang w:val="sr-Latn-RS"/>
        </w:rPr>
      </w:pPr>
    </w:p>
    <w:p w:rsidR="009966F8" w:rsidRPr="00872CDD" w:rsidRDefault="00D27726" w:rsidP="006B1CC5">
      <w:pPr>
        <w:spacing w:after="0" w:line="240" w:lineRule="auto"/>
        <w:rPr>
          <w:lang w:val="sr-Latn-RS"/>
        </w:rPr>
      </w:pPr>
      <w:r w:rsidRPr="00872CDD">
        <w:rPr>
          <w:lang w:val="sr-Latn-RS"/>
        </w:rPr>
        <w:t xml:space="preserve">Da bi pripremili Koncept dokument, istraženi su različiti izvori informacija. Kako bi se prikupili potrebni podaci o pitanjima iznesenim u ovom dokumentu, uglavnom se koriste podaci objavljeni na internet stranicama relevantnih institucija. Uz sve brojne publikacije, posebno one koji se bave zakonskim i podzakonskim aktima koji su lakše postignuti, izazov je prikupljanje podataka o proizvodnji </w:t>
      </w:r>
      <w:r w:rsidR="00916542">
        <w:rPr>
          <w:lang w:val="sr-Latn-RS"/>
        </w:rPr>
        <w:t>duvana</w:t>
      </w:r>
      <w:r w:rsidRPr="00872CDD">
        <w:rPr>
          <w:lang w:val="sr-Latn-RS"/>
        </w:rPr>
        <w:t xml:space="preserve"> u prošlosti. U nedostatku </w:t>
      </w:r>
      <w:r w:rsidR="00916542">
        <w:rPr>
          <w:lang w:val="sr-Latn-RS"/>
        </w:rPr>
        <w:t>duvana</w:t>
      </w:r>
      <w:r w:rsidRPr="00872CDD">
        <w:rPr>
          <w:lang w:val="sr-Latn-RS"/>
        </w:rPr>
        <w:t xml:space="preserve"> zasađenih površina, nema podataka o stvarnom trošku proizvodnje </w:t>
      </w:r>
      <w:r w:rsidR="00916542">
        <w:rPr>
          <w:lang w:val="sr-Latn-RS"/>
        </w:rPr>
        <w:t>duvana</w:t>
      </w:r>
      <w:r w:rsidRPr="00872CDD">
        <w:rPr>
          <w:lang w:val="sr-Latn-RS"/>
        </w:rPr>
        <w:t xml:space="preserve"> i podacima o dohotku koji će se stvoriti za određeno područje od 1 ha. Posedovanje ovih informacija omogućilo bi najtačniju identifikaciju prihoda za poljoprivrednike, ali i za nivo prihoda koji će se ostvariti iz poreza koji će se prikupljati.</w:t>
      </w:r>
      <w:r w:rsidR="005C205B" w:rsidRPr="00872CDD">
        <w:rPr>
          <w:lang w:val="sr-Latn-RS"/>
        </w:rPr>
        <w:t xml:space="preserve"> </w:t>
      </w:r>
    </w:p>
    <w:p w:rsidR="00282DA8" w:rsidRPr="00872CDD" w:rsidRDefault="00282DA8" w:rsidP="00BB6D1B">
      <w:pPr>
        <w:spacing w:after="0" w:line="240" w:lineRule="auto"/>
        <w:rPr>
          <w:lang w:val="sr-Latn-RS"/>
        </w:rPr>
      </w:pPr>
    </w:p>
    <w:p w:rsidR="005B3C2F" w:rsidRPr="00872CDD" w:rsidRDefault="005B3C2F" w:rsidP="00BB6D1B">
      <w:pPr>
        <w:spacing w:after="0" w:line="240" w:lineRule="auto"/>
        <w:rPr>
          <w:lang w:val="sr-Latn-RS"/>
        </w:rPr>
      </w:pPr>
    </w:p>
    <w:p w:rsidR="00FF638A" w:rsidRPr="00872CDD" w:rsidRDefault="00FF638A" w:rsidP="00BB6D1B">
      <w:pPr>
        <w:spacing w:after="0" w:line="240" w:lineRule="auto"/>
        <w:rPr>
          <w:lang w:val="sr-Latn-RS"/>
        </w:rPr>
      </w:pPr>
    </w:p>
    <w:p w:rsidR="0075339D" w:rsidRPr="00872CDD" w:rsidRDefault="0075339D" w:rsidP="006216C3">
      <w:pPr>
        <w:pStyle w:val="Heading1"/>
        <w:spacing w:before="0" w:line="240" w:lineRule="auto"/>
        <w:rPr>
          <w:lang w:val="sr-Latn-RS"/>
        </w:rPr>
      </w:pPr>
      <w:bookmarkStart w:id="11" w:name="_Toc519690151"/>
      <w:r w:rsidRPr="00872CDD">
        <w:rPr>
          <w:lang w:val="sr-Latn-RS"/>
        </w:rPr>
        <w:t>5</w:t>
      </w:r>
      <w:r w:rsidR="00D27726" w:rsidRPr="00872CDD">
        <w:rPr>
          <w:lang w:val="sr-Latn-RS"/>
        </w:rPr>
        <w:t>Poglavlje</w:t>
      </w:r>
      <w:r w:rsidRPr="00872CDD">
        <w:rPr>
          <w:lang w:val="sr-Latn-RS"/>
        </w:rPr>
        <w:t xml:space="preserve">: </w:t>
      </w:r>
      <w:r w:rsidR="00180BB0" w:rsidRPr="00872CDD">
        <w:rPr>
          <w:lang w:val="sr-Latn-RS"/>
        </w:rPr>
        <w:t>Komuni</w:t>
      </w:r>
      <w:r w:rsidR="006216C3" w:rsidRPr="00872CDD">
        <w:rPr>
          <w:lang w:val="sr-Latn-RS"/>
        </w:rPr>
        <w:t>ciranje i</w:t>
      </w:r>
      <w:r w:rsidR="00180BB0" w:rsidRPr="00872CDD">
        <w:rPr>
          <w:lang w:val="sr-Latn-RS"/>
        </w:rPr>
        <w:t xml:space="preserve"> konsult</w:t>
      </w:r>
      <w:r w:rsidR="006216C3" w:rsidRPr="00872CDD">
        <w:rPr>
          <w:lang w:val="sr-Latn-RS"/>
        </w:rPr>
        <w:t>acija</w:t>
      </w:r>
      <w:bookmarkEnd w:id="11"/>
      <w:r w:rsidRPr="00872CDD">
        <w:rPr>
          <w:lang w:val="sr-Latn-RS"/>
        </w:rPr>
        <w:t xml:space="preserve"> </w:t>
      </w:r>
    </w:p>
    <w:p w:rsidR="005B3C2F" w:rsidRPr="00872CDD" w:rsidRDefault="006950BF" w:rsidP="00452D7E">
      <w:pPr>
        <w:spacing w:after="0" w:line="240" w:lineRule="auto"/>
        <w:rPr>
          <w:lang w:val="sr-Latn-RS"/>
        </w:rPr>
      </w:pPr>
      <w:r w:rsidRPr="00872CDD">
        <w:rPr>
          <w:highlight w:val="yellow"/>
          <w:lang w:val="sr-Latn-RS"/>
        </w:rPr>
        <w:t>[Navedite ovdje glavne strane, identificirane na slici 4 poglavlja o definiranju problema. Navedite glavne zaključke koji su usledili iz savetodavnih aktivnosti u tekstu. Navedite sve savetodavne aktivnosti koje se provode u donjoj tablici. Priložite priloge vezane uz konsultacije i komunikacijske aktivnosti, kao što su saopštenja za javnost, i</w:t>
      </w:r>
      <w:r w:rsidR="00452D7E">
        <w:rPr>
          <w:highlight w:val="yellow"/>
          <w:lang w:val="sr-Latn-RS"/>
        </w:rPr>
        <w:t xml:space="preserve"> </w:t>
      </w:r>
      <w:r w:rsidRPr="00872CDD">
        <w:rPr>
          <w:highlight w:val="yellow"/>
          <w:lang w:val="sr-Latn-RS"/>
        </w:rPr>
        <w:t>saopštenja o događajima itd. Ako neke zainteresirane strane nisu konsultirane, objasnite zašto. Ako su vrlo važ</w:t>
      </w:r>
      <w:r w:rsidR="00452D7E">
        <w:rPr>
          <w:highlight w:val="yellow"/>
          <w:lang w:val="sr-Latn-RS"/>
        </w:rPr>
        <w:t>n</w:t>
      </w:r>
      <w:r w:rsidRPr="00872CDD">
        <w:rPr>
          <w:highlight w:val="yellow"/>
          <w:lang w:val="sr-Latn-RS"/>
        </w:rPr>
        <w:t>e strane i</w:t>
      </w:r>
      <w:r w:rsidR="00452D7E">
        <w:rPr>
          <w:highlight w:val="yellow"/>
          <w:lang w:val="sr-Latn-RS"/>
        </w:rPr>
        <w:t xml:space="preserve"> </w:t>
      </w:r>
      <w:r w:rsidRPr="00872CDD">
        <w:rPr>
          <w:highlight w:val="yellow"/>
          <w:lang w:val="sr-Latn-RS"/>
        </w:rPr>
        <w:t>oni</w:t>
      </w:r>
      <w:r w:rsidR="00452D7E">
        <w:rPr>
          <w:highlight w:val="yellow"/>
          <w:lang w:val="sr-Latn-RS"/>
        </w:rPr>
        <w:t xml:space="preserve"> </w:t>
      </w:r>
      <w:r w:rsidRPr="00872CDD">
        <w:rPr>
          <w:highlight w:val="yellow"/>
          <w:lang w:val="sr-Latn-RS"/>
        </w:rPr>
        <w:t xml:space="preserve"> pozvan</w:t>
      </w:r>
      <w:r w:rsidR="00452D7E">
        <w:rPr>
          <w:highlight w:val="yellow"/>
          <w:lang w:val="sr-Latn-RS"/>
        </w:rPr>
        <w:t>i</w:t>
      </w:r>
      <w:r w:rsidRPr="00872CDD">
        <w:rPr>
          <w:highlight w:val="yellow"/>
          <w:lang w:val="sr-Latn-RS"/>
        </w:rPr>
        <w:t xml:space="preserve"> da sudeluju u savetodavnim aktivnostima, ali nisu sudelovali, navedite u kojem je slučaju poziv bio poslan da ta stranka nije sudeloval</w:t>
      </w:r>
      <w:r w:rsidR="00452D7E">
        <w:rPr>
          <w:highlight w:val="yellow"/>
          <w:lang w:val="sr-Latn-RS"/>
        </w:rPr>
        <w:t>i</w:t>
      </w:r>
      <w:r w:rsidRPr="00872CDD">
        <w:rPr>
          <w:highlight w:val="yellow"/>
          <w:lang w:val="sr-Latn-RS"/>
        </w:rPr>
        <w:t>. Objasnite i koje su druge radnje poduzete kako bi se utvrdilo jesu li zainteresirane strane u mogućnosti sudelovati u savetodavnim aktivnostima.]</w:t>
      </w:r>
    </w:p>
    <w:p w:rsidR="006950BF" w:rsidRPr="00872CDD" w:rsidRDefault="006950BF" w:rsidP="006950BF">
      <w:pPr>
        <w:shd w:val="clear" w:color="auto" w:fill="DEEAF6" w:themeFill="accent1" w:themeFillTint="33"/>
        <w:spacing w:after="0" w:line="240" w:lineRule="auto"/>
        <w:rPr>
          <w:lang w:val="sr-Latn-RS"/>
        </w:rPr>
      </w:pPr>
      <w:r w:rsidRPr="00872CDD">
        <w:rPr>
          <w:lang w:val="sr-Latn-RS"/>
        </w:rPr>
        <w:t xml:space="preserve">Tokom pripreme zakonske strategije 2018. i programa Vlade Republike Kosovo za 2017. - 2021. informacije su prikupljene radi informisanja  direktnim i indirektnim metodama, uključujući pitanja vezana za poboljšanje podrške proizvođača </w:t>
      </w:r>
      <w:r w:rsidR="00916542">
        <w:rPr>
          <w:lang w:val="sr-Latn-RS"/>
        </w:rPr>
        <w:t>duvana</w:t>
      </w:r>
      <w:r w:rsidRPr="00872CDD">
        <w:rPr>
          <w:lang w:val="sr-Latn-RS"/>
        </w:rPr>
        <w:t xml:space="preserve"> i cigareta ,</w:t>
      </w:r>
    </w:p>
    <w:p w:rsidR="00C350C6" w:rsidRPr="00872CDD" w:rsidRDefault="006950BF" w:rsidP="006950BF">
      <w:pPr>
        <w:shd w:val="clear" w:color="auto" w:fill="DEEAF6" w:themeFill="accent1" w:themeFillTint="33"/>
        <w:spacing w:after="0" w:line="240" w:lineRule="auto"/>
        <w:jc w:val="both"/>
        <w:rPr>
          <w:lang w:val="sr-Latn-RS"/>
        </w:rPr>
      </w:pPr>
      <w:r w:rsidRPr="00872CDD">
        <w:rPr>
          <w:lang w:val="sr-Latn-RS"/>
        </w:rPr>
        <w:t xml:space="preserve">Radna je grupa uspela sprovesti komunikaciju i interne konsultacije, saopštavajući ciljeve Vlade za poboljšanje podrške proizvođača </w:t>
      </w:r>
      <w:r w:rsidR="00916542">
        <w:rPr>
          <w:lang w:val="sr-Latn-RS"/>
        </w:rPr>
        <w:t>duvana</w:t>
      </w:r>
      <w:r w:rsidRPr="00872CDD">
        <w:rPr>
          <w:lang w:val="sr-Latn-RS"/>
        </w:rPr>
        <w:t xml:space="preserve"> i cigareta</w:t>
      </w:r>
      <w:r w:rsidR="00C350C6" w:rsidRPr="00872CDD">
        <w:rPr>
          <w:lang w:val="sr-Latn-RS"/>
        </w:rPr>
        <w:t xml:space="preserve">. </w:t>
      </w:r>
    </w:p>
    <w:p w:rsidR="00685E7E" w:rsidRPr="00872CDD" w:rsidRDefault="006950BF" w:rsidP="00452D7E">
      <w:pPr>
        <w:spacing w:after="0" w:line="240" w:lineRule="auto"/>
        <w:rPr>
          <w:lang w:val="sr-Latn-RS"/>
        </w:rPr>
      </w:pPr>
      <w:r w:rsidRPr="00872CDD">
        <w:rPr>
          <w:highlight w:val="yellow"/>
          <w:lang w:val="sr-Latn-RS"/>
        </w:rPr>
        <w:t>Objasnite šire o tome kako se kon</w:t>
      </w:r>
      <w:r w:rsidR="00452D7E">
        <w:rPr>
          <w:highlight w:val="yellow"/>
          <w:lang w:val="sr-Latn-RS"/>
        </w:rPr>
        <w:t>s</w:t>
      </w:r>
      <w:r w:rsidRPr="00872CDD">
        <w:rPr>
          <w:highlight w:val="yellow"/>
          <w:lang w:val="sr-Latn-RS"/>
        </w:rPr>
        <w:t>ult</w:t>
      </w:r>
      <w:r w:rsidR="00452D7E">
        <w:rPr>
          <w:highlight w:val="yellow"/>
          <w:lang w:val="sr-Latn-RS"/>
        </w:rPr>
        <w:t>u</w:t>
      </w:r>
      <w:r w:rsidRPr="00872CDD">
        <w:rPr>
          <w:highlight w:val="yellow"/>
          <w:lang w:val="sr-Latn-RS"/>
        </w:rPr>
        <w:t>ju stranke od interesa</w:t>
      </w:r>
    </w:p>
    <w:p w:rsidR="005B3C2F" w:rsidRPr="00872CDD" w:rsidRDefault="005B3C2F" w:rsidP="00BB6D1B">
      <w:pPr>
        <w:spacing w:after="0" w:line="240" w:lineRule="auto"/>
        <w:rPr>
          <w:lang w:val="sr-Latn-RS"/>
        </w:rPr>
      </w:pPr>
    </w:p>
    <w:p w:rsidR="00CC36BE" w:rsidRPr="00872CDD" w:rsidRDefault="009E1A07" w:rsidP="00452D7E">
      <w:pPr>
        <w:pStyle w:val="Caption"/>
        <w:spacing w:after="0"/>
        <w:rPr>
          <w:lang w:val="sr-Latn-RS"/>
        </w:rPr>
      </w:pPr>
      <w:r w:rsidRPr="00872CDD">
        <w:rPr>
          <w:lang w:val="sr-Latn-RS"/>
        </w:rPr>
        <w:t>Figur</w:t>
      </w:r>
      <w:r w:rsidR="00293B21" w:rsidRPr="00872CDD">
        <w:rPr>
          <w:lang w:val="sr-Latn-RS"/>
        </w:rPr>
        <w:t>a</w:t>
      </w:r>
      <w:r w:rsidRPr="00872CDD">
        <w:rPr>
          <w:lang w:val="sr-Latn-RS"/>
        </w:rPr>
        <w:t xml:space="preserve"> </w:t>
      </w:r>
      <w:r w:rsidR="00DD0DD1" w:rsidRPr="00872CDD">
        <w:rPr>
          <w:lang w:val="sr-Latn-RS"/>
        </w:rPr>
        <w:fldChar w:fldCharType="begin"/>
      </w:r>
      <w:r w:rsidR="00180BB0" w:rsidRPr="00872CDD">
        <w:rPr>
          <w:lang w:val="sr-Latn-RS"/>
        </w:rPr>
        <w:instrText xml:space="preserve"> SEQ Figure \* ARABIC </w:instrText>
      </w:r>
      <w:r w:rsidR="00DD0DD1" w:rsidRPr="00872CDD">
        <w:rPr>
          <w:lang w:val="sr-Latn-RS"/>
        </w:rPr>
        <w:fldChar w:fldCharType="separate"/>
      </w:r>
      <w:r w:rsidR="002072D2" w:rsidRPr="00872CDD">
        <w:rPr>
          <w:lang w:val="sr-Latn-RS"/>
        </w:rPr>
        <w:t>7</w:t>
      </w:r>
      <w:r w:rsidR="00DD0DD1" w:rsidRPr="00872CDD">
        <w:rPr>
          <w:lang w:val="sr-Latn-RS"/>
        </w:rPr>
        <w:fldChar w:fldCharType="end"/>
      </w:r>
      <w:r w:rsidRPr="00872CDD">
        <w:rPr>
          <w:lang w:val="sr-Latn-RS"/>
        </w:rPr>
        <w:t xml:space="preserve">: </w:t>
      </w:r>
      <w:r w:rsidR="00452D7E">
        <w:rPr>
          <w:lang w:val="sr-Latn-RS"/>
        </w:rPr>
        <w:t>Sažetak aktivnosti obavljenih komuniciranja i konsultacija za koncept dokumenat</w:t>
      </w:r>
    </w:p>
    <w:tbl>
      <w:tblPr>
        <w:tblStyle w:val="TableGrid"/>
        <w:tblW w:w="9895" w:type="dxa"/>
        <w:shd w:val="clear" w:color="auto" w:fill="FFFF00"/>
        <w:tblLook w:val="04A0" w:firstRow="1" w:lastRow="0" w:firstColumn="1" w:lastColumn="0" w:noHBand="0" w:noVBand="1"/>
      </w:tblPr>
      <w:tblGrid>
        <w:gridCol w:w="1488"/>
        <w:gridCol w:w="1488"/>
        <w:gridCol w:w="1281"/>
        <w:gridCol w:w="2536"/>
        <w:gridCol w:w="1186"/>
        <w:gridCol w:w="1007"/>
        <w:gridCol w:w="1243"/>
      </w:tblGrid>
      <w:tr w:rsidR="005D63B3" w:rsidRPr="00872CDD" w:rsidTr="00ED3CBA">
        <w:tc>
          <w:tcPr>
            <w:tcW w:w="9895" w:type="dxa"/>
            <w:gridSpan w:val="7"/>
            <w:shd w:val="clear" w:color="auto" w:fill="DEEAF6" w:themeFill="accent1" w:themeFillTint="33"/>
          </w:tcPr>
          <w:p w:rsidR="005D63B3" w:rsidRPr="00872CDD" w:rsidRDefault="006950BF" w:rsidP="006950BF">
            <w:pPr>
              <w:rPr>
                <w:lang w:val="sr-Latn-RS"/>
              </w:rPr>
            </w:pPr>
            <w:r w:rsidRPr="00872CDD">
              <w:rPr>
                <w:lang w:val="sr-Latn-RS"/>
              </w:rPr>
              <w:t>Proces konsultacija ima za cilj: Obraćanje interesa svih uključenih strana, uzimajući u obzir najbolje mogućnosti i iskustva u ovoj oblasti</w:t>
            </w:r>
            <w:r w:rsidR="00ED3CBA" w:rsidRPr="00872CDD">
              <w:rPr>
                <w:lang w:val="sr-Latn-RS"/>
              </w:rPr>
              <w:t>.</w:t>
            </w:r>
          </w:p>
          <w:p w:rsidR="005D63B3" w:rsidRPr="00872CDD" w:rsidRDefault="005D63B3" w:rsidP="006950BF">
            <w:pPr>
              <w:pStyle w:val="ListParagraph"/>
              <w:numPr>
                <w:ilvl w:val="0"/>
                <w:numId w:val="1"/>
              </w:numPr>
              <w:rPr>
                <w:highlight w:val="yellow"/>
                <w:lang w:val="sr-Latn-RS"/>
              </w:rPr>
            </w:pPr>
            <w:r w:rsidRPr="00872CDD">
              <w:rPr>
                <w:highlight w:val="yellow"/>
                <w:lang w:val="sr-Latn-RS"/>
              </w:rPr>
              <w:t>[</w:t>
            </w:r>
            <w:r w:rsidR="006950BF" w:rsidRPr="00872CDD">
              <w:rPr>
                <w:highlight w:val="yellow"/>
                <w:lang w:val="sr-Latn-RS"/>
              </w:rPr>
              <w:t>Dajte informaciju ovde</w:t>
            </w:r>
            <w:r w:rsidRPr="00872CDD">
              <w:rPr>
                <w:highlight w:val="yellow"/>
                <w:lang w:val="sr-Latn-RS"/>
              </w:rPr>
              <w:t>]</w:t>
            </w:r>
          </w:p>
          <w:p w:rsidR="00F3653C" w:rsidRPr="00872CDD" w:rsidRDefault="00F3653C" w:rsidP="00452D7E">
            <w:pPr>
              <w:pStyle w:val="ListParagraph"/>
              <w:numPr>
                <w:ilvl w:val="0"/>
                <w:numId w:val="1"/>
              </w:numPr>
              <w:rPr>
                <w:highlight w:val="yellow"/>
                <w:lang w:val="sr-Latn-RS"/>
              </w:rPr>
            </w:pPr>
            <w:r w:rsidRPr="00872CDD">
              <w:rPr>
                <w:highlight w:val="yellow"/>
                <w:lang w:val="sr-Latn-RS"/>
              </w:rPr>
              <w:t>[</w:t>
            </w:r>
            <w:r w:rsidR="006950BF" w:rsidRPr="00872CDD">
              <w:rPr>
                <w:highlight w:val="yellow"/>
                <w:lang w:val="sr-Latn-RS"/>
              </w:rPr>
              <w:t>Kada KD</w:t>
            </w:r>
            <w:r w:rsidR="006E79E5" w:rsidRPr="00872CDD">
              <w:rPr>
                <w:highlight w:val="yellow"/>
                <w:lang w:val="sr-Latn-RS"/>
              </w:rPr>
              <w:t xml:space="preserve"> </w:t>
            </w:r>
            <w:r w:rsidR="006950BF" w:rsidRPr="00872CDD">
              <w:rPr>
                <w:highlight w:val="yellow"/>
                <w:lang w:val="sr-Latn-RS"/>
              </w:rPr>
              <w:t>šalje za javne konsultacije</w:t>
            </w:r>
            <w:r w:rsidR="006E79E5" w:rsidRPr="00872CDD">
              <w:rPr>
                <w:highlight w:val="yellow"/>
                <w:lang w:val="sr-Latn-RS"/>
              </w:rPr>
              <w:t xml:space="preserve">, kolona </w:t>
            </w:r>
            <w:r w:rsidR="006950BF" w:rsidRPr="00872CDD">
              <w:rPr>
                <w:highlight w:val="yellow"/>
                <w:lang w:val="sr-Latn-RS"/>
              </w:rPr>
              <w:t>za</w:t>
            </w:r>
            <w:r w:rsidR="006E79E5" w:rsidRPr="00872CDD">
              <w:rPr>
                <w:highlight w:val="yellow"/>
                <w:lang w:val="sr-Latn-RS"/>
              </w:rPr>
              <w:t xml:space="preserve"> bu</w:t>
            </w:r>
            <w:r w:rsidR="006950BF" w:rsidRPr="00872CDD">
              <w:rPr>
                <w:highlight w:val="yellow"/>
                <w:lang w:val="sr-Latn-RS"/>
              </w:rPr>
              <w:t>dž</w:t>
            </w:r>
            <w:r w:rsidR="006E79E5" w:rsidRPr="00872CDD">
              <w:rPr>
                <w:highlight w:val="yellow"/>
                <w:lang w:val="sr-Latn-RS"/>
              </w:rPr>
              <w:t xml:space="preserve">et </w:t>
            </w:r>
            <w:r w:rsidR="006950BF" w:rsidRPr="00872CDD">
              <w:rPr>
                <w:highlight w:val="yellow"/>
                <w:lang w:val="sr-Latn-RS"/>
              </w:rPr>
              <w:t>treba da se izbriše</w:t>
            </w:r>
            <w:r w:rsidRPr="00872CDD">
              <w:rPr>
                <w:highlight w:val="yellow"/>
                <w:lang w:val="sr-Latn-RS"/>
              </w:rPr>
              <w:t>.]</w:t>
            </w:r>
          </w:p>
          <w:p w:rsidR="00F3653C" w:rsidRPr="00872CDD" w:rsidRDefault="00F3653C" w:rsidP="00452D7E">
            <w:pPr>
              <w:pStyle w:val="ListParagraph"/>
              <w:numPr>
                <w:ilvl w:val="0"/>
                <w:numId w:val="1"/>
              </w:numPr>
              <w:rPr>
                <w:lang w:val="sr-Latn-RS"/>
              </w:rPr>
            </w:pPr>
            <w:r w:rsidRPr="00872CDD">
              <w:rPr>
                <w:highlight w:val="yellow"/>
                <w:lang w:val="sr-Latn-RS"/>
              </w:rPr>
              <w:t>[</w:t>
            </w:r>
            <w:r w:rsidR="006950BF" w:rsidRPr="00872CDD">
              <w:rPr>
                <w:highlight w:val="yellow"/>
                <w:lang w:val="sr-Latn-RS"/>
              </w:rPr>
              <w:t xml:space="preserve">Kada se </w:t>
            </w:r>
            <w:r w:rsidR="00452D7E">
              <w:rPr>
                <w:highlight w:val="yellow"/>
                <w:lang w:val="sr-Latn-RS"/>
              </w:rPr>
              <w:t>KD šalje na javnu raspravu, naziv</w:t>
            </w:r>
            <w:r w:rsidR="006950BF" w:rsidRPr="00872CDD">
              <w:rPr>
                <w:highlight w:val="yellow"/>
                <w:lang w:val="sr-Latn-RS"/>
              </w:rPr>
              <w:t xml:space="preserve"> kolone "Indikativni rok" trebao bi biti promenjen u "Vremensko ograničenje"</w:t>
            </w:r>
            <w:r w:rsidRPr="00872CDD">
              <w:rPr>
                <w:highlight w:val="yellow"/>
                <w:lang w:val="sr-Latn-RS"/>
              </w:rPr>
              <w:t>.]</w:t>
            </w:r>
          </w:p>
        </w:tc>
      </w:tr>
      <w:tr w:rsidR="00872CDD" w:rsidRPr="00872CDD" w:rsidTr="00872CDD">
        <w:tc>
          <w:tcPr>
            <w:tcW w:w="1489" w:type="dxa"/>
            <w:shd w:val="clear" w:color="auto" w:fill="auto"/>
          </w:tcPr>
          <w:p w:rsidR="00872CDD" w:rsidRPr="00872CDD" w:rsidRDefault="00872CDD" w:rsidP="00872CDD">
            <w:pPr>
              <w:rPr>
                <w:lang w:val="sr-Latn-RS"/>
              </w:rPr>
            </w:pPr>
            <w:r w:rsidRPr="00872CDD">
              <w:rPr>
                <w:lang w:val="sr-Latn-RS"/>
              </w:rPr>
              <w:t>Glavni cilj</w:t>
            </w:r>
          </w:p>
        </w:tc>
        <w:tc>
          <w:tcPr>
            <w:tcW w:w="1378" w:type="dxa"/>
            <w:shd w:val="clear" w:color="auto" w:fill="auto"/>
          </w:tcPr>
          <w:p w:rsidR="00872CDD" w:rsidRPr="00872CDD" w:rsidRDefault="00872CDD" w:rsidP="00872CDD">
            <w:pPr>
              <w:rPr>
                <w:lang w:val="sr-Latn-RS"/>
              </w:rPr>
            </w:pPr>
            <w:r w:rsidRPr="00872CDD">
              <w:rPr>
                <w:lang w:val="sr-Latn-RS"/>
              </w:rPr>
              <w:t>Ciljana grupa</w:t>
            </w:r>
          </w:p>
        </w:tc>
        <w:tc>
          <w:tcPr>
            <w:tcW w:w="1363" w:type="dxa"/>
            <w:shd w:val="clear" w:color="auto" w:fill="auto"/>
          </w:tcPr>
          <w:p w:rsidR="00872CDD" w:rsidRPr="00872CDD" w:rsidRDefault="00872CDD" w:rsidP="00872CDD">
            <w:pPr>
              <w:rPr>
                <w:b/>
                <w:highlight w:val="yellow"/>
                <w:lang w:val="sr-Latn-RS"/>
              </w:rPr>
            </w:pPr>
            <w:r w:rsidRPr="00872CDD">
              <w:rPr>
                <w:b/>
                <w:highlight w:val="yellow"/>
                <w:lang w:val="sr-Latn-RS"/>
              </w:rPr>
              <w:t>Aktivnosti</w:t>
            </w:r>
          </w:p>
        </w:tc>
        <w:tc>
          <w:tcPr>
            <w:tcW w:w="2137" w:type="dxa"/>
            <w:shd w:val="clear" w:color="auto" w:fill="auto"/>
          </w:tcPr>
          <w:p w:rsidR="00872CDD" w:rsidRPr="00872CDD" w:rsidRDefault="00872CDD" w:rsidP="00872CDD">
            <w:pPr>
              <w:rPr>
                <w:b/>
                <w:highlight w:val="yellow"/>
                <w:lang w:val="sr-Latn-RS"/>
              </w:rPr>
            </w:pPr>
            <w:r w:rsidRPr="00872CDD">
              <w:rPr>
                <w:b/>
                <w:highlight w:val="yellow"/>
                <w:lang w:val="sr-Latn-RS"/>
              </w:rPr>
              <w:t>Komunikacija/saopštenje</w:t>
            </w:r>
          </w:p>
        </w:tc>
        <w:tc>
          <w:tcPr>
            <w:tcW w:w="1094" w:type="dxa"/>
            <w:shd w:val="clear" w:color="auto" w:fill="auto"/>
          </w:tcPr>
          <w:p w:rsidR="00872CDD" w:rsidRPr="00872CDD" w:rsidRDefault="00872CDD" w:rsidP="00872CDD">
            <w:pPr>
              <w:rPr>
                <w:b/>
                <w:highlight w:val="yellow"/>
                <w:lang w:val="sr-Latn-RS"/>
              </w:rPr>
            </w:pPr>
            <w:r w:rsidRPr="00872CDD">
              <w:rPr>
                <w:b/>
                <w:highlight w:val="yellow"/>
                <w:lang w:val="sr-Latn-RS"/>
              </w:rPr>
              <w:t>Indikativni rok</w:t>
            </w:r>
          </w:p>
        </w:tc>
        <w:tc>
          <w:tcPr>
            <w:tcW w:w="1220" w:type="dxa"/>
            <w:shd w:val="clear" w:color="auto" w:fill="auto"/>
          </w:tcPr>
          <w:p w:rsidR="00872CDD" w:rsidRPr="00872CDD" w:rsidRDefault="00872CDD" w:rsidP="00872CDD">
            <w:pPr>
              <w:rPr>
                <w:b/>
                <w:highlight w:val="yellow"/>
                <w:lang w:val="sr-Latn-RS"/>
              </w:rPr>
            </w:pPr>
            <w:r w:rsidRPr="00872CDD">
              <w:rPr>
                <w:b/>
                <w:highlight w:val="yellow"/>
                <w:lang w:val="sr-Latn-RS"/>
              </w:rPr>
              <w:t>Potrebni budžet</w:t>
            </w:r>
          </w:p>
        </w:tc>
        <w:tc>
          <w:tcPr>
            <w:tcW w:w="1214" w:type="dxa"/>
            <w:shd w:val="clear" w:color="auto" w:fill="auto"/>
          </w:tcPr>
          <w:p w:rsidR="00872CDD" w:rsidRPr="00872CDD" w:rsidRDefault="00872CDD" w:rsidP="00872CDD">
            <w:pPr>
              <w:rPr>
                <w:b/>
                <w:highlight w:val="yellow"/>
                <w:lang w:val="sr-Latn-RS"/>
              </w:rPr>
            </w:pPr>
            <w:r w:rsidRPr="00872CDD">
              <w:rPr>
                <w:b/>
                <w:highlight w:val="yellow"/>
                <w:lang w:val="sr-Latn-RS"/>
              </w:rPr>
              <w:t xml:space="preserve">Odgovorno lice </w:t>
            </w:r>
          </w:p>
        </w:tc>
      </w:tr>
      <w:tr w:rsidR="00872CDD" w:rsidRPr="00872CDD" w:rsidTr="00872CDD">
        <w:tc>
          <w:tcPr>
            <w:tcW w:w="1489" w:type="dxa"/>
            <w:shd w:val="clear" w:color="auto" w:fill="auto"/>
          </w:tcPr>
          <w:p w:rsidR="00872CDD" w:rsidRPr="00872CDD" w:rsidRDefault="00872CDD" w:rsidP="00872CDD">
            <w:pPr>
              <w:rPr>
                <w:lang w:val="sr-Latn-RS"/>
              </w:rPr>
            </w:pPr>
            <w:r w:rsidRPr="00872CDD">
              <w:rPr>
                <w:lang w:val="sr-Latn-RS"/>
              </w:rPr>
              <w:t>Sastanak je otvoren za sve zainteresirane strane</w:t>
            </w:r>
          </w:p>
        </w:tc>
        <w:tc>
          <w:tcPr>
            <w:tcW w:w="1378" w:type="dxa"/>
            <w:shd w:val="clear" w:color="auto" w:fill="auto"/>
          </w:tcPr>
          <w:p w:rsidR="00872CDD" w:rsidRPr="00872CDD" w:rsidRDefault="00872CDD" w:rsidP="00872CDD">
            <w:pPr>
              <w:rPr>
                <w:lang w:val="sr-Latn-RS"/>
              </w:rPr>
            </w:pPr>
            <w:r w:rsidRPr="00872CDD">
              <w:rPr>
                <w:lang w:val="sr-Latn-RS"/>
              </w:rPr>
              <w:t>Sve zainteresirane strane</w:t>
            </w:r>
          </w:p>
        </w:tc>
        <w:tc>
          <w:tcPr>
            <w:tcW w:w="1363" w:type="dxa"/>
            <w:shd w:val="clear" w:color="auto" w:fill="auto"/>
          </w:tcPr>
          <w:p w:rsidR="00872CDD" w:rsidRPr="00872CDD" w:rsidRDefault="00872CDD" w:rsidP="00872CDD">
            <w:pPr>
              <w:rPr>
                <w:highlight w:val="yellow"/>
                <w:lang w:val="sr-Latn-RS"/>
              </w:rPr>
            </w:pPr>
            <w:r w:rsidRPr="00872CDD">
              <w:rPr>
                <w:highlight w:val="yellow"/>
                <w:lang w:val="sr-Latn-RS"/>
              </w:rPr>
              <w:t xml:space="preserve">Javni susret </w:t>
            </w:r>
          </w:p>
        </w:tc>
        <w:tc>
          <w:tcPr>
            <w:tcW w:w="2137" w:type="dxa"/>
            <w:shd w:val="clear" w:color="auto" w:fill="auto"/>
          </w:tcPr>
          <w:p w:rsidR="00872CDD" w:rsidRPr="00872CDD" w:rsidRDefault="00872CDD" w:rsidP="00872CDD">
            <w:pPr>
              <w:rPr>
                <w:highlight w:val="yellow"/>
                <w:lang w:val="sr-Latn-RS"/>
              </w:rPr>
            </w:pPr>
          </w:p>
        </w:tc>
        <w:tc>
          <w:tcPr>
            <w:tcW w:w="1094" w:type="dxa"/>
            <w:shd w:val="clear" w:color="auto" w:fill="auto"/>
          </w:tcPr>
          <w:p w:rsidR="00872CDD" w:rsidRPr="00872CDD" w:rsidRDefault="00872CDD" w:rsidP="00872CDD">
            <w:pPr>
              <w:rPr>
                <w:highlight w:val="yellow"/>
                <w:lang w:val="sr-Latn-RS"/>
              </w:rPr>
            </w:pPr>
          </w:p>
        </w:tc>
        <w:tc>
          <w:tcPr>
            <w:tcW w:w="1220" w:type="dxa"/>
            <w:shd w:val="clear" w:color="auto" w:fill="auto"/>
          </w:tcPr>
          <w:p w:rsidR="00872CDD" w:rsidRPr="00872CDD" w:rsidRDefault="00872CDD" w:rsidP="00872CDD">
            <w:pPr>
              <w:rPr>
                <w:highlight w:val="yellow"/>
                <w:lang w:val="sr-Latn-RS"/>
              </w:rPr>
            </w:pPr>
          </w:p>
        </w:tc>
        <w:tc>
          <w:tcPr>
            <w:tcW w:w="1214" w:type="dxa"/>
            <w:shd w:val="clear" w:color="auto" w:fill="auto"/>
          </w:tcPr>
          <w:p w:rsidR="00872CDD" w:rsidRPr="00872CDD" w:rsidRDefault="00872CDD" w:rsidP="00872CDD">
            <w:pPr>
              <w:rPr>
                <w:highlight w:val="yellow"/>
                <w:lang w:val="sr-Latn-RS"/>
              </w:rPr>
            </w:pPr>
          </w:p>
        </w:tc>
      </w:tr>
      <w:tr w:rsidR="00872CDD" w:rsidRPr="00872CDD" w:rsidTr="00872CDD">
        <w:tc>
          <w:tcPr>
            <w:tcW w:w="1489" w:type="dxa"/>
            <w:shd w:val="clear" w:color="auto" w:fill="auto"/>
          </w:tcPr>
          <w:p w:rsidR="00872CDD" w:rsidRPr="00872CDD" w:rsidRDefault="00872CDD" w:rsidP="00872CDD">
            <w:pPr>
              <w:rPr>
                <w:lang w:val="sr-Latn-RS"/>
              </w:rPr>
            </w:pPr>
            <w:r w:rsidRPr="00872CDD">
              <w:rPr>
                <w:lang w:val="sr-Latn-RS"/>
              </w:rPr>
              <w:t>Javno savetovanje u pisanom obliku</w:t>
            </w:r>
          </w:p>
        </w:tc>
        <w:tc>
          <w:tcPr>
            <w:tcW w:w="1378" w:type="dxa"/>
            <w:shd w:val="clear" w:color="auto" w:fill="auto"/>
          </w:tcPr>
          <w:p w:rsidR="00872CDD" w:rsidRPr="00872CDD" w:rsidRDefault="00872CDD" w:rsidP="00872CDD">
            <w:pPr>
              <w:rPr>
                <w:lang w:val="sr-Latn-RS"/>
              </w:rPr>
            </w:pPr>
            <w:r w:rsidRPr="00872CDD">
              <w:rPr>
                <w:lang w:val="sr-Latn-RS"/>
              </w:rPr>
              <w:t>Sve zainteresirane strane</w:t>
            </w:r>
          </w:p>
        </w:tc>
        <w:tc>
          <w:tcPr>
            <w:tcW w:w="1363" w:type="dxa"/>
            <w:shd w:val="clear" w:color="auto" w:fill="auto"/>
          </w:tcPr>
          <w:p w:rsidR="00872CDD" w:rsidRPr="00872CDD" w:rsidRDefault="00452D7E" w:rsidP="00872CDD">
            <w:pPr>
              <w:rPr>
                <w:lang w:val="sr-Latn-RS"/>
              </w:rPr>
            </w:pPr>
            <w:r>
              <w:rPr>
                <w:lang w:val="sr-Latn-RS"/>
              </w:rPr>
              <w:t>Objava kons</w:t>
            </w:r>
            <w:r w:rsidR="00872CDD" w:rsidRPr="00872CDD">
              <w:rPr>
                <w:lang w:val="sr-Latn-RS"/>
              </w:rPr>
              <w:t>ultacija na portalu za javnu raspravu</w:t>
            </w:r>
          </w:p>
        </w:tc>
        <w:tc>
          <w:tcPr>
            <w:tcW w:w="2137" w:type="dxa"/>
            <w:shd w:val="clear" w:color="auto" w:fill="auto"/>
          </w:tcPr>
          <w:p w:rsidR="00872CDD" w:rsidRPr="00872CDD" w:rsidRDefault="00872CDD" w:rsidP="00872CDD">
            <w:pPr>
              <w:rPr>
                <w:lang w:val="sr-Latn-RS"/>
              </w:rPr>
            </w:pPr>
          </w:p>
        </w:tc>
        <w:tc>
          <w:tcPr>
            <w:tcW w:w="1094" w:type="dxa"/>
            <w:shd w:val="clear" w:color="auto" w:fill="auto"/>
          </w:tcPr>
          <w:p w:rsidR="00872CDD" w:rsidRPr="00872CDD" w:rsidRDefault="00872CDD" w:rsidP="00872CDD">
            <w:pPr>
              <w:rPr>
                <w:lang w:val="sr-Latn-RS"/>
              </w:rPr>
            </w:pPr>
          </w:p>
        </w:tc>
        <w:tc>
          <w:tcPr>
            <w:tcW w:w="1220" w:type="dxa"/>
            <w:shd w:val="clear" w:color="auto" w:fill="auto"/>
          </w:tcPr>
          <w:p w:rsidR="00872CDD" w:rsidRPr="00872CDD" w:rsidRDefault="00872CDD" w:rsidP="00872CDD">
            <w:pPr>
              <w:rPr>
                <w:lang w:val="sr-Latn-RS"/>
              </w:rPr>
            </w:pPr>
          </w:p>
        </w:tc>
        <w:tc>
          <w:tcPr>
            <w:tcW w:w="1214" w:type="dxa"/>
            <w:shd w:val="clear" w:color="auto" w:fill="auto"/>
          </w:tcPr>
          <w:p w:rsidR="00872CDD" w:rsidRPr="00872CDD" w:rsidRDefault="00872CDD" w:rsidP="00872CDD">
            <w:pPr>
              <w:rPr>
                <w:lang w:val="sr-Latn-RS"/>
              </w:rPr>
            </w:pPr>
          </w:p>
        </w:tc>
      </w:tr>
      <w:tr w:rsidR="00872CDD" w:rsidRPr="008C34BF" w:rsidTr="00872CDD">
        <w:tc>
          <w:tcPr>
            <w:tcW w:w="1489" w:type="dxa"/>
            <w:shd w:val="clear" w:color="auto" w:fill="auto"/>
          </w:tcPr>
          <w:p w:rsidR="001A7D6D" w:rsidRPr="008C34BF" w:rsidRDefault="001A7D6D" w:rsidP="00BB6D1B"/>
        </w:tc>
        <w:tc>
          <w:tcPr>
            <w:tcW w:w="1378" w:type="dxa"/>
            <w:shd w:val="clear" w:color="auto" w:fill="auto"/>
          </w:tcPr>
          <w:p w:rsidR="001A7D6D" w:rsidRPr="008C34BF" w:rsidRDefault="001A7D6D" w:rsidP="00BB6D1B"/>
        </w:tc>
        <w:tc>
          <w:tcPr>
            <w:tcW w:w="1363" w:type="dxa"/>
            <w:shd w:val="clear" w:color="auto" w:fill="auto"/>
          </w:tcPr>
          <w:p w:rsidR="001A7D6D" w:rsidRPr="008C34BF" w:rsidRDefault="001A7D6D" w:rsidP="00BB6D1B"/>
        </w:tc>
        <w:tc>
          <w:tcPr>
            <w:tcW w:w="2137" w:type="dxa"/>
            <w:shd w:val="clear" w:color="auto" w:fill="auto"/>
          </w:tcPr>
          <w:p w:rsidR="001A7D6D" w:rsidRPr="008C34BF" w:rsidRDefault="001A7D6D" w:rsidP="00BB6D1B"/>
        </w:tc>
        <w:tc>
          <w:tcPr>
            <w:tcW w:w="1094" w:type="dxa"/>
            <w:shd w:val="clear" w:color="auto" w:fill="auto"/>
          </w:tcPr>
          <w:p w:rsidR="001A7D6D" w:rsidRPr="008C34BF" w:rsidRDefault="001A7D6D" w:rsidP="00BB6D1B"/>
        </w:tc>
        <w:tc>
          <w:tcPr>
            <w:tcW w:w="1220" w:type="dxa"/>
            <w:shd w:val="clear" w:color="auto" w:fill="auto"/>
          </w:tcPr>
          <w:p w:rsidR="001A7D6D" w:rsidRPr="008C34BF" w:rsidRDefault="001A7D6D" w:rsidP="00BB6D1B"/>
        </w:tc>
        <w:tc>
          <w:tcPr>
            <w:tcW w:w="1214" w:type="dxa"/>
            <w:shd w:val="clear" w:color="auto" w:fill="auto"/>
          </w:tcPr>
          <w:p w:rsidR="001A7D6D" w:rsidRPr="008C34BF" w:rsidRDefault="001A7D6D" w:rsidP="00BB6D1B"/>
        </w:tc>
      </w:tr>
      <w:tr w:rsidR="00872CDD" w:rsidRPr="008C34BF" w:rsidTr="00872CDD">
        <w:tc>
          <w:tcPr>
            <w:tcW w:w="1489" w:type="dxa"/>
            <w:shd w:val="clear" w:color="auto" w:fill="auto"/>
          </w:tcPr>
          <w:p w:rsidR="001A7D6D" w:rsidRPr="008C34BF" w:rsidRDefault="001A7D6D" w:rsidP="00BB6D1B"/>
        </w:tc>
        <w:tc>
          <w:tcPr>
            <w:tcW w:w="1378" w:type="dxa"/>
            <w:shd w:val="clear" w:color="auto" w:fill="auto"/>
          </w:tcPr>
          <w:p w:rsidR="001A7D6D" w:rsidRPr="008C34BF" w:rsidRDefault="001A7D6D" w:rsidP="00BB6D1B"/>
        </w:tc>
        <w:tc>
          <w:tcPr>
            <w:tcW w:w="1363" w:type="dxa"/>
            <w:shd w:val="clear" w:color="auto" w:fill="auto"/>
          </w:tcPr>
          <w:p w:rsidR="001A7D6D" w:rsidRPr="008C34BF" w:rsidRDefault="001A7D6D" w:rsidP="00BB6D1B"/>
        </w:tc>
        <w:tc>
          <w:tcPr>
            <w:tcW w:w="2137" w:type="dxa"/>
            <w:shd w:val="clear" w:color="auto" w:fill="auto"/>
          </w:tcPr>
          <w:p w:rsidR="001A7D6D" w:rsidRPr="008C34BF" w:rsidRDefault="001A7D6D" w:rsidP="00BB6D1B"/>
        </w:tc>
        <w:tc>
          <w:tcPr>
            <w:tcW w:w="1094" w:type="dxa"/>
            <w:shd w:val="clear" w:color="auto" w:fill="auto"/>
          </w:tcPr>
          <w:p w:rsidR="001A7D6D" w:rsidRPr="008C34BF" w:rsidRDefault="001A7D6D" w:rsidP="00BB6D1B"/>
        </w:tc>
        <w:tc>
          <w:tcPr>
            <w:tcW w:w="1220" w:type="dxa"/>
            <w:shd w:val="clear" w:color="auto" w:fill="auto"/>
          </w:tcPr>
          <w:p w:rsidR="001A7D6D" w:rsidRPr="008C34BF" w:rsidRDefault="001A7D6D" w:rsidP="00BB6D1B"/>
        </w:tc>
        <w:tc>
          <w:tcPr>
            <w:tcW w:w="1214" w:type="dxa"/>
            <w:shd w:val="clear" w:color="auto" w:fill="auto"/>
          </w:tcPr>
          <w:p w:rsidR="001A7D6D" w:rsidRPr="008C34BF" w:rsidRDefault="001A7D6D" w:rsidP="00BB6D1B"/>
        </w:tc>
      </w:tr>
      <w:tr w:rsidR="00872CDD" w:rsidRPr="008C34BF" w:rsidTr="00872CDD">
        <w:tc>
          <w:tcPr>
            <w:tcW w:w="1489" w:type="dxa"/>
            <w:shd w:val="clear" w:color="auto" w:fill="auto"/>
          </w:tcPr>
          <w:p w:rsidR="001A7D6D" w:rsidRPr="008C34BF" w:rsidRDefault="001A7D6D" w:rsidP="00BB6D1B"/>
        </w:tc>
        <w:tc>
          <w:tcPr>
            <w:tcW w:w="1378" w:type="dxa"/>
            <w:shd w:val="clear" w:color="auto" w:fill="auto"/>
          </w:tcPr>
          <w:p w:rsidR="001A7D6D" w:rsidRPr="008C34BF" w:rsidRDefault="001A7D6D" w:rsidP="00BB6D1B"/>
        </w:tc>
        <w:tc>
          <w:tcPr>
            <w:tcW w:w="1363" w:type="dxa"/>
            <w:shd w:val="clear" w:color="auto" w:fill="auto"/>
          </w:tcPr>
          <w:p w:rsidR="001A7D6D" w:rsidRPr="008C34BF" w:rsidRDefault="001A7D6D" w:rsidP="00BB6D1B"/>
        </w:tc>
        <w:tc>
          <w:tcPr>
            <w:tcW w:w="2137" w:type="dxa"/>
            <w:shd w:val="clear" w:color="auto" w:fill="auto"/>
          </w:tcPr>
          <w:p w:rsidR="001A7D6D" w:rsidRPr="008C34BF" w:rsidRDefault="001A7D6D" w:rsidP="00BB6D1B"/>
        </w:tc>
        <w:tc>
          <w:tcPr>
            <w:tcW w:w="1094" w:type="dxa"/>
            <w:shd w:val="clear" w:color="auto" w:fill="auto"/>
          </w:tcPr>
          <w:p w:rsidR="001A7D6D" w:rsidRPr="008C34BF" w:rsidRDefault="001A7D6D" w:rsidP="00BB6D1B"/>
        </w:tc>
        <w:tc>
          <w:tcPr>
            <w:tcW w:w="1220" w:type="dxa"/>
            <w:shd w:val="clear" w:color="auto" w:fill="auto"/>
          </w:tcPr>
          <w:p w:rsidR="001A7D6D" w:rsidRPr="008C34BF" w:rsidRDefault="001A7D6D" w:rsidP="00BB6D1B"/>
        </w:tc>
        <w:tc>
          <w:tcPr>
            <w:tcW w:w="1214" w:type="dxa"/>
            <w:shd w:val="clear" w:color="auto" w:fill="auto"/>
          </w:tcPr>
          <w:p w:rsidR="001A7D6D" w:rsidRPr="008C34BF" w:rsidRDefault="001A7D6D" w:rsidP="00BB6D1B"/>
        </w:tc>
      </w:tr>
      <w:tr w:rsidR="00872CDD" w:rsidRPr="008C34BF" w:rsidTr="00872CDD">
        <w:tc>
          <w:tcPr>
            <w:tcW w:w="1489" w:type="dxa"/>
            <w:shd w:val="clear" w:color="auto" w:fill="auto"/>
          </w:tcPr>
          <w:p w:rsidR="001A7D6D" w:rsidRPr="008C34BF" w:rsidRDefault="001A7D6D" w:rsidP="00BB6D1B"/>
        </w:tc>
        <w:tc>
          <w:tcPr>
            <w:tcW w:w="1378" w:type="dxa"/>
            <w:shd w:val="clear" w:color="auto" w:fill="auto"/>
          </w:tcPr>
          <w:p w:rsidR="001A7D6D" w:rsidRPr="008C34BF" w:rsidRDefault="001A7D6D" w:rsidP="00BB6D1B"/>
        </w:tc>
        <w:tc>
          <w:tcPr>
            <w:tcW w:w="1363" w:type="dxa"/>
            <w:shd w:val="clear" w:color="auto" w:fill="auto"/>
          </w:tcPr>
          <w:p w:rsidR="001A7D6D" w:rsidRPr="008C34BF" w:rsidRDefault="001A7D6D" w:rsidP="00BB6D1B"/>
        </w:tc>
        <w:tc>
          <w:tcPr>
            <w:tcW w:w="2137" w:type="dxa"/>
            <w:shd w:val="clear" w:color="auto" w:fill="auto"/>
          </w:tcPr>
          <w:p w:rsidR="001A7D6D" w:rsidRPr="008C34BF" w:rsidRDefault="001A7D6D" w:rsidP="00BB6D1B"/>
        </w:tc>
        <w:tc>
          <w:tcPr>
            <w:tcW w:w="1094" w:type="dxa"/>
            <w:shd w:val="clear" w:color="auto" w:fill="auto"/>
          </w:tcPr>
          <w:p w:rsidR="001A7D6D" w:rsidRPr="008C34BF" w:rsidRDefault="001A7D6D" w:rsidP="00BB6D1B"/>
        </w:tc>
        <w:tc>
          <w:tcPr>
            <w:tcW w:w="1220" w:type="dxa"/>
            <w:shd w:val="clear" w:color="auto" w:fill="auto"/>
          </w:tcPr>
          <w:p w:rsidR="001A7D6D" w:rsidRPr="008C34BF" w:rsidRDefault="001A7D6D" w:rsidP="00BB6D1B"/>
        </w:tc>
        <w:tc>
          <w:tcPr>
            <w:tcW w:w="1214" w:type="dxa"/>
            <w:shd w:val="clear" w:color="auto" w:fill="auto"/>
          </w:tcPr>
          <w:p w:rsidR="001A7D6D" w:rsidRPr="008C34BF" w:rsidRDefault="001A7D6D" w:rsidP="00BB6D1B"/>
        </w:tc>
      </w:tr>
      <w:tr w:rsidR="00872CDD" w:rsidRPr="008C34BF" w:rsidTr="00872CDD">
        <w:tc>
          <w:tcPr>
            <w:tcW w:w="1489" w:type="dxa"/>
            <w:shd w:val="clear" w:color="auto" w:fill="auto"/>
          </w:tcPr>
          <w:p w:rsidR="001A7D6D" w:rsidRPr="008C34BF" w:rsidRDefault="001A7D6D" w:rsidP="00BB6D1B"/>
        </w:tc>
        <w:tc>
          <w:tcPr>
            <w:tcW w:w="1378" w:type="dxa"/>
            <w:shd w:val="clear" w:color="auto" w:fill="auto"/>
          </w:tcPr>
          <w:p w:rsidR="001A7D6D" w:rsidRPr="008C34BF" w:rsidRDefault="001A7D6D" w:rsidP="00BB6D1B"/>
        </w:tc>
        <w:tc>
          <w:tcPr>
            <w:tcW w:w="1363" w:type="dxa"/>
            <w:shd w:val="clear" w:color="auto" w:fill="auto"/>
          </w:tcPr>
          <w:p w:rsidR="001A7D6D" w:rsidRPr="008C34BF" w:rsidRDefault="001A7D6D" w:rsidP="00BB6D1B"/>
        </w:tc>
        <w:tc>
          <w:tcPr>
            <w:tcW w:w="2137" w:type="dxa"/>
            <w:shd w:val="clear" w:color="auto" w:fill="auto"/>
          </w:tcPr>
          <w:p w:rsidR="001A7D6D" w:rsidRPr="008C34BF" w:rsidRDefault="001A7D6D" w:rsidP="00BB6D1B"/>
        </w:tc>
        <w:tc>
          <w:tcPr>
            <w:tcW w:w="1094" w:type="dxa"/>
            <w:shd w:val="clear" w:color="auto" w:fill="auto"/>
          </w:tcPr>
          <w:p w:rsidR="001A7D6D" w:rsidRPr="008C34BF" w:rsidRDefault="001A7D6D" w:rsidP="00BB6D1B"/>
        </w:tc>
        <w:tc>
          <w:tcPr>
            <w:tcW w:w="1220" w:type="dxa"/>
            <w:shd w:val="clear" w:color="auto" w:fill="auto"/>
          </w:tcPr>
          <w:p w:rsidR="001A7D6D" w:rsidRPr="008C34BF" w:rsidRDefault="001A7D6D" w:rsidP="00BB6D1B"/>
        </w:tc>
        <w:tc>
          <w:tcPr>
            <w:tcW w:w="1214" w:type="dxa"/>
            <w:shd w:val="clear" w:color="auto" w:fill="auto"/>
          </w:tcPr>
          <w:p w:rsidR="001A7D6D" w:rsidRPr="008C34BF" w:rsidRDefault="001A7D6D" w:rsidP="00BB6D1B"/>
        </w:tc>
      </w:tr>
    </w:tbl>
    <w:p w:rsidR="00ED3CBA" w:rsidRDefault="00ED3CBA" w:rsidP="00BB6D1B">
      <w:pPr>
        <w:spacing w:after="0" w:line="240" w:lineRule="auto"/>
      </w:pPr>
    </w:p>
    <w:p w:rsidR="00ED3CBA" w:rsidRDefault="00ED3CBA" w:rsidP="00BB6D1B">
      <w:pPr>
        <w:spacing w:after="0" w:line="240" w:lineRule="auto"/>
      </w:pPr>
    </w:p>
    <w:p w:rsidR="00FF638A" w:rsidRDefault="00FF638A" w:rsidP="00BB6D1B">
      <w:pPr>
        <w:spacing w:after="0" w:line="240" w:lineRule="auto"/>
      </w:pPr>
    </w:p>
    <w:p w:rsidR="00FF638A" w:rsidRDefault="00FF638A" w:rsidP="00BB6D1B">
      <w:pPr>
        <w:spacing w:after="0" w:line="240" w:lineRule="auto"/>
      </w:pPr>
    </w:p>
    <w:p w:rsidR="00FF638A" w:rsidRDefault="00FF638A" w:rsidP="00BB6D1B">
      <w:pPr>
        <w:spacing w:after="0" w:line="240" w:lineRule="auto"/>
      </w:pPr>
    </w:p>
    <w:p w:rsidR="00FF638A" w:rsidRPr="008C34BF" w:rsidRDefault="00FF638A" w:rsidP="00BB6D1B">
      <w:pPr>
        <w:spacing w:after="0" w:line="240" w:lineRule="auto"/>
      </w:pPr>
    </w:p>
    <w:p w:rsidR="007C6ACB" w:rsidRPr="008C34BF" w:rsidRDefault="007C6ACB" w:rsidP="007C6ACB">
      <w:pPr>
        <w:spacing w:after="0" w:line="240" w:lineRule="auto"/>
      </w:pPr>
    </w:p>
    <w:p w:rsidR="007C6ACB" w:rsidRPr="008C34BF" w:rsidRDefault="007C6ACB" w:rsidP="007C6ACB">
      <w:pPr>
        <w:pStyle w:val="Heading1"/>
        <w:spacing w:before="0" w:line="240" w:lineRule="auto"/>
      </w:pPr>
      <w:bookmarkStart w:id="12" w:name="_Toc519690152"/>
      <w:r>
        <w:t xml:space="preserve">Poglavlje </w:t>
      </w:r>
      <w:r w:rsidRPr="008C34BF">
        <w:t xml:space="preserve">6: </w:t>
      </w:r>
      <w:r w:rsidRPr="00397B93">
        <w:t>Upoređivanje opcija</w:t>
      </w:r>
      <w:bookmarkEnd w:id="12"/>
    </w:p>
    <w:p w:rsidR="007C6ACB" w:rsidRPr="00ED3CBA" w:rsidRDefault="007C6ACB" w:rsidP="007C6ACB">
      <w:pPr>
        <w:shd w:val="clear" w:color="auto" w:fill="DEEAF6" w:themeFill="accent1" w:themeFillTint="33"/>
        <w:spacing w:after="0" w:line="240" w:lineRule="auto"/>
        <w:jc w:val="both"/>
        <w:rPr>
          <w:rFonts w:cstheme="minorHAnsi"/>
        </w:rPr>
      </w:pPr>
    </w:p>
    <w:p w:rsidR="007C6ACB" w:rsidRPr="00397B93" w:rsidRDefault="007C6ACB" w:rsidP="007C6ACB">
      <w:pPr>
        <w:shd w:val="clear" w:color="auto" w:fill="DEEAF6" w:themeFill="accent1" w:themeFillTint="33"/>
        <w:spacing w:after="0" w:line="240" w:lineRule="auto"/>
        <w:jc w:val="both"/>
        <w:rPr>
          <w:rFonts w:cstheme="minorHAnsi"/>
          <w:noProof/>
        </w:rPr>
      </w:pPr>
      <w:r w:rsidRPr="00397B93">
        <w:rPr>
          <w:rFonts w:cstheme="minorHAnsi"/>
          <w:noProof/>
        </w:rPr>
        <w:t>Radna grupa je toko</w:t>
      </w:r>
      <w:r>
        <w:rPr>
          <w:rFonts w:cstheme="minorHAnsi"/>
          <w:noProof/>
        </w:rPr>
        <w:t>m izrade koncepta pregledala sl</w:t>
      </w:r>
      <w:r w:rsidRPr="00397B93">
        <w:rPr>
          <w:rFonts w:cstheme="minorHAnsi"/>
          <w:noProof/>
        </w:rPr>
        <w:t>edeće tri opcije:</w:t>
      </w:r>
    </w:p>
    <w:p w:rsidR="007C6ACB" w:rsidRPr="00397B93" w:rsidRDefault="007C6ACB" w:rsidP="007C6ACB">
      <w:pPr>
        <w:shd w:val="clear" w:color="auto" w:fill="DEEAF6" w:themeFill="accent1" w:themeFillTint="33"/>
        <w:spacing w:after="0" w:line="240" w:lineRule="auto"/>
        <w:jc w:val="both"/>
        <w:rPr>
          <w:rFonts w:cstheme="minorHAnsi"/>
          <w:noProof/>
        </w:rPr>
      </w:pPr>
    </w:p>
    <w:p w:rsidR="007C6ACB" w:rsidRPr="00397B93" w:rsidRDefault="007C6ACB" w:rsidP="007C6ACB">
      <w:pPr>
        <w:shd w:val="clear" w:color="auto" w:fill="DEEAF6" w:themeFill="accent1" w:themeFillTint="33"/>
        <w:spacing w:after="0" w:line="240" w:lineRule="auto"/>
        <w:jc w:val="both"/>
        <w:rPr>
          <w:rFonts w:cstheme="minorHAnsi"/>
          <w:noProof/>
        </w:rPr>
      </w:pPr>
      <w:r w:rsidRPr="00397B93">
        <w:rPr>
          <w:rFonts w:cstheme="minorHAnsi"/>
          <w:noProof/>
        </w:rPr>
        <w:t>Opcija 1: Opcija bez promene</w:t>
      </w:r>
    </w:p>
    <w:p w:rsidR="007C6ACB" w:rsidRPr="00397B93" w:rsidRDefault="007C6ACB" w:rsidP="007C6ACB">
      <w:pPr>
        <w:shd w:val="clear" w:color="auto" w:fill="DEEAF6" w:themeFill="accent1" w:themeFillTint="33"/>
        <w:spacing w:after="0" w:line="240" w:lineRule="auto"/>
        <w:jc w:val="both"/>
        <w:rPr>
          <w:rFonts w:cstheme="minorHAnsi"/>
          <w:noProof/>
        </w:rPr>
      </w:pPr>
      <w:r w:rsidRPr="00397B93">
        <w:rPr>
          <w:rFonts w:cstheme="minorHAnsi"/>
          <w:noProof/>
        </w:rPr>
        <w:t>Opcija 2: Opcija za poboljšanje implementacije i izvršenja</w:t>
      </w:r>
    </w:p>
    <w:p w:rsidR="007C6ACB" w:rsidRPr="00397B93" w:rsidRDefault="007C6ACB" w:rsidP="007C6ACB">
      <w:pPr>
        <w:shd w:val="clear" w:color="auto" w:fill="DEEAF6" w:themeFill="accent1" w:themeFillTint="33"/>
        <w:spacing w:after="0" w:line="240" w:lineRule="auto"/>
        <w:jc w:val="both"/>
        <w:rPr>
          <w:rFonts w:cstheme="minorHAnsi"/>
          <w:noProof/>
        </w:rPr>
      </w:pPr>
      <w:r w:rsidRPr="00397B93">
        <w:rPr>
          <w:rFonts w:cstheme="minorHAnsi"/>
          <w:noProof/>
        </w:rPr>
        <w:t>Opcija 3: Treća op</w:t>
      </w:r>
      <w:r>
        <w:rPr>
          <w:rFonts w:cstheme="minorHAnsi"/>
          <w:noProof/>
        </w:rPr>
        <w:t>cija dopunjuje regulatorne prom</w:t>
      </w:r>
      <w:r w:rsidRPr="00397B93">
        <w:rPr>
          <w:rFonts w:cstheme="minorHAnsi"/>
          <w:noProof/>
        </w:rPr>
        <w:t>ene u oblasti proizvodnje duvana i cigareta</w:t>
      </w:r>
    </w:p>
    <w:p w:rsidR="007C6ACB" w:rsidRPr="00397B93" w:rsidRDefault="007C6ACB" w:rsidP="007C6ACB">
      <w:pPr>
        <w:shd w:val="clear" w:color="auto" w:fill="DEEAF6" w:themeFill="accent1" w:themeFillTint="33"/>
        <w:spacing w:after="0" w:line="240" w:lineRule="auto"/>
        <w:jc w:val="both"/>
        <w:rPr>
          <w:rFonts w:cstheme="minorHAnsi"/>
          <w:noProof/>
        </w:rPr>
      </w:pPr>
    </w:p>
    <w:p w:rsidR="007C6ACB" w:rsidRPr="00ED3CBA" w:rsidRDefault="007C6ACB" w:rsidP="007C6ACB">
      <w:pPr>
        <w:shd w:val="clear" w:color="auto" w:fill="DEEAF6" w:themeFill="accent1" w:themeFillTint="33"/>
        <w:spacing w:after="0" w:line="240" w:lineRule="auto"/>
        <w:jc w:val="both"/>
        <w:rPr>
          <w:rFonts w:cstheme="minorHAnsi"/>
          <w:noProof/>
        </w:rPr>
      </w:pPr>
      <w:r w:rsidRPr="00397B93">
        <w:rPr>
          <w:rFonts w:cstheme="minorHAnsi"/>
          <w:noProof/>
        </w:rPr>
        <w:t xml:space="preserve">Opcija 1 znači da se ne mijenja postojeća regulativa, što znači očuvanje </w:t>
      </w:r>
      <w:r>
        <w:rPr>
          <w:rFonts w:cstheme="minorHAnsi"/>
          <w:noProof/>
        </w:rPr>
        <w:t>statusa kuo i time negativno ut</w:t>
      </w:r>
      <w:r w:rsidRPr="00397B93">
        <w:rPr>
          <w:rFonts w:cstheme="minorHAnsi"/>
          <w:noProof/>
        </w:rPr>
        <w:t>ecati na ekonomski razvoj, zapošljavanje sa naglaskom na ruralnim područjima, kapacitete proizvodnje duvana na Kosovu i trgovinski bilans. Zbog toga se ova opcija ne preporučuje.</w:t>
      </w:r>
    </w:p>
    <w:p w:rsidR="007C6ACB" w:rsidRPr="008C34BF" w:rsidRDefault="007C6ACB" w:rsidP="007C6ACB">
      <w:pPr>
        <w:spacing w:after="0" w:line="240" w:lineRule="auto"/>
      </w:pPr>
    </w:p>
    <w:p w:rsidR="007C6ACB" w:rsidRPr="008C34BF" w:rsidRDefault="007C6ACB" w:rsidP="007C6ACB">
      <w:pPr>
        <w:pStyle w:val="Heading2"/>
        <w:spacing w:before="0" w:line="240" w:lineRule="auto"/>
      </w:pPr>
      <w:bookmarkStart w:id="13" w:name="_Toc519690153"/>
      <w:r>
        <w:t>Poglavlje</w:t>
      </w:r>
      <w:r w:rsidRPr="008C34BF">
        <w:t xml:space="preserve"> 6.1: </w:t>
      </w:r>
      <w:r w:rsidRPr="00444E9C">
        <w:t>Planovi implementacije za različite opcije</w:t>
      </w:r>
      <w:bookmarkEnd w:id="13"/>
    </w:p>
    <w:p w:rsidR="007C6ACB" w:rsidRDefault="007C6ACB" w:rsidP="007C6ACB">
      <w:pPr>
        <w:spacing w:after="0" w:line="240" w:lineRule="auto"/>
      </w:pPr>
    </w:p>
    <w:p w:rsidR="007C6ACB" w:rsidRDefault="007C6ACB" w:rsidP="007C6ACB">
      <w:pPr>
        <w:spacing w:after="0" w:line="240" w:lineRule="auto"/>
      </w:pPr>
    </w:p>
    <w:p w:rsidR="007C6ACB" w:rsidRDefault="007C6ACB" w:rsidP="007C6ACB">
      <w:pPr>
        <w:shd w:val="clear" w:color="auto" w:fill="DEEAF6" w:themeFill="accent1" w:themeFillTint="33"/>
        <w:spacing w:after="0" w:line="240" w:lineRule="auto"/>
        <w:jc w:val="both"/>
      </w:pPr>
      <w:r w:rsidRPr="00444E9C">
        <w:t>Opcija 2, sprovođenje i izvršenje nije primenjivo, jer trenutno nema podzakonske regulative za podršku proizvođačima duvana i cigara na Kosovu. Mora se posvećiti izbegavanju nedostataka dopunjavanjem regulatornih promena u podršci domaćoj proizvodnji.</w:t>
      </w:r>
    </w:p>
    <w:p w:rsidR="007C6ACB" w:rsidRDefault="007C6ACB" w:rsidP="007C6ACB">
      <w:pPr>
        <w:shd w:val="clear" w:color="auto" w:fill="DEEAF6" w:themeFill="accent1" w:themeFillTint="33"/>
        <w:spacing w:after="0" w:line="240" w:lineRule="auto"/>
      </w:pPr>
    </w:p>
    <w:p w:rsidR="007C6ACB" w:rsidRPr="008C34BF" w:rsidRDefault="007C6ACB" w:rsidP="007C6ACB">
      <w:pPr>
        <w:pStyle w:val="Caption"/>
        <w:spacing w:after="0"/>
      </w:pPr>
      <w:r w:rsidRPr="008C34BF">
        <w:t xml:space="preserve">Figura </w:t>
      </w:r>
      <w:r w:rsidRPr="008C34BF">
        <w:fldChar w:fldCharType="begin"/>
      </w:r>
      <w:r w:rsidRPr="008C34BF">
        <w:instrText xml:space="preserve"> SEQ Figure \* ARABIC </w:instrText>
      </w:r>
      <w:r w:rsidRPr="008C34BF">
        <w:fldChar w:fldCharType="separate"/>
      </w:r>
      <w:r w:rsidRPr="008C34BF">
        <w:t>8</w:t>
      </w:r>
      <w:r w:rsidRPr="008C34BF">
        <w:fldChar w:fldCharType="end"/>
      </w:r>
      <w:r w:rsidRPr="008C34BF">
        <w:t xml:space="preserve">: </w:t>
      </w:r>
      <w:r w:rsidR="00BF3498">
        <w:t>Plan sprovođenja</w:t>
      </w:r>
      <w:r w:rsidRPr="00444E9C">
        <w:t xml:space="preserve"> za Opciju 2</w:t>
      </w:r>
    </w:p>
    <w:tbl>
      <w:tblPr>
        <w:tblStyle w:val="TableGrid"/>
        <w:tblW w:w="9360" w:type="dxa"/>
        <w:tblInd w:w="108" w:type="dxa"/>
        <w:shd w:val="clear" w:color="auto" w:fill="FFFF00"/>
        <w:tblLayout w:type="fixed"/>
        <w:tblLook w:val="04A0" w:firstRow="1" w:lastRow="0" w:firstColumn="1" w:lastColumn="0" w:noHBand="0" w:noVBand="1"/>
      </w:tblPr>
      <w:tblGrid>
        <w:gridCol w:w="1057"/>
        <w:gridCol w:w="7223"/>
        <w:gridCol w:w="1080"/>
      </w:tblGrid>
      <w:tr w:rsidR="007C6ACB" w:rsidRPr="008C34BF" w:rsidTr="00961E8C">
        <w:tc>
          <w:tcPr>
            <w:tcW w:w="1057" w:type="dxa"/>
            <w:shd w:val="clear" w:color="auto" w:fill="DEEAF6" w:themeFill="accent1" w:themeFillTint="33"/>
          </w:tcPr>
          <w:p w:rsidR="007C6ACB" w:rsidRDefault="007C6ACB" w:rsidP="00961E8C">
            <w:r>
              <w:t>Svrha</w:t>
            </w:r>
          </w:p>
          <w:p w:rsidR="007C6ACB" w:rsidRDefault="007C6ACB" w:rsidP="00961E8C">
            <w:r>
              <w:t>politike</w:t>
            </w:r>
          </w:p>
          <w:p w:rsidR="007C6ACB" w:rsidRPr="008C34BF" w:rsidRDefault="007C6ACB" w:rsidP="00961E8C"/>
        </w:tc>
        <w:tc>
          <w:tcPr>
            <w:tcW w:w="7223" w:type="dxa"/>
            <w:shd w:val="clear" w:color="auto" w:fill="DEEAF6" w:themeFill="accent1" w:themeFillTint="33"/>
          </w:tcPr>
          <w:p w:rsidR="007C6ACB" w:rsidRPr="008C34BF" w:rsidRDefault="007C6ACB" w:rsidP="00961E8C">
            <w:r w:rsidRPr="00444E9C">
              <w:t>Poboljšati</w:t>
            </w:r>
            <w:r>
              <w:t xml:space="preserve"> sprovođenje</w:t>
            </w:r>
            <w:r w:rsidRPr="00444E9C">
              <w:t xml:space="preserve"> i izvršenje</w:t>
            </w:r>
          </w:p>
        </w:tc>
        <w:tc>
          <w:tcPr>
            <w:tcW w:w="1080" w:type="dxa"/>
            <w:vMerge w:val="restart"/>
            <w:shd w:val="clear" w:color="auto" w:fill="DEEAF6" w:themeFill="accent1" w:themeFillTint="33"/>
          </w:tcPr>
          <w:p w:rsidR="007C6ACB" w:rsidRDefault="007C6ACB" w:rsidP="00961E8C">
            <w:r w:rsidRPr="00444E9C">
              <w:t>Procenjena vrednost troška</w:t>
            </w:r>
          </w:p>
          <w:p w:rsidR="007C6ACB" w:rsidRDefault="007C6ACB" w:rsidP="00961E8C"/>
          <w:p w:rsidR="007C6ACB" w:rsidRPr="008C34BF" w:rsidRDefault="007C6ACB" w:rsidP="00961E8C">
            <w:r>
              <w:t xml:space="preserve">NIje primenjivo </w:t>
            </w:r>
          </w:p>
        </w:tc>
      </w:tr>
      <w:tr w:rsidR="007C6ACB" w:rsidRPr="008C34BF" w:rsidTr="00961E8C">
        <w:tc>
          <w:tcPr>
            <w:tcW w:w="1057" w:type="dxa"/>
            <w:shd w:val="clear" w:color="auto" w:fill="DEEAF6" w:themeFill="accent1" w:themeFillTint="33"/>
          </w:tcPr>
          <w:p w:rsidR="007C6ACB" w:rsidRDefault="007C6ACB" w:rsidP="00961E8C">
            <w:r w:rsidRPr="00444E9C">
              <w:t>Strateški cilj</w:t>
            </w:r>
          </w:p>
          <w:p w:rsidR="007C6ACB" w:rsidRPr="008C34BF" w:rsidRDefault="007C6ACB" w:rsidP="00961E8C"/>
        </w:tc>
        <w:tc>
          <w:tcPr>
            <w:tcW w:w="7223" w:type="dxa"/>
            <w:shd w:val="clear" w:color="auto" w:fill="DEEAF6" w:themeFill="accent1" w:themeFillTint="33"/>
          </w:tcPr>
          <w:p w:rsidR="007C6ACB" w:rsidRPr="008C34BF" w:rsidRDefault="007C6ACB" w:rsidP="00961E8C">
            <w:r w:rsidRPr="00444E9C">
              <w:t>Ekonomski razvoj i zapošljavanje</w:t>
            </w:r>
          </w:p>
        </w:tc>
        <w:tc>
          <w:tcPr>
            <w:tcW w:w="1080" w:type="dxa"/>
            <w:vMerge/>
            <w:shd w:val="clear" w:color="auto" w:fill="DEEAF6" w:themeFill="accent1" w:themeFillTint="33"/>
          </w:tcPr>
          <w:p w:rsidR="007C6ACB" w:rsidRPr="008C34BF" w:rsidRDefault="007C6ACB" w:rsidP="00961E8C"/>
        </w:tc>
      </w:tr>
      <w:tr w:rsidR="007C6ACB" w:rsidRPr="008C34BF" w:rsidTr="00961E8C">
        <w:tc>
          <w:tcPr>
            <w:tcW w:w="1057" w:type="dxa"/>
            <w:shd w:val="clear" w:color="auto" w:fill="DEEAF6" w:themeFill="accent1" w:themeFillTint="33"/>
          </w:tcPr>
          <w:p w:rsidR="007C6ACB" w:rsidRPr="008C34BF" w:rsidRDefault="007C6ACB" w:rsidP="00961E8C"/>
        </w:tc>
        <w:tc>
          <w:tcPr>
            <w:tcW w:w="7223" w:type="dxa"/>
            <w:shd w:val="clear" w:color="auto" w:fill="DEEAF6" w:themeFill="accent1" w:themeFillTint="33"/>
          </w:tcPr>
          <w:p w:rsidR="007C6ACB" w:rsidRPr="008C34BF" w:rsidRDefault="007C6ACB" w:rsidP="00961E8C">
            <w:r w:rsidRPr="00444E9C">
              <w:t>U odsustvu regulative za podršku proizvodnji duvana i cigareta, u ovoj opciji nema proizvoda i aktivnosti.</w:t>
            </w:r>
          </w:p>
          <w:p w:rsidR="007C6ACB" w:rsidRPr="008C34BF" w:rsidRDefault="007C6ACB" w:rsidP="00961E8C"/>
        </w:tc>
        <w:tc>
          <w:tcPr>
            <w:tcW w:w="1080" w:type="dxa"/>
            <w:vMerge/>
            <w:shd w:val="clear" w:color="auto" w:fill="DEEAF6" w:themeFill="accent1" w:themeFillTint="33"/>
          </w:tcPr>
          <w:p w:rsidR="007C6ACB" w:rsidRPr="008C34BF" w:rsidRDefault="007C6ACB" w:rsidP="00961E8C"/>
        </w:tc>
      </w:tr>
    </w:tbl>
    <w:p w:rsidR="007C6ACB" w:rsidRPr="008C34BF" w:rsidRDefault="007C6ACB" w:rsidP="007C6ACB">
      <w:pPr>
        <w:spacing w:after="0" w:line="240" w:lineRule="auto"/>
      </w:pPr>
    </w:p>
    <w:p w:rsidR="007C6ACB" w:rsidRDefault="007C6ACB" w:rsidP="007C6ACB">
      <w:pPr>
        <w:spacing w:after="0" w:line="240" w:lineRule="auto"/>
      </w:pPr>
    </w:p>
    <w:p w:rsidR="007C6ACB" w:rsidRDefault="007C6ACB" w:rsidP="007C6ACB">
      <w:pPr>
        <w:shd w:val="clear" w:color="auto" w:fill="DEEAF6" w:themeFill="accent1" w:themeFillTint="33"/>
        <w:spacing w:after="0" w:line="240" w:lineRule="auto"/>
        <w:jc w:val="both"/>
      </w:pPr>
      <w:r>
        <w:t>Opcija 3 - preporučena od strane Radne grupe uključuje dopunu regulatornih promena u oblasti proizvodnje duvana i cigareta. Aktivnosti koje treba preduzeti u kratkom i srednjem roku su:</w:t>
      </w:r>
    </w:p>
    <w:p w:rsidR="007C6ACB" w:rsidRDefault="007C6ACB" w:rsidP="007C6ACB">
      <w:pPr>
        <w:shd w:val="clear" w:color="auto" w:fill="DEEAF6" w:themeFill="accent1" w:themeFillTint="33"/>
        <w:spacing w:after="0" w:line="240" w:lineRule="auto"/>
        <w:jc w:val="both"/>
      </w:pPr>
    </w:p>
    <w:p w:rsidR="007C6ACB" w:rsidRDefault="007C6ACB" w:rsidP="007C6ACB">
      <w:pPr>
        <w:shd w:val="clear" w:color="auto" w:fill="DEEAF6" w:themeFill="accent1" w:themeFillTint="33"/>
        <w:spacing w:after="0" w:line="240" w:lineRule="auto"/>
        <w:jc w:val="both"/>
      </w:pPr>
      <w:r>
        <w:t>1. Izmena odluke Vlade Republike Kosovo br. 11/64 od 16.12.2015.</w:t>
      </w:r>
    </w:p>
    <w:p w:rsidR="007C6ACB" w:rsidRDefault="007C6ACB" w:rsidP="007C6ACB">
      <w:pPr>
        <w:shd w:val="clear" w:color="auto" w:fill="DEEAF6" w:themeFill="accent1" w:themeFillTint="33"/>
        <w:spacing w:after="0" w:line="240" w:lineRule="auto"/>
        <w:jc w:val="both"/>
      </w:pPr>
      <w:r>
        <w:t>2. Izmene i dopune Zakona br. 03 / L-220 o izmenama i dopunama Zakona br. 03 / L-112 o stopi poreza akciza na Kosovu;</w:t>
      </w:r>
    </w:p>
    <w:p w:rsidR="007C6ACB" w:rsidRDefault="007C6ACB" w:rsidP="007C6ACB">
      <w:pPr>
        <w:shd w:val="clear" w:color="auto" w:fill="DEEAF6" w:themeFill="accent1" w:themeFillTint="33"/>
        <w:spacing w:after="0" w:line="240" w:lineRule="auto"/>
        <w:jc w:val="both"/>
      </w:pPr>
      <w:r>
        <w:t>3. Izmena i poduna Administrativnog uputstva (MPŠRR) za mere i kriterijume za podršku ruralnom razvoju za narednu 2019 godinu;</w:t>
      </w:r>
    </w:p>
    <w:p w:rsidR="007C6ACB" w:rsidRDefault="007C6ACB" w:rsidP="007C6ACB">
      <w:pPr>
        <w:shd w:val="clear" w:color="auto" w:fill="DEEAF6" w:themeFill="accent1" w:themeFillTint="33"/>
        <w:spacing w:after="0" w:line="240" w:lineRule="auto"/>
        <w:jc w:val="both"/>
      </w:pPr>
      <w:r>
        <w:t>4. U razvojnim politikama poljoprivrede za naredne godine planirati subvencionisati duvan proizveden na Kosovu u vrednosti od 1 eura / kg.</w:t>
      </w:r>
    </w:p>
    <w:p w:rsidR="007C6ACB" w:rsidRDefault="007C6ACB" w:rsidP="007C6ACB">
      <w:pPr>
        <w:shd w:val="clear" w:color="auto" w:fill="DEEAF6" w:themeFill="accent1" w:themeFillTint="33"/>
        <w:spacing w:after="0" w:line="240" w:lineRule="auto"/>
        <w:jc w:val="both"/>
      </w:pPr>
    </w:p>
    <w:p w:rsidR="007C6ACB" w:rsidRPr="008C34BF" w:rsidRDefault="007C6ACB" w:rsidP="007C6ACB">
      <w:pPr>
        <w:shd w:val="clear" w:color="auto" w:fill="DEEAF6" w:themeFill="accent1" w:themeFillTint="33"/>
        <w:spacing w:after="0" w:line="240" w:lineRule="auto"/>
        <w:jc w:val="both"/>
      </w:pPr>
      <w:r>
        <w:t>Ove akcije će imati pozitivan efekat, što će rezultirati povećanim ekonomskim rastom, rastom zaposlenosti sa naglaskom na ruralna područja, razvojem kapaciteta za proizvodnju duvana i cigara na Kosovu i poboljšanim trgovinskim bilansom. Zbog toga se preporučuje ova opcija.</w:t>
      </w:r>
    </w:p>
    <w:p w:rsidR="007C6ACB" w:rsidRPr="008C34BF"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pStyle w:val="Caption"/>
        <w:spacing w:after="0"/>
      </w:pPr>
      <w:r w:rsidRPr="008C34BF">
        <w:t xml:space="preserve">Figura </w:t>
      </w:r>
      <w:r w:rsidRPr="008C34BF">
        <w:fldChar w:fldCharType="begin"/>
      </w:r>
      <w:r w:rsidRPr="008C34BF">
        <w:instrText xml:space="preserve"> SEQ Figure \* ARABIC </w:instrText>
      </w:r>
      <w:r w:rsidRPr="008C34BF">
        <w:fldChar w:fldCharType="separate"/>
      </w:r>
      <w:r w:rsidRPr="008C34BF">
        <w:t>9</w:t>
      </w:r>
      <w:r w:rsidRPr="008C34BF">
        <w:fldChar w:fldCharType="end"/>
      </w:r>
      <w:r w:rsidRPr="008C34BF">
        <w:t xml:space="preserve">: </w:t>
      </w:r>
      <w:r w:rsidR="00BF3498">
        <w:t xml:space="preserve">Plan sprovođenja za Opciju </w:t>
      </w:r>
      <w:r w:rsidRPr="008C34BF">
        <w:t>3</w:t>
      </w:r>
    </w:p>
    <w:tbl>
      <w:tblPr>
        <w:tblStyle w:val="TableGrid"/>
        <w:tblW w:w="9360" w:type="dxa"/>
        <w:tblInd w:w="108" w:type="dxa"/>
        <w:shd w:val="clear" w:color="auto" w:fill="FFFF00"/>
        <w:tblLayout w:type="fixed"/>
        <w:tblLook w:val="04A0" w:firstRow="1" w:lastRow="0" w:firstColumn="1" w:lastColumn="0" w:noHBand="0" w:noVBand="1"/>
      </w:tblPr>
      <w:tblGrid>
        <w:gridCol w:w="1057"/>
        <w:gridCol w:w="1373"/>
        <w:gridCol w:w="967"/>
        <w:gridCol w:w="1823"/>
        <w:gridCol w:w="180"/>
        <w:gridCol w:w="1440"/>
        <w:gridCol w:w="180"/>
        <w:gridCol w:w="990"/>
        <w:gridCol w:w="1350"/>
      </w:tblGrid>
      <w:tr w:rsidR="007C6ACB" w:rsidRPr="008C34BF" w:rsidTr="00961E8C">
        <w:tc>
          <w:tcPr>
            <w:tcW w:w="1057" w:type="dxa"/>
            <w:shd w:val="clear" w:color="auto" w:fill="DEEAF6" w:themeFill="accent1" w:themeFillTint="33"/>
          </w:tcPr>
          <w:p w:rsidR="007C6ACB" w:rsidRPr="008C34BF" w:rsidRDefault="007C6ACB" w:rsidP="00961E8C">
            <w:r>
              <w:t xml:space="preserve">Svrha politike </w:t>
            </w:r>
          </w:p>
        </w:tc>
        <w:tc>
          <w:tcPr>
            <w:tcW w:w="6953" w:type="dxa"/>
            <w:gridSpan w:val="7"/>
            <w:shd w:val="clear" w:color="auto" w:fill="DEEAF6" w:themeFill="accent1" w:themeFillTint="33"/>
          </w:tcPr>
          <w:p w:rsidR="007C6ACB" w:rsidRPr="008C34BF" w:rsidRDefault="007C6ACB" w:rsidP="00961E8C">
            <w:r w:rsidRPr="00AB79C2">
              <w:t>Ekonomski razvoj i zapošljavanje na Kosovu</w:t>
            </w:r>
          </w:p>
        </w:tc>
        <w:tc>
          <w:tcPr>
            <w:tcW w:w="1350" w:type="dxa"/>
            <w:vMerge w:val="restart"/>
            <w:shd w:val="clear" w:color="auto" w:fill="DEEAF6" w:themeFill="accent1" w:themeFillTint="33"/>
          </w:tcPr>
          <w:p w:rsidR="007C6ACB" w:rsidRDefault="007C6ACB" w:rsidP="00961E8C">
            <w:r w:rsidRPr="00444E9C">
              <w:t>Procenjena vrednost troška</w:t>
            </w:r>
          </w:p>
          <w:p w:rsidR="007C6ACB" w:rsidRPr="008C34BF" w:rsidRDefault="007C6ACB" w:rsidP="00961E8C"/>
        </w:tc>
      </w:tr>
      <w:tr w:rsidR="007C6ACB" w:rsidRPr="008C34BF" w:rsidTr="00961E8C">
        <w:tc>
          <w:tcPr>
            <w:tcW w:w="1057" w:type="dxa"/>
            <w:shd w:val="clear" w:color="auto" w:fill="DEEAF6" w:themeFill="accent1" w:themeFillTint="33"/>
          </w:tcPr>
          <w:p w:rsidR="007C6ACB" w:rsidRPr="008C34BF" w:rsidRDefault="007C6ACB" w:rsidP="00961E8C">
            <w:r>
              <w:t>Strateški cilj</w:t>
            </w:r>
          </w:p>
        </w:tc>
        <w:tc>
          <w:tcPr>
            <w:tcW w:w="6953" w:type="dxa"/>
            <w:gridSpan w:val="7"/>
            <w:shd w:val="clear" w:color="auto" w:fill="DEEAF6" w:themeFill="accent1" w:themeFillTint="33"/>
          </w:tcPr>
          <w:p w:rsidR="007C6ACB" w:rsidRPr="008C34BF" w:rsidRDefault="007C6ACB" w:rsidP="00961E8C">
            <w:r w:rsidRPr="00AB79C2">
              <w:t>Stvaranje povoljnog okruženja za razvoj lokalnih proizvođača duvana i cigareta</w:t>
            </w:r>
          </w:p>
        </w:tc>
        <w:tc>
          <w:tcPr>
            <w:tcW w:w="1350" w:type="dxa"/>
            <w:vMerge/>
            <w:shd w:val="clear" w:color="auto" w:fill="DEEAF6" w:themeFill="accent1" w:themeFillTint="33"/>
          </w:tcPr>
          <w:p w:rsidR="007C6ACB" w:rsidRPr="008C34BF" w:rsidRDefault="007C6ACB" w:rsidP="00961E8C"/>
        </w:tc>
      </w:tr>
      <w:tr w:rsidR="007C6ACB" w:rsidRPr="008C34BF" w:rsidTr="00961E8C">
        <w:tc>
          <w:tcPr>
            <w:tcW w:w="1057" w:type="dxa"/>
            <w:shd w:val="clear" w:color="auto" w:fill="DEEAF6" w:themeFill="accent1" w:themeFillTint="33"/>
          </w:tcPr>
          <w:p w:rsidR="007C6ACB" w:rsidRPr="008C34BF" w:rsidRDefault="007C6ACB" w:rsidP="00961E8C"/>
        </w:tc>
        <w:tc>
          <w:tcPr>
            <w:tcW w:w="6953" w:type="dxa"/>
            <w:gridSpan w:val="7"/>
            <w:shd w:val="clear" w:color="auto" w:fill="DEEAF6" w:themeFill="accent1" w:themeFillTint="33"/>
          </w:tcPr>
          <w:p w:rsidR="007C6ACB" w:rsidRPr="008C34BF" w:rsidRDefault="007C6ACB" w:rsidP="00961E8C">
            <w:r w:rsidRPr="00D33AF3">
              <w:t>Proizvod, aktivnosti, godina i odgovorna organizacija / odeljenje</w:t>
            </w:r>
          </w:p>
          <w:p w:rsidR="007C6ACB" w:rsidRPr="008C34BF" w:rsidRDefault="007C6ACB" w:rsidP="00961E8C"/>
        </w:tc>
        <w:tc>
          <w:tcPr>
            <w:tcW w:w="1350" w:type="dxa"/>
            <w:vMerge/>
            <w:shd w:val="clear" w:color="auto" w:fill="DEEAF6" w:themeFill="accent1" w:themeFillTint="33"/>
          </w:tcPr>
          <w:p w:rsidR="007C6ACB" w:rsidRPr="008C34BF" w:rsidRDefault="007C6ACB" w:rsidP="00961E8C"/>
        </w:tc>
      </w:tr>
      <w:tr w:rsidR="007C6ACB" w:rsidRPr="008C34BF" w:rsidTr="00961E8C">
        <w:tc>
          <w:tcPr>
            <w:tcW w:w="1057" w:type="dxa"/>
            <w:vMerge w:val="restart"/>
            <w:shd w:val="clear" w:color="auto" w:fill="DEEAF6" w:themeFill="accent1" w:themeFillTint="33"/>
          </w:tcPr>
          <w:p w:rsidR="007C6ACB" w:rsidRDefault="007C6ACB" w:rsidP="00961E8C">
            <w:r>
              <w:t xml:space="preserve">Specifični cilj </w:t>
            </w:r>
            <w:r w:rsidRPr="008C34BF">
              <w:t>1</w:t>
            </w:r>
          </w:p>
          <w:p w:rsidR="007C6ACB" w:rsidRDefault="007C6ACB" w:rsidP="00961E8C"/>
          <w:p w:rsidR="007C6ACB" w:rsidRPr="008C34BF" w:rsidRDefault="007C6ACB" w:rsidP="00961E8C">
            <w:r w:rsidRPr="00D33AF3">
              <w:t>Rast kultivacije i oživljavanja duvanske industrije na Kosovu</w:t>
            </w:r>
          </w:p>
        </w:tc>
        <w:tc>
          <w:tcPr>
            <w:tcW w:w="1373" w:type="dxa"/>
            <w:vMerge w:val="restart"/>
            <w:shd w:val="clear" w:color="auto" w:fill="DEEAF6" w:themeFill="accent1" w:themeFillTint="33"/>
          </w:tcPr>
          <w:p w:rsidR="007C6ACB" w:rsidRDefault="007C6ACB" w:rsidP="00961E8C">
            <w:r>
              <w:t>Proizvod</w:t>
            </w:r>
            <w:r w:rsidRPr="008C34BF">
              <w:t xml:space="preserve"> 1.1</w:t>
            </w:r>
          </w:p>
          <w:p w:rsidR="007C6ACB" w:rsidRDefault="007C6ACB" w:rsidP="00961E8C"/>
          <w:p w:rsidR="007C6ACB" w:rsidRDefault="007C6ACB" w:rsidP="00961E8C"/>
          <w:p w:rsidR="007C6ACB" w:rsidRPr="008C34BF" w:rsidRDefault="007C6ACB" w:rsidP="00961E8C">
            <w:r w:rsidRPr="00D33AF3">
              <w:t xml:space="preserve">Duhanska kultivacija odraslog </w:t>
            </w:r>
            <w:r>
              <w:t xml:space="preserve">na </w:t>
            </w:r>
            <w:r w:rsidRPr="00D33AF3">
              <w:t>Kosov</w:t>
            </w:r>
            <w:r>
              <w:t>u</w:t>
            </w:r>
          </w:p>
        </w:tc>
        <w:tc>
          <w:tcPr>
            <w:tcW w:w="5580" w:type="dxa"/>
            <w:gridSpan w:val="6"/>
            <w:shd w:val="clear" w:color="auto" w:fill="DEEAF6" w:themeFill="accent1" w:themeFillTint="33"/>
          </w:tcPr>
          <w:p w:rsidR="007C6ACB" w:rsidRPr="008C34BF" w:rsidRDefault="007C6ACB" w:rsidP="00961E8C"/>
          <w:p w:rsidR="007C6ACB" w:rsidRPr="008C34BF" w:rsidRDefault="007C6ACB" w:rsidP="00961E8C"/>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DEEAF6" w:themeFill="accent1" w:themeFillTint="33"/>
          </w:tcPr>
          <w:p w:rsidR="007C6ACB" w:rsidRPr="008C34BF" w:rsidRDefault="007C6ACB" w:rsidP="00961E8C"/>
        </w:tc>
        <w:tc>
          <w:tcPr>
            <w:tcW w:w="1373" w:type="dxa"/>
            <w:vMerge/>
            <w:shd w:val="clear" w:color="auto" w:fill="DEEAF6" w:themeFill="accent1" w:themeFillTint="33"/>
          </w:tcPr>
          <w:p w:rsidR="007C6ACB" w:rsidRPr="008C34BF" w:rsidRDefault="007C6ACB" w:rsidP="00961E8C"/>
        </w:tc>
        <w:tc>
          <w:tcPr>
            <w:tcW w:w="967" w:type="dxa"/>
            <w:shd w:val="clear" w:color="auto" w:fill="DEEAF6" w:themeFill="accent1" w:themeFillTint="33"/>
          </w:tcPr>
          <w:p w:rsidR="007C6ACB" w:rsidRPr="008C34BF" w:rsidRDefault="007C6ACB" w:rsidP="00961E8C"/>
        </w:tc>
        <w:tc>
          <w:tcPr>
            <w:tcW w:w="2003" w:type="dxa"/>
            <w:gridSpan w:val="2"/>
            <w:shd w:val="clear" w:color="auto" w:fill="DEEAF6" w:themeFill="accent1" w:themeFillTint="33"/>
          </w:tcPr>
          <w:p w:rsidR="007C6ACB" w:rsidRPr="008C34BF" w:rsidRDefault="007C6ACB" w:rsidP="00961E8C">
            <w:r>
              <w:t>Godina</w:t>
            </w:r>
            <w:r w:rsidRPr="008C34BF">
              <w:t xml:space="preserve"> 1</w:t>
            </w:r>
          </w:p>
        </w:tc>
        <w:tc>
          <w:tcPr>
            <w:tcW w:w="1440" w:type="dxa"/>
            <w:shd w:val="clear" w:color="auto" w:fill="DEEAF6" w:themeFill="accent1" w:themeFillTint="33"/>
          </w:tcPr>
          <w:p w:rsidR="007C6ACB" w:rsidRPr="008C34BF" w:rsidRDefault="007C6ACB" w:rsidP="00961E8C">
            <w:r>
              <w:t>Godina</w:t>
            </w:r>
            <w:r w:rsidRPr="008C34BF">
              <w:t xml:space="preserve"> 2</w:t>
            </w:r>
          </w:p>
        </w:tc>
        <w:tc>
          <w:tcPr>
            <w:tcW w:w="1170" w:type="dxa"/>
            <w:gridSpan w:val="2"/>
            <w:shd w:val="clear" w:color="auto" w:fill="DEEAF6" w:themeFill="accent1" w:themeFillTint="33"/>
          </w:tcPr>
          <w:p w:rsidR="007C6ACB" w:rsidRPr="008C34BF" w:rsidRDefault="007C6ACB" w:rsidP="00961E8C">
            <w:r w:rsidRPr="00D33AF3">
              <w:t>Institucija / odgovorno odeljenje</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DEEAF6" w:themeFill="accent1" w:themeFillTint="33"/>
          </w:tcPr>
          <w:p w:rsidR="007C6ACB" w:rsidRPr="008C34BF" w:rsidRDefault="007C6ACB" w:rsidP="00961E8C"/>
        </w:tc>
        <w:tc>
          <w:tcPr>
            <w:tcW w:w="1373" w:type="dxa"/>
            <w:vMerge/>
            <w:shd w:val="clear" w:color="auto" w:fill="DEEAF6" w:themeFill="accent1" w:themeFillTint="33"/>
          </w:tcPr>
          <w:p w:rsidR="007C6ACB" w:rsidRPr="008C34BF" w:rsidRDefault="007C6ACB" w:rsidP="00961E8C"/>
        </w:tc>
        <w:tc>
          <w:tcPr>
            <w:tcW w:w="967" w:type="dxa"/>
            <w:shd w:val="clear" w:color="auto" w:fill="DEEAF6" w:themeFill="accent1" w:themeFillTint="33"/>
          </w:tcPr>
          <w:p w:rsidR="007C6ACB" w:rsidRPr="008C34BF" w:rsidRDefault="007C6ACB" w:rsidP="00961E8C">
            <w:r>
              <w:t>Aktivnost</w:t>
            </w:r>
            <w:r w:rsidRPr="008C34BF">
              <w:t xml:space="preserve"> 1.1.1</w:t>
            </w:r>
          </w:p>
        </w:tc>
        <w:tc>
          <w:tcPr>
            <w:tcW w:w="2003" w:type="dxa"/>
            <w:gridSpan w:val="2"/>
            <w:shd w:val="clear" w:color="auto" w:fill="DEEAF6" w:themeFill="accent1" w:themeFillTint="33"/>
          </w:tcPr>
          <w:p w:rsidR="007C6ACB" w:rsidRDefault="007C6ACB" w:rsidP="00961E8C">
            <w:r w:rsidRPr="00E9123B">
              <w:t>Ndryshimi i vendimit të Qeverisë së Republikës së Kosovës nr. 11/64 i datës 16.12.2015.</w:t>
            </w:r>
            <w:r>
              <w:t xml:space="preserve"> </w:t>
            </w:r>
          </w:p>
          <w:p w:rsidR="007C6ACB" w:rsidRPr="008C34BF" w:rsidRDefault="007C6ACB" w:rsidP="00961E8C">
            <w:r w:rsidRPr="005C68D2">
              <w:t>Izmena odluke Vlade Republike Kosovo br. 11/64 od 16.12.2015.</w:t>
            </w:r>
          </w:p>
        </w:tc>
        <w:tc>
          <w:tcPr>
            <w:tcW w:w="1440" w:type="dxa"/>
            <w:shd w:val="clear" w:color="auto" w:fill="DEEAF6" w:themeFill="accent1" w:themeFillTint="33"/>
          </w:tcPr>
          <w:p w:rsidR="007C6ACB" w:rsidRPr="008C34BF" w:rsidRDefault="007C6ACB" w:rsidP="00961E8C"/>
        </w:tc>
        <w:tc>
          <w:tcPr>
            <w:tcW w:w="1170" w:type="dxa"/>
            <w:gridSpan w:val="2"/>
            <w:shd w:val="clear" w:color="auto" w:fill="DEEAF6" w:themeFill="accent1" w:themeFillTint="33"/>
          </w:tcPr>
          <w:p w:rsidR="007C6ACB" w:rsidRPr="008C34BF" w:rsidRDefault="007C6ACB" w:rsidP="00961E8C">
            <w:r>
              <w:t>VRK</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DEEAF6" w:themeFill="accent1" w:themeFillTint="33"/>
          </w:tcPr>
          <w:p w:rsidR="007C6ACB" w:rsidRPr="008C34BF" w:rsidRDefault="007C6ACB" w:rsidP="00961E8C"/>
        </w:tc>
        <w:tc>
          <w:tcPr>
            <w:tcW w:w="1373" w:type="dxa"/>
            <w:vMerge/>
            <w:shd w:val="clear" w:color="auto" w:fill="DEEAF6" w:themeFill="accent1" w:themeFillTint="33"/>
          </w:tcPr>
          <w:p w:rsidR="007C6ACB" w:rsidRPr="008C34BF" w:rsidRDefault="007C6ACB" w:rsidP="00961E8C"/>
        </w:tc>
        <w:tc>
          <w:tcPr>
            <w:tcW w:w="967" w:type="dxa"/>
            <w:shd w:val="clear" w:color="auto" w:fill="DEEAF6" w:themeFill="accent1" w:themeFillTint="33"/>
          </w:tcPr>
          <w:p w:rsidR="007C6ACB" w:rsidRPr="008C34BF" w:rsidRDefault="007C6ACB" w:rsidP="00961E8C">
            <w:r>
              <w:t>Aktivnost</w:t>
            </w:r>
            <w:r w:rsidRPr="008C34BF">
              <w:t>1.1.2</w:t>
            </w:r>
          </w:p>
        </w:tc>
        <w:tc>
          <w:tcPr>
            <w:tcW w:w="2003" w:type="dxa"/>
            <w:gridSpan w:val="2"/>
            <w:shd w:val="clear" w:color="auto" w:fill="DEEAF6" w:themeFill="accent1" w:themeFillTint="33"/>
          </w:tcPr>
          <w:p w:rsidR="007C6ACB" w:rsidRPr="008C34BF" w:rsidRDefault="007C6ACB" w:rsidP="00961E8C">
            <w:r w:rsidRPr="002418BB">
              <w:t>Izmene i dopune Zakona br. 03 / L-220</w:t>
            </w:r>
            <w:r>
              <w:t xml:space="preserve"> o</w:t>
            </w:r>
            <w:r w:rsidRPr="002418BB">
              <w:t xml:space="preserve"> izmena</w:t>
            </w:r>
            <w:r>
              <w:t>ma</w:t>
            </w:r>
            <w:r w:rsidRPr="002418BB">
              <w:t xml:space="preserve"> i dopuna</w:t>
            </w:r>
            <w:r>
              <w:t>ma</w:t>
            </w:r>
            <w:r w:rsidRPr="002418BB">
              <w:t xml:space="preserve"> Zakona br. 03 / L-112 o</w:t>
            </w:r>
            <w:r>
              <w:t xml:space="preserve"> poreskoj stopi</w:t>
            </w:r>
            <w:r w:rsidRPr="002418BB">
              <w:t xml:space="preserve"> akciza na Kosovu;</w:t>
            </w:r>
          </w:p>
        </w:tc>
        <w:tc>
          <w:tcPr>
            <w:tcW w:w="1440" w:type="dxa"/>
            <w:shd w:val="clear" w:color="auto" w:fill="DEEAF6" w:themeFill="accent1" w:themeFillTint="33"/>
          </w:tcPr>
          <w:p w:rsidR="007C6ACB" w:rsidRPr="008C34BF" w:rsidRDefault="007C6ACB" w:rsidP="00961E8C"/>
        </w:tc>
        <w:tc>
          <w:tcPr>
            <w:tcW w:w="1170" w:type="dxa"/>
            <w:gridSpan w:val="2"/>
            <w:shd w:val="clear" w:color="auto" w:fill="DEEAF6" w:themeFill="accent1" w:themeFillTint="33"/>
          </w:tcPr>
          <w:p w:rsidR="007C6ACB" w:rsidRPr="008C34BF" w:rsidRDefault="007C6ACB" w:rsidP="00961E8C">
            <w:r>
              <w:t>MF</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FFFF00"/>
          </w:tcPr>
          <w:p w:rsidR="007C6ACB" w:rsidRPr="008C34BF" w:rsidRDefault="007C6ACB" w:rsidP="00961E8C"/>
        </w:tc>
        <w:tc>
          <w:tcPr>
            <w:tcW w:w="1373" w:type="dxa"/>
            <w:vMerge/>
            <w:shd w:val="clear" w:color="auto" w:fill="FFFF00"/>
          </w:tcPr>
          <w:p w:rsidR="007C6ACB" w:rsidRPr="008C34BF" w:rsidRDefault="007C6ACB" w:rsidP="00961E8C"/>
        </w:tc>
        <w:tc>
          <w:tcPr>
            <w:tcW w:w="967" w:type="dxa"/>
            <w:shd w:val="clear" w:color="auto" w:fill="DEEAF6" w:themeFill="accent1" w:themeFillTint="33"/>
          </w:tcPr>
          <w:p w:rsidR="007C6ACB" w:rsidRPr="008C34BF" w:rsidRDefault="007C6ACB" w:rsidP="00961E8C">
            <w:r>
              <w:t>Aktivnost</w:t>
            </w:r>
            <w:r w:rsidRPr="008C34BF">
              <w:t xml:space="preserve"> 1.1.3</w:t>
            </w:r>
          </w:p>
        </w:tc>
        <w:tc>
          <w:tcPr>
            <w:tcW w:w="2003" w:type="dxa"/>
            <w:gridSpan w:val="2"/>
            <w:shd w:val="clear" w:color="auto" w:fill="DEEAF6" w:themeFill="accent1" w:themeFillTint="33"/>
          </w:tcPr>
          <w:p w:rsidR="007C6ACB" w:rsidRPr="008C34BF" w:rsidRDefault="007C6ACB" w:rsidP="00961E8C">
            <w:r>
              <w:t>Izm</w:t>
            </w:r>
            <w:r w:rsidRPr="002418BB">
              <w:t>en</w:t>
            </w:r>
            <w:r>
              <w:t>e i dopune A</w:t>
            </w:r>
            <w:r w:rsidRPr="002418BB">
              <w:t>dminis</w:t>
            </w:r>
            <w:r>
              <w:t>trativnog uputstva (MPŠRR) za m</w:t>
            </w:r>
            <w:r w:rsidRPr="002418BB">
              <w:t>ere i kriterijume za podršku ruralnom razvoju za narednu 2019 godinu;</w:t>
            </w:r>
          </w:p>
        </w:tc>
        <w:tc>
          <w:tcPr>
            <w:tcW w:w="1440" w:type="dxa"/>
            <w:shd w:val="clear" w:color="auto" w:fill="DEEAF6" w:themeFill="accent1" w:themeFillTint="33"/>
          </w:tcPr>
          <w:p w:rsidR="007C6ACB" w:rsidRPr="008C34BF" w:rsidRDefault="007C6ACB" w:rsidP="00961E8C"/>
        </w:tc>
        <w:tc>
          <w:tcPr>
            <w:tcW w:w="1170" w:type="dxa"/>
            <w:gridSpan w:val="2"/>
            <w:shd w:val="clear" w:color="auto" w:fill="DEEAF6" w:themeFill="accent1" w:themeFillTint="33"/>
          </w:tcPr>
          <w:p w:rsidR="007C6ACB" w:rsidRPr="008C34BF" w:rsidRDefault="007C6ACB" w:rsidP="00961E8C">
            <w:r>
              <w:t>MPŽRR</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FFFF00"/>
          </w:tcPr>
          <w:p w:rsidR="007C6ACB" w:rsidRPr="008C34BF" w:rsidRDefault="007C6ACB" w:rsidP="00961E8C"/>
        </w:tc>
        <w:tc>
          <w:tcPr>
            <w:tcW w:w="1373" w:type="dxa"/>
            <w:vMerge/>
            <w:shd w:val="clear" w:color="auto" w:fill="FFFF00"/>
          </w:tcPr>
          <w:p w:rsidR="007C6ACB" w:rsidRPr="008C34BF" w:rsidRDefault="007C6ACB" w:rsidP="00961E8C"/>
        </w:tc>
        <w:tc>
          <w:tcPr>
            <w:tcW w:w="967" w:type="dxa"/>
            <w:shd w:val="clear" w:color="auto" w:fill="DEEAF6" w:themeFill="accent1" w:themeFillTint="33"/>
          </w:tcPr>
          <w:p w:rsidR="007C6ACB" w:rsidRPr="008C34BF" w:rsidRDefault="007C6ACB" w:rsidP="00961E8C">
            <w:r>
              <w:t>Aktivnost</w:t>
            </w:r>
            <w:r w:rsidRPr="00E9123B">
              <w:t>1.1.</w:t>
            </w:r>
            <w:r>
              <w:t>4</w:t>
            </w:r>
          </w:p>
        </w:tc>
        <w:tc>
          <w:tcPr>
            <w:tcW w:w="2003" w:type="dxa"/>
            <w:gridSpan w:val="2"/>
            <w:shd w:val="clear" w:color="auto" w:fill="DEEAF6" w:themeFill="accent1" w:themeFillTint="33"/>
          </w:tcPr>
          <w:p w:rsidR="007C6ACB" w:rsidRPr="00E9123B" w:rsidRDefault="007C6ACB" w:rsidP="00961E8C">
            <w:r w:rsidRPr="002418BB">
              <w:t xml:space="preserve">U razvojnim politikama poljoprivrede za naredne godine planira se subvencionisanje duvana </w:t>
            </w:r>
            <w:r w:rsidRPr="002418BB">
              <w:lastRenderedPageBreak/>
              <w:t>proizvedenog na Kosovu, u vrednosti od 1 evra / kg.</w:t>
            </w:r>
          </w:p>
        </w:tc>
        <w:tc>
          <w:tcPr>
            <w:tcW w:w="1440" w:type="dxa"/>
            <w:shd w:val="clear" w:color="auto" w:fill="DEEAF6" w:themeFill="accent1" w:themeFillTint="33"/>
          </w:tcPr>
          <w:p w:rsidR="007C6ACB" w:rsidRPr="008C34BF" w:rsidRDefault="007C6ACB" w:rsidP="00961E8C"/>
        </w:tc>
        <w:tc>
          <w:tcPr>
            <w:tcW w:w="1170" w:type="dxa"/>
            <w:gridSpan w:val="2"/>
            <w:shd w:val="clear" w:color="auto" w:fill="DEEAF6" w:themeFill="accent1" w:themeFillTint="33"/>
          </w:tcPr>
          <w:p w:rsidR="007C6ACB" w:rsidRDefault="007C6ACB" w:rsidP="00961E8C">
            <w:r>
              <w:t>MPŽRR</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FFFF00"/>
          </w:tcPr>
          <w:p w:rsidR="007C6ACB" w:rsidRPr="008C34BF" w:rsidRDefault="007C6ACB" w:rsidP="00961E8C"/>
        </w:tc>
        <w:tc>
          <w:tcPr>
            <w:tcW w:w="1373" w:type="dxa"/>
            <w:vMerge w:val="restart"/>
            <w:shd w:val="clear" w:color="auto" w:fill="DEEAF6" w:themeFill="accent1" w:themeFillTint="33"/>
          </w:tcPr>
          <w:p w:rsidR="007C6ACB" w:rsidRDefault="007C6ACB" w:rsidP="00961E8C">
            <w:r>
              <w:t>Proizvod</w:t>
            </w:r>
            <w:r w:rsidRPr="008C34BF">
              <w:t xml:space="preserve"> 1.2</w:t>
            </w:r>
          </w:p>
          <w:p w:rsidR="007C6ACB" w:rsidRDefault="007C6ACB" w:rsidP="00961E8C"/>
          <w:p w:rsidR="007C6ACB" w:rsidRPr="008C34BF" w:rsidRDefault="007C6ACB" w:rsidP="00961E8C">
            <w:r w:rsidRPr="00CF4F6A">
              <w:t>Pr</w:t>
            </w:r>
            <w:r>
              <w:t xml:space="preserve">ozivodnja cigara proizvedenih </w:t>
            </w:r>
          </w:p>
        </w:tc>
        <w:tc>
          <w:tcPr>
            <w:tcW w:w="5580" w:type="dxa"/>
            <w:gridSpan w:val="6"/>
            <w:shd w:val="clear" w:color="auto" w:fill="DEEAF6" w:themeFill="accent1" w:themeFillTint="33"/>
          </w:tcPr>
          <w:p w:rsidR="007C6ACB" w:rsidRPr="008C34BF" w:rsidRDefault="007C6ACB" w:rsidP="00961E8C"/>
          <w:p w:rsidR="007C6ACB" w:rsidRPr="008C34BF" w:rsidRDefault="007C6ACB" w:rsidP="00961E8C"/>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FFFF00"/>
          </w:tcPr>
          <w:p w:rsidR="007C6ACB" w:rsidRPr="008C34BF" w:rsidRDefault="007C6ACB" w:rsidP="00961E8C"/>
        </w:tc>
        <w:tc>
          <w:tcPr>
            <w:tcW w:w="1373" w:type="dxa"/>
            <w:vMerge/>
            <w:shd w:val="clear" w:color="auto" w:fill="DEEAF6" w:themeFill="accent1" w:themeFillTint="33"/>
          </w:tcPr>
          <w:p w:rsidR="007C6ACB" w:rsidRPr="008C34BF" w:rsidRDefault="007C6ACB" w:rsidP="00961E8C"/>
        </w:tc>
        <w:tc>
          <w:tcPr>
            <w:tcW w:w="967" w:type="dxa"/>
            <w:shd w:val="clear" w:color="auto" w:fill="DEEAF6" w:themeFill="accent1" w:themeFillTint="33"/>
          </w:tcPr>
          <w:p w:rsidR="007C6ACB" w:rsidRPr="00E9123B" w:rsidRDefault="007C6ACB" w:rsidP="00961E8C">
            <w:pPr>
              <w:rPr>
                <w:highlight w:val="yellow"/>
              </w:rPr>
            </w:pPr>
          </w:p>
        </w:tc>
        <w:tc>
          <w:tcPr>
            <w:tcW w:w="1823" w:type="dxa"/>
            <w:shd w:val="clear" w:color="auto" w:fill="DEEAF6" w:themeFill="accent1" w:themeFillTint="33"/>
          </w:tcPr>
          <w:p w:rsidR="007C6ACB" w:rsidRPr="00E9123B" w:rsidRDefault="007C6ACB" w:rsidP="00961E8C">
            <w:pPr>
              <w:rPr>
                <w:highlight w:val="yellow"/>
              </w:rPr>
            </w:pPr>
            <w:r>
              <w:t xml:space="preserve">Godina </w:t>
            </w:r>
            <w:r w:rsidRPr="00CF4F6A">
              <w:t>1</w:t>
            </w:r>
          </w:p>
        </w:tc>
        <w:tc>
          <w:tcPr>
            <w:tcW w:w="1800" w:type="dxa"/>
            <w:gridSpan w:val="3"/>
            <w:shd w:val="clear" w:color="auto" w:fill="DEEAF6" w:themeFill="accent1" w:themeFillTint="33"/>
          </w:tcPr>
          <w:p w:rsidR="007C6ACB" w:rsidRPr="00CF4F6A" w:rsidRDefault="007C6ACB" w:rsidP="00961E8C">
            <w:r>
              <w:t xml:space="preserve">Godina </w:t>
            </w:r>
            <w:r w:rsidRPr="00CF4F6A">
              <w:t>2</w:t>
            </w:r>
          </w:p>
        </w:tc>
        <w:tc>
          <w:tcPr>
            <w:tcW w:w="990" w:type="dxa"/>
            <w:shd w:val="clear" w:color="auto" w:fill="DEEAF6" w:themeFill="accent1" w:themeFillTint="33"/>
          </w:tcPr>
          <w:p w:rsidR="007C6ACB" w:rsidRPr="00CF4F6A" w:rsidRDefault="007C6ACB" w:rsidP="00961E8C">
            <w:r w:rsidRPr="002418BB">
              <w:t>Institucija / odgovorno odeljenje</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shd w:val="clear" w:color="auto" w:fill="FFFF00"/>
          </w:tcPr>
          <w:p w:rsidR="007C6ACB" w:rsidRPr="008C34BF" w:rsidRDefault="007C6ACB" w:rsidP="00961E8C"/>
        </w:tc>
        <w:tc>
          <w:tcPr>
            <w:tcW w:w="1373" w:type="dxa"/>
            <w:vMerge/>
            <w:shd w:val="clear" w:color="auto" w:fill="DEEAF6" w:themeFill="accent1" w:themeFillTint="33"/>
          </w:tcPr>
          <w:p w:rsidR="007C6ACB" w:rsidRPr="008C34BF" w:rsidRDefault="007C6ACB" w:rsidP="00961E8C"/>
        </w:tc>
        <w:tc>
          <w:tcPr>
            <w:tcW w:w="967" w:type="dxa"/>
            <w:shd w:val="clear" w:color="auto" w:fill="DEEAF6" w:themeFill="accent1" w:themeFillTint="33"/>
          </w:tcPr>
          <w:p w:rsidR="007C6ACB" w:rsidRPr="00CF4F6A" w:rsidRDefault="007C6ACB" w:rsidP="00961E8C">
            <w:r>
              <w:t xml:space="preserve">Aktivnost </w:t>
            </w:r>
            <w:r w:rsidRPr="00CF4F6A">
              <w:t>1.2.1</w:t>
            </w:r>
          </w:p>
        </w:tc>
        <w:tc>
          <w:tcPr>
            <w:tcW w:w="1823" w:type="dxa"/>
            <w:shd w:val="clear" w:color="auto" w:fill="DEEAF6" w:themeFill="accent1" w:themeFillTint="33"/>
          </w:tcPr>
          <w:p w:rsidR="007C6ACB" w:rsidRPr="00CF4F6A" w:rsidRDefault="007C6ACB" w:rsidP="00961E8C">
            <w:r w:rsidRPr="00FC7051">
              <w:t>Proizvodnja cigareta na Kosovu, koja će biti posvećena lokalnom tržištu i izvozu. Cilj je da u prvoj punoj godini nakon početka implementacije zakonskih promena, proizvodnja dostigne nivo od 300 proizvodnih tona.</w:t>
            </w:r>
          </w:p>
        </w:tc>
        <w:tc>
          <w:tcPr>
            <w:tcW w:w="1800" w:type="dxa"/>
            <w:gridSpan w:val="3"/>
            <w:shd w:val="clear" w:color="auto" w:fill="DEEAF6" w:themeFill="accent1" w:themeFillTint="33"/>
          </w:tcPr>
          <w:p w:rsidR="007C6ACB" w:rsidRPr="00CF4F6A" w:rsidRDefault="007C6ACB" w:rsidP="00961E8C">
            <w:r w:rsidRPr="00FC7051">
              <w:t>Povećati proizvodnju cigareta namenjenih za izvoz, ali i za potrebe lokalnog tržišta. Cilj je povećati količinu cigareta proizvedenih u drugoj godini, do 500 tona.</w:t>
            </w:r>
          </w:p>
        </w:tc>
        <w:tc>
          <w:tcPr>
            <w:tcW w:w="990" w:type="dxa"/>
            <w:shd w:val="clear" w:color="auto" w:fill="DEEAF6" w:themeFill="accent1" w:themeFillTint="33"/>
          </w:tcPr>
          <w:p w:rsidR="007C6ACB" w:rsidRDefault="007C6ACB" w:rsidP="00961E8C">
            <w:r>
              <w:t>Ovlašćeni proizvođači cigareta</w:t>
            </w:r>
          </w:p>
          <w:p w:rsidR="007C6ACB" w:rsidRDefault="007C6ACB" w:rsidP="00961E8C"/>
          <w:p w:rsidR="007C6ACB" w:rsidRPr="00CF4F6A" w:rsidRDefault="007C6ACB" w:rsidP="00961E8C">
            <w:r>
              <w:t>MPŠSR</w:t>
            </w:r>
          </w:p>
        </w:tc>
        <w:tc>
          <w:tcPr>
            <w:tcW w:w="1350" w:type="dxa"/>
            <w:shd w:val="clear" w:color="auto" w:fill="DEEAF6" w:themeFill="accent1" w:themeFillTint="33"/>
          </w:tcPr>
          <w:p w:rsidR="007C6ACB" w:rsidRPr="008C34BF" w:rsidRDefault="007C6ACB" w:rsidP="00961E8C"/>
        </w:tc>
      </w:tr>
      <w:tr w:rsidR="007C6ACB" w:rsidRPr="008C34BF" w:rsidTr="00961E8C">
        <w:tc>
          <w:tcPr>
            <w:tcW w:w="1057" w:type="dxa"/>
            <w:vMerge w:val="restart"/>
            <w:shd w:val="clear" w:color="auto" w:fill="auto"/>
          </w:tcPr>
          <w:p w:rsidR="007C6ACB" w:rsidRDefault="007C6ACB" w:rsidP="00961E8C">
            <w:r>
              <w:t>Specifični cilj</w:t>
            </w:r>
            <w:r w:rsidRPr="008C34BF">
              <w:t xml:space="preserve"> 2</w:t>
            </w:r>
          </w:p>
          <w:p w:rsidR="007C6ACB" w:rsidRDefault="007C6ACB" w:rsidP="00961E8C"/>
          <w:p w:rsidR="007C6ACB" w:rsidRPr="008C34BF" w:rsidRDefault="007C6ACB" w:rsidP="00961E8C"/>
        </w:tc>
        <w:tc>
          <w:tcPr>
            <w:tcW w:w="1373" w:type="dxa"/>
            <w:shd w:val="clear" w:color="auto" w:fill="auto"/>
          </w:tcPr>
          <w:p w:rsidR="007C6ACB" w:rsidRPr="008C34BF" w:rsidRDefault="007C6ACB" w:rsidP="00961E8C">
            <w:r>
              <w:t>Proizvod</w:t>
            </w:r>
            <w:r w:rsidRPr="008C34BF">
              <w:t xml:space="preserve"> 2.1</w:t>
            </w:r>
          </w:p>
        </w:tc>
        <w:tc>
          <w:tcPr>
            <w:tcW w:w="967" w:type="dxa"/>
            <w:shd w:val="clear" w:color="auto" w:fill="auto"/>
          </w:tcPr>
          <w:p w:rsidR="007C6ACB" w:rsidRPr="008C34BF" w:rsidRDefault="007C6ACB" w:rsidP="00961E8C">
            <w:r>
              <w:t>I dr</w:t>
            </w:r>
            <w:r w:rsidRPr="008C34BF">
              <w:t>.</w:t>
            </w:r>
          </w:p>
        </w:tc>
        <w:tc>
          <w:tcPr>
            <w:tcW w:w="1823" w:type="dxa"/>
            <w:shd w:val="clear" w:color="auto" w:fill="auto"/>
          </w:tcPr>
          <w:p w:rsidR="007C6ACB" w:rsidRPr="008C34BF" w:rsidRDefault="007C6ACB" w:rsidP="00961E8C"/>
        </w:tc>
        <w:tc>
          <w:tcPr>
            <w:tcW w:w="1800" w:type="dxa"/>
            <w:gridSpan w:val="3"/>
            <w:shd w:val="clear" w:color="auto" w:fill="auto"/>
          </w:tcPr>
          <w:p w:rsidR="007C6ACB" w:rsidRPr="008C34BF" w:rsidRDefault="007C6ACB" w:rsidP="00961E8C"/>
        </w:tc>
        <w:tc>
          <w:tcPr>
            <w:tcW w:w="990" w:type="dxa"/>
            <w:shd w:val="clear" w:color="auto" w:fill="auto"/>
          </w:tcPr>
          <w:p w:rsidR="007C6ACB" w:rsidRPr="008C34BF" w:rsidRDefault="007C6ACB" w:rsidP="00961E8C"/>
        </w:tc>
        <w:tc>
          <w:tcPr>
            <w:tcW w:w="1350" w:type="dxa"/>
            <w:shd w:val="clear" w:color="auto" w:fill="auto"/>
          </w:tcPr>
          <w:p w:rsidR="007C6ACB" w:rsidRPr="008C34BF" w:rsidRDefault="007C6ACB" w:rsidP="00961E8C"/>
        </w:tc>
      </w:tr>
      <w:tr w:rsidR="007C6ACB" w:rsidRPr="008C34BF" w:rsidTr="00961E8C">
        <w:tc>
          <w:tcPr>
            <w:tcW w:w="1057" w:type="dxa"/>
            <w:vMerge/>
            <w:shd w:val="clear" w:color="auto" w:fill="auto"/>
          </w:tcPr>
          <w:p w:rsidR="007C6ACB" w:rsidRPr="008C34BF" w:rsidRDefault="007C6ACB" w:rsidP="00961E8C"/>
        </w:tc>
        <w:tc>
          <w:tcPr>
            <w:tcW w:w="1373" w:type="dxa"/>
            <w:shd w:val="clear" w:color="auto" w:fill="auto"/>
          </w:tcPr>
          <w:p w:rsidR="007C6ACB" w:rsidRPr="008C34BF" w:rsidRDefault="007C6ACB" w:rsidP="00961E8C">
            <w:r>
              <w:t xml:space="preserve">Proizvod </w:t>
            </w:r>
            <w:r w:rsidRPr="008C34BF">
              <w:t>2.2</w:t>
            </w:r>
          </w:p>
        </w:tc>
        <w:tc>
          <w:tcPr>
            <w:tcW w:w="967" w:type="dxa"/>
            <w:shd w:val="clear" w:color="auto" w:fill="auto"/>
          </w:tcPr>
          <w:p w:rsidR="007C6ACB" w:rsidRPr="008C34BF" w:rsidRDefault="007C6ACB" w:rsidP="00961E8C">
            <w:r>
              <w:t>I dr</w:t>
            </w:r>
            <w:r w:rsidRPr="008C34BF">
              <w:t>.</w:t>
            </w:r>
          </w:p>
        </w:tc>
        <w:tc>
          <w:tcPr>
            <w:tcW w:w="1823" w:type="dxa"/>
            <w:shd w:val="clear" w:color="auto" w:fill="auto"/>
          </w:tcPr>
          <w:p w:rsidR="007C6ACB" w:rsidRPr="008C34BF" w:rsidRDefault="007C6ACB" w:rsidP="00961E8C"/>
        </w:tc>
        <w:tc>
          <w:tcPr>
            <w:tcW w:w="1800" w:type="dxa"/>
            <w:gridSpan w:val="3"/>
            <w:shd w:val="clear" w:color="auto" w:fill="auto"/>
          </w:tcPr>
          <w:p w:rsidR="007C6ACB" w:rsidRPr="008C34BF" w:rsidRDefault="007C6ACB" w:rsidP="00961E8C"/>
        </w:tc>
        <w:tc>
          <w:tcPr>
            <w:tcW w:w="990" w:type="dxa"/>
            <w:shd w:val="clear" w:color="auto" w:fill="auto"/>
          </w:tcPr>
          <w:p w:rsidR="007C6ACB" w:rsidRPr="008C34BF" w:rsidRDefault="007C6ACB" w:rsidP="00961E8C"/>
        </w:tc>
        <w:tc>
          <w:tcPr>
            <w:tcW w:w="1350" w:type="dxa"/>
            <w:shd w:val="clear" w:color="auto" w:fill="auto"/>
          </w:tcPr>
          <w:p w:rsidR="007C6ACB" w:rsidRPr="008C34BF" w:rsidRDefault="007C6ACB" w:rsidP="00961E8C"/>
        </w:tc>
      </w:tr>
      <w:tr w:rsidR="007C6ACB" w:rsidRPr="008C34BF" w:rsidTr="00961E8C">
        <w:tc>
          <w:tcPr>
            <w:tcW w:w="1057" w:type="dxa"/>
            <w:shd w:val="clear" w:color="auto" w:fill="auto"/>
          </w:tcPr>
          <w:p w:rsidR="007C6ACB" w:rsidRPr="008C34BF" w:rsidRDefault="007C6ACB" w:rsidP="00961E8C">
            <w:r>
              <w:t>Specifični cilj</w:t>
            </w:r>
            <w:r w:rsidRPr="008C34BF">
              <w:t xml:space="preserve"> N</w:t>
            </w:r>
          </w:p>
        </w:tc>
        <w:tc>
          <w:tcPr>
            <w:tcW w:w="1373" w:type="dxa"/>
            <w:shd w:val="clear" w:color="auto" w:fill="auto"/>
          </w:tcPr>
          <w:p w:rsidR="007C6ACB" w:rsidRPr="008C34BF" w:rsidRDefault="007C6ACB" w:rsidP="00961E8C">
            <w:r>
              <w:t xml:space="preserve">Proizvod </w:t>
            </w:r>
            <w:r w:rsidRPr="008C34BF">
              <w:t>N.1</w:t>
            </w:r>
          </w:p>
        </w:tc>
        <w:tc>
          <w:tcPr>
            <w:tcW w:w="967" w:type="dxa"/>
            <w:shd w:val="clear" w:color="auto" w:fill="auto"/>
          </w:tcPr>
          <w:p w:rsidR="007C6ACB" w:rsidRPr="008C34BF" w:rsidRDefault="007C6ACB" w:rsidP="00961E8C">
            <w:r>
              <w:t>I dr</w:t>
            </w:r>
            <w:r w:rsidRPr="008C34BF">
              <w:t>.</w:t>
            </w:r>
          </w:p>
        </w:tc>
        <w:tc>
          <w:tcPr>
            <w:tcW w:w="1823" w:type="dxa"/>
            <w:shd w:val="clear" w:color="auto" w:fill="auto"/>
          </w:tcPr>
          <w:p w:rsidR="007C6ACB" w:rsidRPr="008C34BF" w:rsidRDefault="007C6ACB" w:rsidP="00961E8C"/>
        </w:tc>
        <w:tc>
          <w:tcPr>
            <w:tcW w:w="1800" w:type="dxa"/>
            <w:gridSpan w:val="3"/>
            <w:shd w:val="clear" w:color="auto" w:fill="auto"/>
          </w:tcPr>
          <w:p w:rsidR="007C6ACB" w:rsidRPr="008C34BF" w:rsidRDefault="007C6ACB" w:rsidP="00961E8C"/>
        </w:tc>
        <w:tc>
          <w:tcPr>
            <w:tcW w:w="990" w:type="dxa"/>
            <w:shd w:val="clear" w:color="auto" w:fill="auto"/>
          </w:tcPr>
          <w:p w:rsidR="007C6ACB" w:rsidRPr="008C34BF" w:rsidRDefault="007C6ACB" w:rsidP="00961E8C"/>
        </w:tc>
        <w:tc>
          <w:tcPr>
            <w:tcW w:w="1350" w:type="dxa"/>
            <w:shd w:val="clear" w:color="auto" w:fill="auto"/>
          </w:tcPr>
          <w:p w:rsidR="007C6ACB" w:rsidRPr="008C34BF" w:rsidRDefault="007C6ACB" w:rsidP="00961E8C"/>
        </w:tc>
      </w:tr>
    </w:tbl>
    <w:p w:rsidR="007C6ACB" w:rsidRPr="008C34BF" w:rsidRDefault="007C6ACB" w:rsidP="007C6ACB">
      <w:pPr>
        <w:spacing w:after="0" w:line="240" w:lineRule="auto"/>
      </w:pPr>
    </w:p>
    <w:p w:rsidR="007C6ACB" w:rsidRDefault="007C6ACB" w:rsidP="007C6ACB">
      <w:pPr>
        <w:pStyle w:val="Heading2"/>
        <w:spacing w:before="0" w:line="240" w:lineRule="auto"/>
      </w:pPr>
    </w:p>
    <w:p w:rsidR="007C6ACB" w:rsidRPr="008C34BF" w:rsidRDefault="007C6ACB" w:rsidP="007C6ACB">
      <w:pPr>
        <w:pStyle w:val="Heading2"/>
        <w:spacing w:before="0" w:line="240" w:lineRule="auto"/>
      </w:pPr>
      <w:bookmarkStart w:id="14" w:name="_Toc519690154"/>
      <w:r>
        <w:t>Poglavlje</w:t>
      </w:r>
      <w:r w:rsidRPr="008C34BF">
        <w:t xml:space="preserve"> 6.2: </w:t>
      </w:r>
      <w:r w:rsidRPr="00900E5D">
        <w:t>Tabela poređenja sa sve tri opcije</w:t>
      </w:r>
      <w:bookmarkEnd w:id="14"/>
    </w:p>
    <w:p w:rsidR="007C6ACB" w:rsidRPr="008C34BF" w:rsidRDefault="007C6ACB" w:rsidP="007C6ACB">
      <w:pPr>
        <w:spacing w:after="0" w:line="240" w:lineRule="auto"/>
      </w:pPr>
    </w:p>
    <w:p w:rsidR="007C6ACB" w:rsidRDefault="007C6ACB" w:rsidP="007C6ACB">
      <w:pPr>
        <w:pStyle w:val="Caption"/>
        <w:spacing w:after="0"/>
      </w:pPr>
    </w:p>
    <w:p w:rsidR="007C6ACB" w:rsidRPr="008C34BF" w:rsidRDefault="007C6ACB" w:rsidP="007C6ACB">
      <w:pPr>
        <w:pStyle w:val="Caption"/>
        <w:spacing w:after="0"/>
      </w:pPr>
      <w:r w:rsidRPr="008C34BF">
        <w:t xml:space="preserve">Figura </w:t>
      </w:r>
      <w:r w:rsidRPr="008C34BF">
        <w:fldChar w:fldCharType="begin"/>
      </w:r>
      <w:r w:rsidRPr="008C34BF">
        <w:instrText xml:space="preserve"> SEQ Figure \* ARABIC </w:instrText>
      </w:r>
      <w:r w:rsidRPr="008C34BF">
        <w:fldChar w:fldCharType="separate"/>
      </w:r>
      <w:r w:rsidRPr="008C34BF">
        <w:t>10</w:t>
      </w:r>
      <w:r w:rsidRPr="008C34BF">
        <w:fldChar w:fldCharType="end"/>
      </w:r>
      <w:r w:rsidRPr="008C34BF">
        <w:t xml:space="preserve">: </w:t>
      </w:r>
      <w:r w:rsidRPr="00011979">
        <w:t>Upoređivanje opcija</w:t>
      </w:r>
    </w:p>
    <w:tbl>
      <w:tblPr>
        <w:tblStyle w:val="TableGrid"/>
        <w:tblW w:w="4886" w:type="pct"/>
        <w:tblInd w:w="108" w:type="dxa"/>
        <w:shd w:val="clear" w:color="auto" w:fill="FFFF00"/>
        <w:tblLook w:val="04A0" w:firstRow="1" w:lastRow="0" w:firstColumn="1" w:lastColumn="0" w:noHBand="0" w:noVBand="1"/>
      </w:tblPr>
      <w:tblGrid>
        <w:gridCol w:w="1618"/>
        <w:gridCol w:w="828"/>
        <w:gridCol w:w="828"/>
        <w:gridCol w:w="827"/>
        <w:gridCol w:w="827"/>
        <w:gridCol w:w="827"/>
        <w:gridCol w:w="827"/>
        <w:gridCol w:w="1006"/>
        <w:gridCol w:w="827"/>
        <w:gridCol w:w="827"/>
      </w:tblGrid>
      <w:tr w:rsidR="007C6ACB" w:rsidRPr="008C34BF" w:rsidTr="00961E8C">
        <w:tc>
          <w:tcPr>
            <w:tcW w:w="5000" w:type="pct"/>
            <w:gridSpan w:val="10"/>
            <w:shd w:val="clear" w:color="auto" w:fill="DEEAF6" w:themeFill="accent1" w:themeFillTint="33"/>
          </w:tcPr>
          <w:p w:rsidR="007C6ACB" w:rsidRPr="008C34BF" w:rsidRDefault="007C6ACB" w:rsidP="00961E8C">
            <w:pPr>
              <w:rPr>
                <w:b/>
              </w:rPr>
            </w:pPr>
            <w:r w:rsidRPr="00066915">
              <w:rPr>
                <w:b/>
              </w:rPr>
              <w:t>Metod poređenja:</w:t>
            </w:r>
          </w:p>
          <w:p w:rsidR="007C6ACB" w:rsidRPr="008C34BF" w:rsidRDefault="007C6ACB" w:rsidP="00961E8C"/>
        </w:tc>
      </w:tr>
      <w:tr w:rsidR="007C6ACB" w:rsidRPr="008C34BF" w:rsidTr="00961E8C">
        <w:tc>
          <w:tcPr>
            <w:tcW w:w="824" w:type="pct"/>
            <w:shd w:val="clear" w:color="auto" w:fill="DEEAF6" w:themeFill="accent1" w:themeFillTint="33"/>
          </w:tcPr>
          <w:p w:rsidR="007C6ACB" w:rsidRPr="008C34BF" w:rsidRDefault="007C6ACB" w:rsidP="00961E8C">
            <w:pPr>
              <w:rPr>
                <w:b/>
              </w:rPr>
            </w:pPr>
            <w:r w:rsidRPr="00066915">
              <w:rPr>
                <w:b/>
              </w:rPr>
              <w:t>Relevantni pozitivni uticaji</w:t>
            </w:r>
          </w:p>
        </w:tc>
        <w:tc>
          <w:tcPr>
            <w:tcW w:w="1175" w:type="pct"/>
            <w:gridSpan w:val="3"/>
            <w:shd w:val="clear" w:color="auto" w:fill="DEEAF6" w:themeFill="accent1" w:themeFillTint="33"/>
          </w:tcPr>
          <w:p w:rsidR="007C6ACB" w:rsidRPr="008C34BF" w:rsidRDefault="007C6ACB" w:rsidP="00961E8C">
            <w:r w:rsidRPr="00066915">
              <w:t>Opcija 1: Bez promene</w:t>
            </w:r>
          </w:p>
        </w:tc>
        <w:tc>
          <w:tcPr>
            <w:tcW w:w="1352" w:type="pct"/>
            <w:gridSpan w:val="3"/>
            <w:shd w:val="clear" w:color="auto" w:fill="DEEAF6" w:themeFill="accent1" w:themeFillTint="33"/>
          </w:tcPr>
          <w:p w:rsidR="007C6ACB" w:rsidRPr="008C34BF" w:rsidRDefault="007C6ACB" w:rsidP="00961E8C">
            <w:r w:rsidRPr="00066915">
              <w:t xml:space="preserve">Opcija 2: Poboljšati </w:t>
            </w:r>
            <w:r>
              <w:t>sprovođenje</w:t>
            </w:r>
            <w:r w:rsidRPr="00066915">
              <w:t xml:space="preserve"> i izvršenje</w:t>
            </w:r>
          </w:p>
        </w:tc>
        <w:tc>
          <w:tcPr>
            <w:tcW w:w="1649" w:type="pct"/>
            <w:gridSpan w:val="3"/>
            <w:shd w:val="clear" w:color="auto" w:fill="DEEAF6" w:themeFill="accent1" w:themeFillTint="33"/>
          </w:tcPr>
          <w:p w:rsidR="007C6ACB" w:rsidRPr="008C34BF" w:rsidRDefault="007C6ACB" w:rsidP="00961E8C">
            <w:r w:rsidRPr="008C34BF">
              <w:t>Op</w:t>
            </w:r>
            <w:r>
              <w:t>cija</w:t>
            </w:r>
            <w:r w:rsidRPr="008C34BF">
              <w:t xml:space="preserve"> 3: </w:t>
            </w:r>
          </w:p>
        </w:tc>
      </w:tr>
      <w:tr w:rsidR="007C6ACB" w:rsidRPr="008C34BF" w:rsidTr="00961E8C">
        <w:tc>
          <w:tcPr>
            <w:tcW w:w="824" w:type="pct"/>
            <w:shd w:val="clear" w:color="auto" w:fill="DEEAF6" w:themeFill="accent1" w:themeFillTint="33"/>
          </w:tcPr>
          <w:p w:rsidR="007C6ACB" w:rsidRPr="008C34BF" w:rsidRDefault="007C6ACB" w:rsidP="00961E8C">
            <w:r w:rsidRPr="00066915">
              <w:t>Veći ekonomski rast</w:t>
            </w:r>
          </w:p>
        </w:tc>
        <w:tc>
          <w:tcPr>
            <w:tcW w:w="1175" w:type="pct"/>
            <w:gridSpan w:val="3"/>
            <w:shd w:val="clear" w:color="auto" w:fill="DEEAF6" w:themeFill="accent1" w:themeFillTint="33"/>
          </w:tcPr>
          <w:p w:rsidR="007C6ACB" w:rsidRPr="008C34BF" w:rsidRDefault="007C6ACB" w:rsidP="00961E8C">
            <w:r>
              <w:t>ne</w:t>
            </w:r>
          </w:p>
        </w:tc>
        <w:tc>
          <w:tcPr>
            <w:tcW w:w="1352" w:type="pct"/>
            <w:gridSpan w:val="3"/>
            <w:shd w:val="clear" w:color="auto" w:fill="DEEAF6" w:themeFill="accent1" w:themeFillTint="33"/>
          </w:tcPr>
          <w:p w:rsidR="007C6ACB" w:rsidRPr="008C34BF" w:rsidRDefault="007C6ACB" w:rsidP="00961E8C">
            <w:r>
              <w:t>ne</w:t>
            </w:r>
          </w:p>
        </w:tc>
        <w:tc>
          <w:tcPr>
            <w:tcW w:w="1649" w:type="pct"/>
            <w:gridSpan w:val="3"/>
            <w:shd w:val="clear" w:color="auto" w:fill="DEEAF6" w:themeFill="accent1" w:themeFillTint="33"/>
          </w:tcPr>
          <w:p w:rsidR="007C6ACB" w:rsidRPr="008C34BF" w:rsidRDefault="007C6ACB" w:rsidP="00961E8C">
            <w:r>
              <w:t>da</w:t>
            </w:r>
          </w:p>
        </w:tc>
      </w:tr>
      <w:tr w:rsidR="007C6ACB" w:rsidRPr="008C34BF" w:rsidTr="00961E8C">
        <w:tc>
          <w:tcPr>
            <w:tcW w:w="824" w:type="pct"/>
            <w:shd w:val="clear" w:color="auto" w:fill="DEEAF6" w:themeFill="accent1" w:themeFillTint="33"/>
          </w:tcPr>
          <w:p w:rsidR="007C6ACB" w:rsidRPr="008C34BF" w:rsidRDefault="007C6ACB" w:rsidP="00961E8C">
            <w:r w:rsidRPr="00066915">
              <w:t xml:space="preserve">Povećanje trenutnog </w:t>
            </w:r>
            <w:r w:rsidRPr="00066915">
              <w:lastRenderedPageBreak/>
              <w:t>broja radnih mesta, sa naglaskom na ruralnim područjima</w:t>
            </w:r>
          </w:p>
        </w:tc>
        <w:tc>
          <w:tcPr>
            <w:tcW w:w="1175" w:type="pct"/>
            <w:gridSpan w:val="3"/>
            <w:shd w:val="clear" w:color="auto" w:fill="DEEAF6" w:themeFill="accent1" w:themeFillTint="33"/>
          </w:tcPr>
          <w:p w:rsidR="007C6ACB" w:rsidRPr="007C03E9" w:rsidRDefault="007C6ACB" w:rsidP="00961E8C">
            <w:r>
              <w:lastRenderedPageBreak/>
              <w:t>ne</w:t>
            </w:r>
          </w:p>
        </w:tc>
        <w:tc>
          <w:tcPr>
            <w:tcW w:w="1352" w:type="pct"/>
            <w:gridSpan w:val="3"/>
            <w:shd w:val="clear" w:color="auto" w:fill="DEEAF6" w:themeFill="accent1" w:themeFillTint="33"/>
          </w:tcPr>
          <w:p w:rsidR="007C6ACB" w:rsidRPr="007C03E9"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8C34BF" w:rsidRDefault="007C6ACB" w:rsidP="00961E8C">
            <w:r w:rsidRPr="00066915">
              <w:lastRenderedPageBreak/>
              <w:t>Razvijanje kapacitet</w:t>
            </w:r>
            <w:r>
              <w:t>a za proizvodnju duvana i cigara</w:t>
            </w:r>
            <w:r w:rsidRPr="00066915">
              <w:t xml:space="preserve"> na Kosovu</w:t>
            </w:r>
          </w:p>
        </w:tc>
        <w:tc>
          <w:tcPr>
            <w:tcW w:w="1175" w:type="pct"/>
            <w:gridSpan w:val="3"/>
            <w:shd w:val="clear" w:color="auto" w:fill="DEEAF6" w:themeFill="accent1" w:themeFillTint="33"/>
          </w:tcPr>
          <w:p w:rsidR="007C6ACB" w:rsidRPr="00950146" w:rsidRDefault="007C6ACB" w:rsidP="00961E8C">
            <w:r>
              <w:t>ne</w:t>
            </w:r>
          </w:p>
        </w:tc>
        <w:tc>
          <w:tcPr>
            <w:tcW w:w="1352" w:type="pct"/>
            <w:gridSpan w:val="3"/>
            <w:shd w:val="clear" w:color="auto" w:fill="DEEAF6" w:themeFill="accent1" w:themeFillTint="33"/>
          </w:tcPr>
          <w:p w:rsidR="007C6ACB" w:rsidRPr="00950146"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8C34BF" w:rsidRDefault="007C6ACB" w:rsidP="00961E8C">
            <w:r w:rsidRPr="00066915">
              <w:t>Povećanje broja novih preduzeća</w:t>
            </w:r>
          </w:p>
        </w:tc>
        <w:tc>
          <w:tcPr>
            <w:tcW w:w="1175" w:type="pct"/>
            <w:gridSpan w:val="3"/>
            <w:shd w:val="clear" w:color="auto" w:fill="DEEAF6" w:themeFill="accent1" w:themeFillTint="33"/>
          </w:tcPr>
          <w:p w:rsidR="007C6ACB" w:rsidRPr="00ED08F5" w:rsidRDefault="007C6ACB" w:rsidP="00961E8C">
            <w:r>
              <w:t>ne</w:t>
            </w:r>
          </w:p>
        </w:tc>
        <w:tc>
          <w:tcPr>
            <w:tcW w:w="1352" w:type="pct"/>
            <w:gridSpan w:val="3"/>
            <w:shd w:val="clear" w:color="auto" w:fill="DEEAF6" w:themeFill="accent1" w:themeFillTint="33"/>
          </w:tcPr>
          <w:p w:rsidR="007C6ACB" w:rsidRPr="00ED08F5"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F03B90" w:rsidRDefault="007C6ACB" w:rsidP="00961E8C">
            <w:r w:rsidRPr="00066915">
              <w:t>Smanjiti administrativno opterećenje za poljoprivrednike i preduzeća</w:t>
            </w:r>
          </w:p>
        </w:tc>
        <w:tc>
          <w:tcPr>
            <w:tcW w:w="1175" w:type="pct"/>
            <w:gridSpan w:val="3"/>
            <w:shd w:val="clear" w:color="auto" w:fill="DEEAF6" w:themeFill="accent1" w:themeFillTint="33"/>
          </w:tcPr>
          <w:p w:rsidR="007C6ACB" w:rsidRPr="00B17BD8" w:rsidRDefault="007C6ACB" w:rsidP="00961E8C">
            <w:r>
              <w:t>ne</w:t>
            </w:r>
          </w:p>
        </w:tc>
        <w:tc>
          <w:tcPr>
            <w:tcW w:w="1352" w:type="pct"/>
            <w:gridSpan w:val="3"/>
            <w:shd w:val="clear" w:color="auto" w:fill="DEEAF6" w:themeFill="accent1" w:themeFillTint="33"/>
          </w:tcPr>
          <w:p w:rsidR="007C6ACB" w:rsidRPr="00B17BD8"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F03B90" w:rsidRDefault="007C6ACB" w:rsidP="00961E8C">
            <w:r w:rsidRPr="00066915">
              <w:t>Povećanje stranih direktnih investicija</w:t>
            </w:r>
          </w:p>
        </w:tc>
        <w:tc>
          <w:tcPr>
            <w:tcW w:w="1175" w:type="pct"/>
            <w:gridSpan w:val="3"/>
            <w:shd w:val="clear" w:color="auto" w:fill="DEEAF6" w:themeFill="accent1" w:themeFillTint="33"/>
          </w:tcPr>
          <w:p w:rsidR="007C6ACB" w:rsidRPr="007C3085" w:rsidRDefault="007C6ACB" w:rsidP="00961E8C">
            <w:r>
              <w:t>ne</w:t>
            </w:r>
          </w:p>
        </w:tc>
        <w:tc>
          <w:tcPr>
            <w:tcW w:w="1352" w:type="pct"/>
            <w:gridSpan w:val="3"/>
            <w:shd w:val="clear" w:color="auto" w:fill="DEEAF6" w:themeFill="accent1" w:themeFillTint="33"/>
          </w:tcPr>
          <w:p w:rsidR="007C6ACB" w:rsidRPr="007C3085"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F03B90" w:rsidRDefault="007C6ACB" w:rsidP="00961E8C">
            <w:r w:rsidRPr="00066915">
              <w:t>Lojalna konkurencija u proizvodnji duvana i cigareta</w:t>
            </w:r>
          </w:p>
        </w:tc>
        <w:tc>
          <w:tcPr>
            <w:tcW w:w="1175" w:type="pct"/>
            <w:gridSpan w:val="3"/>
            <w:shd w:val="clear" w:color="auto" w:fill="DEEAF6" w:themeFill="accent1" w:themeFillTint="33"/>
          </w:tcPr>
          <w:p w:rsidR="007C6ACB" w:rsidRPr="007C3085" w:rsidRDefault="007C6ACB" w:rsidP="00961E8C">
            <w:r>
              <w:t>ne</w:t>
            </w:r>
          </w:p>
        </w:tc>
        <w:tc>
          <w:tcPr>
            <w:tcW w:w="1352" w:type="pct"/>
            <w:gridSpan w:val="3"/>
            <w:shd w:val="clear" w:color="auto" w:fill="DEEAF6" w:themeFill="accent1" w:themeFillTint="33"/>
          </w:tcPr>
          <w:p w:rsidR="007C6ACB" w:rsidRPr="007C3085"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F03B90" w:rsidRDefault="007C6ACB" w:rsidP="00961E8C">
            <w:r w:rsidRPr="00066915">
              <w:t>Pod</w:t>
            </w:r>
            <w:r>
              <w:t>izanje ukupne dobrobiti</w:t>
            </w:r>
          </w:p>
        </w:tc>
        <w:tc>
          <w:tcPr>
            <w:tcW w:w="1175" w:type="pct"/>
            <w:gridSpan w:val="3"/>
            <w:shd w:val="clear" w:color="auto" w:fill="DEEAF6" w:themeFill="accent1" w:themeFillTint="33"/>
          </w:tcPr>
          <w:p w:rsidR="007C6ACB" w:rsidRPr="007C3085" w:rsidRDefault="007C6ACB" w:rsidP="00961E8C">
            <w:r>
              <w:t>ne</w:t>
            </w:r>
          </w:p>
        </w:tc>
        <w:tc>
          <w:tcPr>
            <w:tcW w:w="1352" w:type="pct"/>
            <w:gridSpan w:val="3"/>
            <w:shd w:val="clear" w:color="auto" w:fill="DEEAF6" w:themeFill="accent1" w:themeFillTint="33"/>
          </w:tcPr>
          <w:p w:rsidR="007C6ACB" w:rsidRPr="007C3085" w:rsidRDefault="007C6ACB" w:rsidP="00961E8C">
            <w:r>
              <w:t>ne</w:t>
            </w:r>
          </w:p>
        </w:tc>
        <w:tc>
          <w:tcPr>
            <w:tcW w:w="1649" w:type="pct"/>
            <w:gridSpan w:val="3"/>
            <w:shd w:val="clear" w:color="auto" w:fill="DEEAF6" w:themeFill="accent1" w:themeFillTint="33"/>
          </w:tcPr>
          <w:p w:rsidR="007C6ACB" w:rsidRDefault="007C6ACB" w:rsidP="00961E8C">
            <w:r>
              <w:t>da</w:t>
            </w:r>
          </w:p>
        </w:tc>
      </w:tr>
      <w:tr w:rsidR="007C6ACB" w:rsidRPr="008C34BF" w:rsidTr="00961E8C">
        <w:tc>
          <w:tcPr>
            <w:tcW w:w="824" w:type="pct"/>
            <w:shd w:val="clear" w:color="auto" w:fill="DEEAF6" w:themeFill="accent1" w:themeFillTint="33"/>
          </w:tcPr>
          <w:p w:rsidR="007C6ACB" w:rsidRPr="008C34BF" w:rsidRDefault="007C6ACB" w:rsidP="00961E8C">
            <w:pPr>
              <w:rPr>
                <w:b/>
              </w:rPr>
            </w:pPr>
          </w:p>
          <w:p w:rsidR="007C6ACB" w:rsidRPr="008C34BF" w:rsidRDefault="007C6ACB" w:rsidP="00961E8C">
            <w:r w:rsidRPr="00066915">
              <w:rPr>
                <w:b/>
              </w:rPr>
              <w:t>Relevantni negativni uticaji</w:t>
            </w:r>
          </w:p>
        </w:tc>
        <w:tc>
          <w:tcPr>
            <w:tcW w:w="1175" w:type="pct"/>
            <w:gridSpan w:val="3"/>
            <w:shd w:val="clear" w:color="auto" w:fill="DEEAF6" w:themeFill="accent1" w:themeFillTint="33"/>
          </w:tcPr>
          <w:p w:rsidR="007C6ACB" w:rsidRPr="008C34BF" w:rsidRDefault="007C6ACB" w:rsidP="00961E8C"/>
        </w:tc>
        <w:tc>
          <w:tcPr>
            <w:tcW w:w="1352" w:type="pct"/>
            <w:gridSpan w:val="3"/>
            <w:shd w:val="clear" w:color="auto" w:fill="DEEAF6" w:themeFill="accent1" w:themeFillTint="33"/>
          </w:tcPr>
          <w:p w:rsidR="007C6ACB" w:rsidRPr="008C34BF" w:rsidRDefault="007C6ACB" w:rsidP="00961E8C"/>
        </w:tc>
        <w:tc>
          <w:tcPr>
            <w:tcW w:w="1649" w:type="pct"/>
            <w:gridSpan w:val="3"/>
            <w:shd w:val="clear" w:color="auto" w:fill="DEEAF6" w:themeFill="accent1" w:themeFillTint="33"/>
          </w:tcPr>
          <w:p w:rsidR="007C6ACB" w:rsidRPr="008C34BF" w:rsidRDefault="007C6ACB" w:rsidP="00961E8C"/>
        </w:tc>
      </w:tr>
      <w:tr w:rsidR="007C6ACB" w:rsidRPr="008C34BF" w:rsidTr="00961E8C">
        <w:tc>
          <w:tcPr>
            <w:tcW w:w="824" w:type="pct"/>
            <w:shd w:val="clear" w:color="auto" w:fill="DEEAF6" w:themeFill="accent1" w:themeFillTint="33"/>
          </w:tcPr>
          <w:p w:rsidR="007C6ACB" w:rsidRPr="00E9123B" w:rsidRDefault="007C6ACB" w:rsidP="00961E8C">
            <w:r w:rsidRPr="00066915">
              <w:t>Spori ekonomski razvoj</w:t>
            </w:r>
          </w:p>
        </w:tc>
        <w:tc>
          <w:tcPr>
            <w:tcW w:w="1175" w:type="pct"/>
            <w:gridSpan w:val="3"/>
            <w:shd w:val="clear" w:color="auto" w:fill="DEEAF6" w:themeFill="accent1" w:themeFillTint="33"/>
          </w:tcPr>
          <w:p w:rsidR="007C6ACB" w:rsidRDefault="007C6ACB" w:rsidP="00961E8C">
            <w:r>
              <w:t>da</w:t>
            </w:r>
          </w:p>
        </w:tc>
        <w:tc>
          <w:tcPr>
            <w:tcW w:w="1352" w:type="pct"/>
            <w:gridSpan w:val="3"/>
            <w:shd w:val="clear" w:color="auto" w:fill="DEEAF6" w:themeFill="accent1" w:themeFillTint="33"/>
          </w:tcPr>
          <w:p w:rsidR="007C6ACB" w:rsidRDefault="007C6ACB" w:rsidP="00961E8C">
            <w:r>
              <w:t>da</w:t>
            </w:r>
          </w:p>
        </w:tc>
        <w:tc>
          <w:tcPr>
            <w:tcW w:w="1649" w:type="pct"/>
            <w:gridSpan w:val="3"/>
            <w:shd w:val="clear" w:color="auto" w:fill="DEEAF6" w:themeFill="accent1" w:themeFillTint="33"/>
          </w:tcPr>
          <w:p w:rsidR="007C6ACB" w:rsidRPr="008C34BF" w:rsidRDefault="007C6ACB" w:rsidP="00961E8C">
            <w:r>
              <w:t>ne</w:t>
            </w:r>
          </w:p>
        </w:tc>
      </w:tr>
      <w:tr w:rsidR="007C6ACB" w:rsidRPr="008C34BF" w:rsidTr="00961E8C">
        <w:tc>
          <w:tcPr>
            <w:tcW w:w="824" w:type="pct"/>
            <w:shd w:val="clear" w:color="auto" w:fill="DEEAF6" w:themeFill="accent1" w:themeFillTint="33"/>
          </w:tcPr>
          <w:p w:rsidR="007C6ACB" w:rsidRPr="008C34BF" w:rsidRDefault="007C6ACB" w:rsidP="00961E8C">
            <w:r w:rsidRPr="00066915">
              <w:t>Rast nezaposlenosti</w:t>
            </w:r>
          </w:p>
        </w:tc>
        <w:tc>
          <w:tcPr>
            <w:tcW w:w="1175" w:type="pct"/>
            <w:gridSpan w:val="3"/>
            <w:shd w:val="clear" w:color="auto" w:fill="DEEAF6" w:themeFill="accent1" w:themeFillTint="33"/>
          </w:tcPr>
          <w:p w:rsidR="007C6ACB" w:rsidRDefault="007C6ACB" w:rsidP="00961E8C">
            <w:r>
              <w:t>da</w:t>
            </w:r>
          </w:p>
        </w:tc>
        <w:tc>
          <w:tcPr>
            <w:tcW w:w="1352" w:type="pct"/>
            <w:gridSpan w:val="3"/>
            <w:shd w:val="clear" w:color="auto" w:fill="DEEAF6" w:themeFill="accent1" w:themeFillTint="33"/>
          </w:tcPr>
          <w:p w:rsidR="007C6ACB" w:rsidRDefault="007C6ACB" w:rsidP="00961E8C">
            <w:r>
              <w:t>da</w:t>
            </w:r>
          </w:p>
        </w:tc>
        <w:tc>
          <w:tcPr>
            <w:tcW w:w="1649" w:type="pct"/>
            <w:gridSpan w:val="3"/>
            <w:shd w:val="clear" w:color="auto" w:fill="DEEAF6" w:themeFill="accent1" w:themeFillTint="33"/>
          </w:tcPr>
          <w:p w:rsidR="007C6ACB" w:rsidRDefault="007C6ACB" w:rsidP="00961E8C">
            <w:r>
              <w:t>ne</w:t>
            </w:r>
          </w:p>
        </w:tc>
      </w:tr>
      <w:tr w:rsidR="007C6ACB" w:rsidRPr="008C34BF" w:rsidTr="00961E8C">
        <w:tc>
          <w:tcPr>
            <w:tcW w:w="824" w:type="pct"/>
            <w:shd w:val="clear" w:color="auto" w:fill="DEEAF6" w:themeFill="accent1" w:themeFillTint="33"/>
          </w:tcPr>
          <w:p w:rsidR="007C6ACB" w:rsidRPr="008C34BF" w:rsidRDefault="007C6ACB" w:rsidP="00961E8C">
            <w:r>
              <w:t>Nekorištenje resursa</w:t>
            </w:r>
          </w:p>
        </w:tc>
        <w:tc>
          <w:tcPr>
            <w:tcW w:w="1175" w:type="pct"/>
            <w:gridSpan w:val="3"/>
            <w:shd w:val="clear" w:color="auto" w:fill="DEEAF6" w:themeFill="accent1" w:themeFillTint="33"/>
          </w:tcPr>
          <w:p w:rsidR="007C6ACB" w:rsidRDefault="007C6ACB" w:rsidP="00961E8C">
            <w:r>
              <w:t>da</w:t>
            </w:r>
          </w:p>
        </w:tc>
        <w:tc>
          <w:tcPr>
            <w:tcW w:w="1352" w:type="pct"/>
            <w:gridSpan w:val="3"/>
            <w:shd w:val="clear" w:color="auto" w:fill="DEEAF6" w:themeFill="accent1" w:themeFillTint="33"/>
          </w:tcPr>
          <w:p w:rsidR="007C6ACB" w:rsidRDefault="007C6ACB" w:rsidP="00961E8C">
            <w:r>
              <w:t>da</w:t>
            </w:r>
          </w:p>
        </w:tc>
        <w:tc>
          <w:tcPr>
            <w:tcW w:w="1649" w:type="pct"/>
            <w:gridSpan w:val="3"/>
            <w:shd w:val="clear" w:color="auto" w:fill="DEEAF6" w:themeFill="accent1" w:themeFillTint="33"/>
          </w:tcPr>
          <w:p w:rsidR="007C6ACB" w:rsidRDefault="007C6ACB" w:rsidP="00961E8C">
            <w:r>
              <w:t>ne</w:t>
            </w:r>
          </w:p>
        </w:tc>
      </w:tr>
      <w:tr w:rsidR="007C6ACB" w:rsidRPr="008C34BF" w:rsidTr="00961E8C">
        <w:tc>
          <w:tcPr>
            <w:tcW w:w="824" w:type="pct"/>
            <w:shd w:val="clear" w:color="auto" w:fill="DEEAF6" w:themeFill="accent1" w:themeFillTint="33"/>
          </w:tcPr>
          <w:p w:rsidR="007C6ACB" w:rsidRPr="008C34BF" w:rsidRDefault="007C6ACB" w:rsidP="00961E8C">
            <w:r>
              <w:t>Teško</w:t>
            </w:r>
            <w:r w:rsidRPr="00066915">
              <w:t xml:space="preserve"> socijalno blagostanje</w:t>
            </w:r>
          </w:p>
        </w:tc>
        <w:tc>
          <w:tcPr>
            <w:tcW w:w="1175" w:type="pct"/>
            <w:gridSpan w:val="3"/>
            <w:shd w:val="clear" w:color="auto" w:fill="DEEAF6" w:themeFill="accent1" w:themeFillTint="33"/>
          </w:tcPr>
          <w:p w:rsidR="007C6ACB" w:rsidRDefault="007C6ACB" w:rsidP="00961E8C">
            <w:r>
              <w:t>da</w:t>
            </w:r>
          </w:p>
        </w:tc>
        <w:tc>
          <w:tcPr>
            <w:tcW w:w="1352" w:type="pct"/>
            <w:gridSpan w:val="3"/>
            <w:shd w:val="clear" w:color="auto" w:fill="DEEAF6" w:themeFill="accent1" w:themeFillTint="33"/>
          </w:tcPr>
          <w:p w:rsidR="007C6ACB" w:rsidRDefault="007C6ACB" w:rsidP="00961E8C">
            <w:r>
              <w:t>da</w:t>
            </w:r>
          </w:p>
        </w:tc>
        <w:tc>
          <w:tcPr>
            <w:tcW w:w="1649" w:type="pct"/>
            <w:gridSpan w:val="3"/>
            <w:shd w:val="clear" w:color="auto" w:fill="DEEAF6" w:themeFill="accent1" w:themeFillTint="33"/>
          </w:tcPr>
          <w:p w:rsidR="007C6ACB" w:rsidRDefault="007C6ACB" w:rsidP="00961E8C">
            <w:r>
              <w:t>ne</w:t>
            </w:r>
          </w:p>
        </w:tc>
      </w:tr>
      <w:tr w:rsidR="007C6ACB" w:rsidRPr="008C34BF" w:rsidTr="00961E8C">
        <w:tc>
          <w:tcPr>
            <w:tcW w:w="824" w:type="pct"/>
            <w:shd w:val="clear" w:color="auto" w:fill="auto"/>
          </w:tcPr>
          <w:p w:rsidR="007C6ACB" w:rsidRPr="008C34BF" w:rsidRDefault="007C6ACB" w:rsidP="00961E8C"/>
        </w:tc>
        <w:tc>
          <w:tcPr>
            <w:tcW w:w="1175" w:type="pct"/>
            <w:gridSpan w:val="3"/>
            <w:shd w:val="clear" w:color="auto" w:fill="auto"/>
          </w:tcPr>
          <w:p w:rsidR="007C6ACB" w:rsidRPr="008C34BF" w:rsidRDefault="007C6ACB" w:rsidP="00961E8C"/>
        </w:tc>
        <w:tc>
          <w:tcPr>
            <w:tcW w:w="1352" w:type="pct"/>
            <w:gridSpan w:val="3"/>
            <w:shd w:val="clear" w:color="auto" w:fill="auto"/>
          </w:tcPr>
          <w:p w:rsidR="007C6ACB" w:rsidRPr="008C34BF" w:rsidRDefault="007C6ACB" w:rsidP="00961E8C"/>
        </w:tc>
        <w:tc>
          <w:tcPr>
            <w:tcW w:w="1649" w:type="pct"/>
            <w:gridSpan w:val="3"/>
            <w:shd w:val="clear" w:color="auto" w:fill="auto"/>
          </w:tcPr>
          <w:p w:rsidR="007C6ACB" w:rsidRPr="008C34BF" w:rsidRDefault="007C6ACB" w:rsidP="00961E8C"/>
        </w:tc>
      </w:tr>
      <w:tr w:rsidR="007C6ACB" w:rsidRPr="008C34BF" w:rsidTr="00961E8C">
        <w:tc>
          <w:tcPr>
            <w:tcW w:w="824" w:type="pct"/>
            <w:shd w:val="clear" w:color="auto" w:fill="auto"/>
          </w:tcPr>
          <w:p w:rsidR="007C6ACB" w:rsidRPr="008C34BF" w:rsidRDefault="007C6ACB" w:rsidP="00961E8C">
            <w:r>
              <w:rPr>
                <w:b/>
              </w:rPr>
              <w:t xml:space="preserve">Relevantni troškovi </w:t>
            </w:r>
          </w:p>
        </w:tc>
        <w:tc>
          <w:tcPr>
            <w:tcW w:w="1175" w:type="pct"/>
            <w:gridSpan w:val="3"/>
            <w:shd w:val="clear" w:color="auto" w:fill="auto"/>
          </w:tcPr>
          <w:p w:rsidR="007C6ACB" w:rsidRDefault="007C6ACB" w:rsidP="00961E8C">
            <w:r>
              <w:t>ne</w:t>
            </w:r>
          </w:p>
        </w:tc>
        <w:tc>
          <w:tcPr>
            <w:tcW w:w="1352" w:type="pct"/>
            <w:gridSpan w:val="3"/>
            <w:shd w:val="clear" w:color="auto" w:fill="auto"/>
          </w:tcPr>
          <w:p w:rsidR="007C6ACB" w:rsidRDefault="007C6ACB" w:rsidP="00961E8C">
            <w:r>
              <w:t>ne</w:t>
            </w:r>
          </w:p>
        </w:tc>
        <w:tc>
          <w:tcPr>
            <w:tcW w:w="1649" w:type="pct"/>
            <w:gridSpan w:val="3"/>
            <w:shd w:val="clear" w:color="auto" w:fill="auto"/>
          </w:tcPr>
          <w:p w:rsidR="007C6ACB" w:rsidRDefault="007C6ACB" w:rsidP="00961E8C">
            <w:r>
              <w:t>ne</w:t>
            </w:r>
          </w:p>
        </w:tc>
      </w:tr>
      <w:tr w:rsidR="007C6ACB" w:rsidRPr="008C34BF" w:rsidTr="00961E8C">
        <w:tc>
          <w:tcPr>
            <w:tcW w:w="824" w:type="pct"/>
            <w:shd w:val="clear" w:color="auto" w:fill="auto"/>
          </w:tcPr>
          <w:p w:rsidR="007C6ACB" w:rsidRPr="008C34BF" w:rsidRDefault="007C6ACB" w:rsidP="00961E8C"/>
        </w:tc>
        <w:tc>
          <w:tcPr>
            <w:tcW w:w="1175" w:type="pct"/>
            <w:gridSpan w:val="3"/>
            <w:shd w:val="clear" w:color="auto" w:fill="auto"/>
          </w:tcPr>
          <w:p w:rsidR="007C6ACB" w:rsidRPr="008C34BF" w:rsidRDefault="007C6ACB" w:rsidP="00961E8C"/>
        </w:tc>
        <w:tc>
          <w:tcPr>
            <w:tcW w:w="1352" w:type="pct"/>
            <w:gridSpan w:val="3"/>
            <w:shd w:val="clear" w:color="auto" w:fill="auto"/>
          </w:tcPr>
          <w:p w:rsidR="007C6ACB" w:rsidRPr="008C34BF" w:rsidRDefault="007C6ACB" w:rsidP="00961E8C"/>
        </w:tc>
        <w:tc>
          <w:tcPr>
            <w:tcW w:w="1649" w:type="pct"/>
            <w:gridSpan w:val="3"/>
            <w:shd w:val="clear" w:color="auto" w:fill="auto"/>
          </w:tcPr>
          <w:p w:rsidR="007C6ACB" w:rsidRPr="008C34BF" w:rsidRDefault="007C6ACB" w:rsidP="00961E8C"/>
        </w:tc>
      </w:tr>
      <w:tr w:rsidR="007C6ACB" w:rsidRPr="008C34BF" w:rsidTr="00961E8C">
        <w:tc>
          <w:tcPr>
            <w:tcW w:w="824" w:type="pct"/>
            <w:shd w:val="clear" w:color="auto" w:fill="auto"/>
          </w:tcPr>
          <w:p w:rsidR="007C6ACB" w:rsidRPr="008C34BF" w:rsidRDefault="007C6ACB" w:rsidP="00961E8C"/>
        </w:tc>
        <w:tc>
          <w:tcPr>
            <w:tcW w:w="1175" w:type="pct"/>
            <w:gridSpan w:val="3"/>
            <w:shd w:val="clear" w:color="auto" w:fill="auto"/>
          </w:tcPr>
          <w:p w:rsidR="007C6ACB" w:rsidRPr="008C34BF" w:rsidRDefault="007C6ACB" w:rsidP="00961E8C"/>
        </w:tc>
        <w:tc>
          <w:tcPr>
            <w:tcW w:w="1352" w:type="pct"/>
            <w:gridSpan w:val="3"/>
            <w:shd w:val="clear" w:color="auto" w:fill="auto"/>
          </w:tcPr>
          <w:p w:rsidR="007C6ACB" w:rsidRPr="008C34BF" w:rsidRDefault="007C6ACB" w:rsidP="00961E8C"/>
        </w:tc>
        <w:tc>
          <w:tcPr>
            <w:tcW w:w="1649" w:type="pct"/>
            <w:gridSpan w:val="3"/>
            <w:shd w:val="clear" w:color="auto" w:fill="auto"/>
          </w:tcPr>
          <w:p w:rsidR="007C6ACB" w:rsidRPr="008C34BF" w:rsidRDefault="007C6ACB" w:rsidP="00961E8C"/>
        </w:tc>
      </w:tr>
      <w:tr w:rsidR="007C6ACB" w:rsidRPr="008C34BF" w:rsidTr="00961E8C">
        <w:tc>
          <w:tcPr>
            <w:tcW w:w="824" w:type="pct"/>
            <w:shd w:val="clear" w:color="auto" w:fill="auto"/>
          </w:tcPr>
          <w:p w:rsidR="007C6ACB" w:rsidRPr="008C34BF" w:rsidRDefault="007C6ACB" w:rsidP="00961E8C"/>
        </w:tc>
        <w:tc>
          <w:tcPr>
            <w:tcW w:w="1175" w:type="pct"/>
            <w:gridSpan w:val="3"/>
            <w:shd w:val="clear" w:color="auto" w:fill="auto"/>
          </w:tcPr>
          <w:p w:rsidR="007C6ACB" w:rsidRPr="008C34BF" w:rsidRDefault="007C6ACB" w:rsidP="00961E8C"/>
        </w:tc>
        <w:tc>
          <w:tcPr>
            <w:tcW w:w="1352" w:type="pct"/>
            <w:gridSpan w:val="3"/>
            <w:shd w:val="clear" w:color="auto" w:fill="auto"/>
          </w:tcPr>
          <w:p w:rsidR="007C6ACB" w:rsidRPr="008C34BF" w:rsidRDefault="007C6ACB" w:rsidP="00961E8C"/>
        </w:tc>
        <w:tc>
          <w:tcPr>
            <w:tcW w:w="1649" w:type="pct"/>
            <w:gridSpan w:val="3"/>
            <w:shd w:val="clear" w:color="auto" w:fill="auto"/>
          </w:tcPr>
          <w:p w:rsidR="007C6ACB" w:rsidRPr="008C34BF" w:rsidRDefault="007C6ACB" w:rsidP="00961E8C"/>
        </w:tc>
      </w:tr>
      <w:tr w:rsidR="007C6ACB" w:rsidRPr="008C34BF" w:rsidTr="00961E8C">
        <w:trPr>
          <w:trHeight w:val="405"/>
        </w:trPr>
        <w:tc>
          <w:tcPr>
            <w:tcW w:w="824" w:type="pct"/>
            <w:vMerge w:val="restart"/>
            <w:shd w:val="clear" w:color="auto" w:fill="auto"/>
          </w:tcPr>
          <w:p w:rsidR="007C6ACB" w:rsidRPr="001F6C8E" w:rsidRDefault="007C6ACB" w:rsidP="00961E8C">
            <w:pPr>
              <w:rPr>
                <w:b/>
              </w:rPr>
            </w:pPr>
            <w:r w:rsidRPr="00247F4C">
              <w:rPr>
                <w:b/>
              </w:rPr>
              <w:t>Procena očekivanog budžetskog uticaja</w:t>
            </w:r>
          </w:p>
        </w:tc>
        <w:tc>
          <w:tcPr>
            <w:tcW w:w="383" w:type="pct"/>
            <w:shd w:val="clear" w:color="auto" w:fill="auto"/>
          </w:tcPr>
          <w:p w:rsidR="007C6ACB" w:rsidRPr="001F6C8E" w:rsidRDefault="007C6ACB" w:rsidP="00961E8C">
            <w:r>
              <w:t>Godina</w:t>
            </w:r>
            <w:r w:rsidRPr="001F6C8E">
              <w:t xml:space="preserve"> 1</w:t>
            </w:r>
          </w:p>
        </w:tc>
        <w:tc>
          <w:tcPr>
            <w:tcW w:w="420" w:type="pct"/>
            <w:shd w:val="clear" w:color="auto" w:fill="auto"/>
          </w:tcPr>
          <w:p w:rsidR="007C6ACB" w:rsidRPr="001F6C8E" w:rsidRDefault="007C6ACB" w:rsidP="00961E8C">
            <w:r>
              <w:t>Godina</w:t>
            </w:r>
            <w:r w:rsidRPr="001F6C8E">
              <w:t xml:space="preserve"> 2</w:t>
            </w:r>
          </w:p>
        </w:tc>
        <w:tc>
          <w:tcPr>
            <w:tcW w:w="373" w:type="pct"/>
            <w:shd w:val="clear" w:color="auto" w:fill="auto"/>
          </w:tcPr>
          <w:p w:rsidR="007C6ACB" w:rsidRPr="001F6C8E" w:rsidRDefault="007C6ACB" w:rsidP="00961E8C">
            <w:r>
              <w:t>Godina</w:t>
            </w:r>
            <w:r w:rsidRPr="001F6C8E">
              <w:t xml:space="preserve"> 3</w:t>
            </w:r>
          </w:p>
        </w:tc>
        <w:tc>
          <w:tcPr>
            <w:tcW w:w="419" w:type="pct"/>
            <w:shd w:val="clear" w:color="auto" w:fill="auto"/>
          </w:tcPr>
          <w:p w:rsidR="007C6ACB" w:rsidRPr="001F6C8E" w:rsidRDefault="007C6ACB" w:rsidP="00961E8C">
            <w:r>
              <w:t>Godina</w:t>
            </w:r>
            <w:r w:rsidRPr="001F6C8E">
              <w:t xml:space="preserve"> 1</w:t>
            </w:r>
          </w:p>
        </w:tc>
        <w:tc>
          <w:tcPr>
            <w:tcW w:w="373" w:type="pct"/>
            <w:shd w:val="clear" w:color="auto" w:fill="auto"/>
          </w:tcPr>
          <w:p w:rsidR="007C6ACB" w:rsidRPr="001F6C8E" w:rsidRDefault="007C6ACB" w:rsidP="00961E8C">
            <w:r>
              <w:t>Godina</w:t>
            </w:r>
            <w:r w:rsidRPr="001F6C8E">
              <w:t xml:space="preserve"> 2</w:t>
            </w:r>
          </w:p>
        </w:tc>
        <w:tc>
          <w:tcPr>
            <w:tcW w:w="560" w:type="pct"/>
            <w:shd w:val="clear" w:color="auto" w:fill="auto"/>
          </w:tcPr>
          <w:p w:rsidR="007C6ACB" w:rsidRPr="001F6C8E" w:rsidRDefault="007C6ACB" w:rsidP="00961E8C">
            <w:r>
              <w:t>Godina</w:t>
            </w:r>
            <w:r w:rsidRPr="001F6C8E">
              <w:t xml:space="preserve"> 3</w:t>
            </w:r>
          </w:p>
        </w:tc>
        <w:tc>
          <w:tcPr>
            <w:tcW w:w="572" w:type="pct"/>
            <w:shd w:val="clear" w:color="auto" w:fill="auto"/>
          </w:tcPr>
          <w:p w:rsidR="007C6ACB" w:rsidRDefault="007C6ACB" w:rsidP="00961E8C">
            <w:r>
              <w:t>Godina</w:t>
            </w:r>
          </w:p>
          <w:p w:rsidR="007C6ACB" w:rsidRPr="001F6C8E" w:rsidRDefault="007C6ACB" w:rsidP="00961E8C">
            <w:r w:rsidRPr="001F6C8E">
              <w:t xml:space="preserve"> 1</w:t>
            </w:r>
          </w:p>
        </w:tc>
        <w:tc>
          <w:tcPr>
            <w:tcW w:w="517" w:type="pct"/>
            <w:shd w:val="clear" w:color="auto" w:fill="auto"/>
          </w:tcPr>
          <w:p w:rsidR="007C6ACB" w:rsidRPr="001F6C8E" w:rsidRDefault="007C6ACB" w:rsidP="00961E8C">
            <w:r>
              <w:t>Godina</w:t>
            </w:r>
            <w:r w:rsidRPr="001F6C8E">
              <w:t xml:space="preserve"> 2</w:t>
            </w:r>
          </w:p>
        </w:tc>
        <w:tc>
          <w:tcPr>
            <w:tcW w:w="559" w:type="pct"/>
            <w:shd w:val="clear" w:color="auto" w:fill="auto"/>
          </w:tcPr>
          <w:p w:rsidR="007C6ACB" w:rsidRPr="001F6C8E" w:rsidRDefault="007C6ACB" w:rsidP="00961E8C">
            <w:r>
              <w:t>Godina</w:t>
            </w:r>
            <w:r w:rsidRPr="001F6C8E">
              <w:t xml:space="preserve"> 3</w:t>
            </w:r>
          </w:p>
        </w:tc>
      </w:tr>
      <w:tr w:rsidR="007C6ACB" w:rsidRPr="008C34BF" w:rsidTr="00961E8C">
        <w:trPr>
          <w:trHeight w:val="405"/>
        </w:trPr>
        <w:tc>
          <w:tcPr>
            <w:tcW w:w="824" w:type="pct"/>
            <w:vMerge/>
            <w:shd w:val="clear" w:color="auto" w:fill="auto"/>
          </w:tcPr>
          <w:p w:rsidR="007C6ACB" w:rsidRPr="001F6C8E" w:rsidRDefault="007C6ACB" w:rsidP="00961E8C">
            <w:pPr>
              <w:rPr>
                <w:b/>
              </w:rPr>
            </w:pPr>
          </w:p>
        </w:tc>
        <w:tc>
          <w:tcPr>
            <w:tcW w:w="383" w:type="pct"/>
            <w:shd w:val="clear" w:color="auto" w:fill="auto"/>
          </w:tcPr>
          <w:p w:rsidR="007C6ACB" w:rsidRPr="001F6C8E" w:rsidRDefault="007C6ACB" w:rsidP="00961E8C">
            <w:r w:rsidRPr="001F6C8E">
              <w:t>0</w:t>
            </w:r>
          </w:p>
        </w:tc>
        <w:tc>
          <w:tcPr>
            <w:tcW w:w="420" w:type="pct"/>
            <w:shd w:val="clear" w:color="auto" w:fill="auto"/>
          </w:tcPr>
          <w:p w:rsidR="007C6ACB" w:rsidRPr="001F6C8E" w:rsidRDefault="007C6ACB" w:rsidP="00961E8C">
            <w:r w:rsidRPr="001F6C8E">
              <w:t>0</w:t>
            </w:r>
          </w:p>
        </w:tc>
        <w:tc>
          <w:tcPr>
            <w:tcW w:w="373" w:type="pct"/>
            <w:shd w:val="clear" w:color="auto" w:fill="auto"/>
          </w:tcPr>
          <w:p w:rsidR="007C6ACB" w:rsidRPr="001F6C8E" w:rsidRDefault="007C6ACB" w:rsidP="00961E8C">
            <w:r w:rsidRPr="001F6C8E">
              <w:t>0</w:t>
            </w:r>
          </w:p>
        </w:tc>
        <w:tc>
          <w:tcPr>
            <w:tcW w:w="419" w:type="pct"/>
            <w:shd w:val="clear" w:color="auto" w:fill="auto"/>
          </w:tcPr>
          <w:p w:rsidR="007C6ACB" w:rsidRPr="001F6C8E" w:rsidRDefault="007C6ACB" w:rsidP="00961E8C">
            <w:r w:rsidRPr="001F6C8E">
              <w:t>0</w:t>
            </w:r>
          </w:p>
        </w:tc>
        <w:tc>
          <w:tcPr>
            <w:tcW w:w="373" w:type="pct"/>
            <w:shd w:val="clear" w:color="auto" w:fill="auto"/>
          </w:tcPr>
          <w:p w:rsidR="007C6ACB" w:rsidRPr="001F6C8E" w:rsidRDefault="007C6ACB" w:rsidP="00961E8C">
            <w:r w:rsidRPr="001F6C8E">
              <w:t>0</w:t>
            </w:r>
          </w:p>
        </w:tc>
        <w:tc>
          <w:tcPr>
            <w:tcW w:w="560" w:type="pct"/>
            <w:shd w:val="clear" w:color="auto" w:fill="auto"/>
          </w:tcPr>
          <w:p w:rsidR="007C6ACB" w:rsidRPr="001F6C8E" w:rsidRDefault="007C6ACB" w:rsidP="00961E8C">
            <w:r w:rsidRPr="001F6C8E">
              <w:t>0</w:t>
            </w:r>
          </w:p>
        </w:tc>
        <w:tc>
          <w:tcPr>
            <w:tcW w:w="572" w:type="pct"/>
            <w:shd w:val="clear" w:color="auto" w:fill="auto"/>
          </w:tcPr>
          <w:p w:rsidR="007C6ACB" w:rsidRPr="001F6C8E" w:rsidRDefault="007C6ACB" w:rsidP="00961E8C">
            <w:pPr>
              <w:pStyle w:val="ListParagraph"/>
            </w:pPr>
          </w:p>
          <w:p w:rsidR="007C6ACB" w:rsidRPr="001F6C8E" w:rsidRDefault="007C6ACB" w:rsidP="00961E8C">
            <w:r w:rsidRPr="001F6C8E">
              <w:t>&gt;+1.5mil.</w:t>
            </w:r>
          </w:p>
          <w:p w:rsidR="007C6ACB" w:rsidRPr="001F6C8E" w:rsidRDefault="007C6ACB" w:rsidP="00961E8C">
            <w:pPr>
              <w:pStyle w:val="ListParagraph"/>
            </w:pPr>
            <w:r w:rsidRPr="001F6C8E">
              <w:t xml:space="preserve"> </w:t>
            </w:r>
          </w:p>
        </w:tc>
        <w:tc>
          <w:tcPr>
            <w:tcW w:w="517" w:type="pct"/>
            <w:shd w:val="clear" w:color="auto" w:fill="auto"/>
          </w:tcPr>
          <w:p w:rsidR="007C6ACB" w:rsidRPr="001F6C8E" w:rsidRDefault="007C6ACB" w:rsidP="00961E8C"/>
          <w:p w:rsidR="007C6ACB" w:rsidRPr="001F6C8E" w:rsidRDefault="007C6ACB" w:rsidP="00961E8C">
            <w:r w:rsidRPr="001F6C8E">
              <w:t>&gt;+3 mil.</w:t>
            </w:r>
          </w:p>
        </w:tc>
        <w:tc>
          <w:tcPr>
            <w:tcW w:w="559" w:type="pct"/>
            <w:shd w:val="clear" w:color="auto" w:fill="auto"/>
          </w:tcPr>
          <w:p w:rsidR="007C6ACB" w:rsidRPr="001F6C8E" w:rsidRDefault="007C6ACB" w:rsidP="00961E8C"/>
          <w:p w:rsidR="007C6ACB" w:rsidRPr="001F6C8E" w:rsidRDefault="007C6ACB" w:rsidP="00961E8C">
            <w:r w:rsidRPr="001F6C8E">
              <w:t>&gt;+5 mil.</w:t>
            </w:r>
          </w:p>
        </w:tc>
      </w:tr>
      <w:tr w:rsidR="007C6ACB" w:rsidRPr="008C34BF" w:rsidTr="00961E8C">
        <w:tc>
          <w:tcPr>
            <w:tcW w:w="824" w:type="pct"/>
            <w:shd w:val="clear" w:color="auto" w:fill="DEEAF6" w:themeFill="accent1" w:themeFillTint="33"/>
          </w:tcPr>
          <w:p w:rsidR="007C6ACB" w:rsidRPr="008C34BF" w:rsidRDefault="007C6ACB" w:rsidP="00961E8C">
            <w:pPr>
              <w:rPr>
                <w:b/>
              </w:rPr>
            </w:pPr>
            <w:r>
              <w:rPr>
                <w:b/>
              </w:rPr>
              <w:t>Z</w:t>
            </w:r>
            <w:r w:rsidRPr="00247F4C">
              <w:rPr>
                <w:b/>
              </w:rPr>
              <w:t>aključak</w:t>
            </w:r>
          </w:p>
        </w:tc>
        <w:tc>
          <w:tcPr>
            <w:tcW w:w="1175" w:type="pct"/>
            <w:gridSpan w:val="3"/>
            <w:shd w:val="clear" w:color="auto" w:fill="DEEAF6" w:themeFill="accent1" w:themeFillTint="33"/>
          </w:tcPr>
          <w:p w:rsidR="007C6ACB" w:rsidRPr="008C34BF" w:rsidRDefault="007C6ACB" w:rsidP="00961E8C">
            <w:r w:rsidRPr="00247F4C">
              <w:t>Ne preporučuje se</w:t>
            </w:r>
          </w:p>
        </w:tc>
        <w:tc>
          <w:tcPr>
            <w:tcW w:w="1352" w:type="pct"/>
            <w:gridSpan w:val="3"/>
            <w:shd w:val="clear" w:color="auto" w:fill="DEEAF6" w:themeFill="accent1" w:themeFillTint="33"/>
          </w:tcPr>
          <w:p w:rsidR="007C6ACB" w:rsidRPr="008C34BF" w:rsidRDefault="007C6ACB" w:rsidP="00961E8C">
            <w:r w:rsidRPr="00247F4C">
              <w:t>Ne preporučuje se</w:t>
            </w:r>
          </w:p>
        </w:tc>
        <w:tc>
          <w:tcPr>
            <w:tcW w:w="1649" w:type="pct"/>
            <w:gridSpan w:val="3"/>
            <w:shd w:val="clear" w:color="auto" w:fill="DEEAF6" w:themeFill="accent1" w:themeFillTint="33"/>
          </w:tcPr>
          <w:p w:rsidR="007C6ACB" w:rsidRPr="008C34BF" w:rsidRDefault="007C6ACB" w:rsidP="00961E8C">
            <w:r>
              <w:t xml:space="preserve">Preporučuje se </w:t>
            </w:r>
          </w:p>
        </w:tc>
      </w:tr>
    </w:tbl>
    <w:p w:rsidR="007C6ACB"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pStyle w:val="Heading1"/>
        <w:spacing w:before="0" w:line="240" w:lineRule="auto"/>
      </w:pPr>
      <w:bookmarkStart w:id="15" w:name="_Toc519690155"/>
      <w:r>
        <w:t>P</w:t>
      </w:r>
      <w:r w:rsidRPr="00247F4C">
        <w:t>oglavlje</w:t>
      </w:r>
      <w:r w:rsidRPr="008C34BF">
        <w:t xml:space="preserve"> 7: </w:t>
      </w:r>
      <w:r w:rsidRPr="00247F4C">
        <w:t>Zaključci i naredni koraci</w:t>
      </w:r>
      <w:bookmarkEnd w:id="15"/>
    </w:p>
    <w:p w:rsidR="007C6ACB" w:rsidRPr="008C34BF" w:rsidRDefault="007C6ACB" w:rsidP="007C6ACB">
      <w:pPr>
        <w:spacing w:after="0" w:line="240" w:lineRule="auto"/>
      </w:pPr>
    </w:p>
    <w:p w:rsidR="007C6ACB" w:rsidRDefault="007C6ACB" w:rsidP="007C6ACB">
      <w:pPr>
        <w:shd w:val="clear" w:color="auto" w:fill="DEEAF6" w:themeFill="accent1" w:themeFillTint="33"/>
        <w:spacing w:after="0" w:line="240" w:lineRule="auto"/>
        <w:jc w:val="both"/>
      </w:pPr>
      <w:r>
        <w:t>Radna grupa preferira i preporučuje implementaciju Opcije 3. RG procenjuje da ova opcija najbolje odgovara glavnom problemu neadekvatnih politika za podršku proizvođačima duvana i cigareta. Identifikovani uzroci glavnog problema su:</w:t>
      </w:r>
    </w:p>
    <w:p w:rsidR="007C6ACB" w:rsidRDefault="007C6ACB" w:rsidP="007C6ACB">
      <w:pPr>
        <w:shd w:val="clear" w:color="auto" w:fill="DEEAF6" w:themeFill="accent1" w:themeFillTint="33"/>
        <w:spacing w:after="0" w:line="240" w:lineRule="auto"/>
        <w:jc w:val="both"/>
      </w:pPr>
      <w:r>
        <w:t>- Nedostatak zakonske regulative za podršku / stimulisanje proizvođača duvana i cigareta, i</w:t>
      </w:r>
    </w:p>
    <w:p w:rsidR="007C6ACB" w:rsidRDefault="007C6ACB" w:rsidP="007C6ACB">
      <w:pPr>
        <w:shd w:val="clear" w:color="auto" w:fill="DEEAF6" w:themeFill="accent1" w:themeFillTint="33"/>
        <w:spacing w:after="0" w:line="240" w:lineRule="auto"/>
        <w:jc w:val="both"/>
      </w:pPr>
      <w:r>
        <w:t>- Jedinstvena primena akcize kako za uvoznike tako i za proizvođače</w:t>
      </w:r>
    </w:p>
    <w:p w:rsidR="007C6ACB" w:rsidRDefault="007C6ACB" w:rsidP="007C6ACB">
      <w:pPr>
        <w:shd w:val="clear" w:color="auto" w:fill="DEEAF6" w:themeFill="accent1" w:themeFillTint="33"/>
        <w:spacing w:after="0" w:line="240" w:lineRule="auto"/>
        <w:jc w:val="both"/>
      </w:pPr>
      <w:r>
        <w:t>Ova dva uzroka dovela su do nekultiviranja duvana i niske proizvodnje cigareta. Efekti ne adresiranja glavnog problema su spori ekonomski razvoj, visoka nezaposlenost u ruralnim oblastima, niski proizvodni kapaciteti, koji na kraju imaju negativan saldo trgovine.</w:t>
      </w:r>
    </w:p>
    <w:p w:rsidR="007C6ACB" w:rsidRDefault="007C6ACB" w:rsidP="007C6ACB">
      <w:pPr>
        <w:shd w:val="clear" w:color="auto" w:fill="DEEAF6" w:themeFill="accent1" w:themeFillTint="33"/>
        <w:spacing w:after="0" w:line="240" w:lineRule="auto"/>
        <w:jc w:val="both"/>
      </w:pPr>
      <w:r>
        <w:t>Preporučena opcija 3 uključuje dopunu regulatornih promena u oblasti proizvodnje duvana i cigareta kako bi se povećao ekonomski rast, rast zaposlenosti sa naglaskom na ruralnim područjima, razvoj kapaciteta za proizvodnju duvana i cigara na Kosovu i poboljšanje trgovinskog bilansa.</w:t>
      </w:r>
    </w:p>
    <w:p w:rsidR="007C6ACB" w:rsidRDefault="007C6ACB" w:rsidP="007C6ACB">
      <w:pPr>
        <w:shd w:val="clear" w:color="auto" w:fill="DEEAF6" w:themeFill="accent1" w:themeFillTint="33"/>
        <w:spacing w:after="0" w:line="240" w:lineRule="auto"/>
        <w:jc w:val="both"/>
      </w:pPr>
      <w:r>
        <w:t>Da bi se postigao ovaj cilj, Radna grupa preporučuje buduće korake kao što je uspostavljanje radnih grupa u cilju implementacije sjedećih aktivnosti:</w:t>
      </w:r>
    </w:p>
    <w:p w:rsidR="007C6ACB" w:rsidRDefault="007C6ACB" w:rsidP="007C6ACB">
      <w:pPr>
        <w:shd w:val="clear" w:color="auto" w:fill="DEEAF6" w:themeFill="accent1" w:themeFillTint="33"/>
        <w:spacing w:after="0" w:line="240" w:lineRule="auto"/>
        <w:jc w:val="both"/>
      </w:pPr>
      <w:r>
        <w:t>- Izmene i dopune Odluke Vlade Republike Kosovo br. 11/64 od 16.12.2015.</w:t>
      </w:r>
    </w:p>
    <w:p w:rsidR="007C6ACB" w:rsidRDefault="007C6ACB" w:rsidP="007C6ACB">
      <w:pPr>
        <w:shd w:val="clear" w:color="auto" w:fill="DEEAF6" w:themeFill="accent1" w:themeFillTint="33"/>
        <w:spacing w:after="0" w:line="240" w:lineRule="auto"/>
        <w:jc w:val="both"/>
      </w:pPr>
      <w:r>
        <w:t>- Izmena i dopuna Zakona br. 03 / L-220 o izmenama i dopunama Zakona br. 03 / L-112 o akcizama na Kosovu;</w:t>
      </w:r>
    </w:p>
    <w:p w:rsidR="007C6ACB" w:rsidRDefault="007C6ACB" w:rsidP="007C6ACB">
      <w:pPr>
        <w:shd w:val="clear" w:color="auto" w:fill="DEEAF6" w:themeFill="accent1" w:themeFillTint="33"/>
        <w:spacing w:after="0" w:line="240" w:lineRule="auto"/>
        <w:jc w:val="both"/>
      </w:pPr>
      <w:r>
        <w:t>- Izmena i dopuna Administrativnog uputstva (MPŠRR) za mere i kriterijume za podršku ruralnom razvoju za narednu 2019. godinu, i naredne godine;</w:t>
      </w:r>
    </w:p>
    <w:p w:rsidR="007C6ACB" w:rsidRDefault="007C6ACB" w:rsidP="007C6ACB">
      <w:pPr>
        <w:shd w:val="clear" w:color="auto" w:fill="DEEAF6" w:themeFill="accent1" w:themeFillTint="33"/>
        <w:spacing w:after="0" w:line="240" w:lineRule="auto"/>
        <w:jc w:val="both"/>
      </w:pPr>
      <w:r>
        <w:t>- Planiranje subvencija za duvan proizvedeno na Kosovu, u vrednosti od 1 evra / kg, u razvojnim politikama poljoprivrede za naredne godine.</w:t>
      </w:r>
    </w:p>
    <w:p w:rsidR="007C6ACB" w:rsidRDefault="007C6ACB" w:rsidP="007C6ACB">
      <w:pPr>
        <w:spacing w:after="0" w:line="240" w:lineRule="auto"/>
        <w:jc w:val="both"/>
      </w:pPr>
    </w:p>
    <w:p w:rsidR="007C6ACB" w:rsidRDefault="007C6ACB" w:rsidP="007C6ACB">
      <w:pPr>
        <w:spacing w:after="0" w:line="240" w:lineRule="auto"/>
      </w:pPr>
    </w:p>
    <w:p w:rsidR="007C6ACB" w:rsidRDefault="007C6ACB" w:rsidP="007C6ACB">
      <w:pPr>
        <w:spacing w:after="0" w:line="240" w:lineRule="auto"/>
      </w:pPr>
    </w:p>
    <w:p w:rsidR="007C6ACB" w:rsidRDefault="007C6ACB" w:rsidP="007C6ACB">
      <w:pPr>
        <w:spacing w:after="0" w:line="240" w:lineRule="auto"/>
      </w:pPr>
    </w:p>
    <w:p w:rsidR="007C6ACB"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pStyle w:val="Caption"/>
        <w:spacing w:after="0"/>
      </w:pPr>
      <w:r w:rsidRPr="008C34BF">
        <w:t xml:space="preserve">Figura </w:t>
      </w:r>
      <w:r w:rsidRPr="008C34BF">
        <w:fldChar w:fldCharType="begin"/>
      </w:r>
      <w:r w:rsidRPr="008C34BF">
        <w:instrText xml:space="preserve"> SEQ Figure \* ARABIC </w:instrText>
      </w:r>
      <w:r w:rsidRPr="008C34BF">
        <w:fldChar w:fldCharType="separate"/>
      </w:r>
      <w:r w:rsidRPr="008C34BF">
        <w:t>11</w:t>
      </w:r>
      <w:r w:rsidRPr="008C34BF">
        <w:fldChar w:fldCharType="end"/>
      </w:r>
      <w:r w:rsidRPr="008C34BF">
        <w:t xml:space="preserve">: </w:t>
      </w:r>
      <w:r>
        <w:t>P</w:t>
      </w:r>
      <w:r w:rsidR="00BF3498">
        <w:t xml:space="preserve">lan sprovođenja </w:t>
      </w:r>
      <w:r w:rsidRPr="00C25AF8">
        <w:t xml:space="preserve"> </w:t>
      </w:r>
      <w:r>
        <w:t xml:space="preserve">poželjne </w:t>
      </w:r>
      <w:r w:rsidRPr="00C25AF8">
        <w:t>opcije</w:t>
      </w:r>
      <w:r>
        <w:t xml:space="preserve"> </w:t>
      </w:r>
    </w:p>
    <w:p w:rsidR="007C6ACB" w:rsidRPr="008C34BF" w:rsidRDefault="007C6ACB" w:rsidP="007C6ACB">
      <w:pPr>
        <w:spacing w:after="0" w:line="240" w:lineRule="auto"/>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3060"/>
      </w:tblGrid>
      <w:tr w:rsidR="007C6ACB" w:rsidRPr="001C2A54" w:rsidTr="00961E8C">
        <w:tc>
          <w:tcPr>
            <w:tcW w:w="2700" w:type="dxa"/>
            <w:shd w:val="clear" w:color="auto" w:fill="DEEAF6" w:themeFill="accent1" w:themeFillTint="33"/>
          </w:tcPr>
          <w:p w:rsidR="007C6ACB" w:rsidRPr="001C2A54" w:rsidRDefault="007C6ACB" w:rsidP="00961E8C">
            <w:pPr>
              <w:spacing w:after="0" w:line="240" w:lineRule="auto"/>
              <w:rPr>
                <w:b/>
              </w:rPr>
            </w:pPr>
            <w:r w:rsidRPr="00C25AF8">
              <w:rPr>
                <w:b/>
              </w:rPr>
              <w:t xml:space="preserve">Ime </w:t>
            </w:r>
            <w:r>
              <w:rPr>
                <w:b/>
              </w:rPr>
              <w:t xml:space="preserve">institucije </w:t>
            </w:r>
          </w:p>
        </w:tc>
        <w:tc>
          <w:tcPr>
            <w:tcW w:w="3690" w:type="dxa"/>
            <w:shd w:val="clear" w:color="auto" w:fill="DEEAF6" w:themeFill="accent1" w:themeFillTint="33"/>
          </w:tcPr>
          <w:p w:rsidR="007C6ACB" w:rsidRPr="001C2A54" w:rsidRDefault="007C6ACB" w:rsidP="00961E8C">
            <w:pPr>
              <w:tabs>
                <w:tab w:val="left" w:pos="1260"/>
              </w:tabs>
              <w:spacing w:after="0" w:line="240" w:lineRule="auto"/>
              <w:rPr>
                <w:b/>
              </w:rPr>
            </w:pPr>
            <w:r>
              <w:rPr>
                <w:b/>
              </w:rPr>
              <w:t>Aktivnost</w:t>
            </w:r>
          </w:p>
        </w:tc>
        <w:tc>
          <w:tcPr>
            <w:tcW w:w="3060" w:type="dxa"/>
            <w:shd w:val="clear" w:color="auto" w:fill="DEEAF6" w:themeFill="accent1" w:themeFillTint="33"/>
          </w:tcPr>
          <w:p w:rsidR="007C6ACB" w:rsidRPr="001C2A54" w:rsidRDefault="007C6ACB" w:rsidP="00961E8C">
            <w:pPr>
              <w:spacing w:after="0" w:line="240" w:lineRule="auto"/>
              <w:rPr>
                <w:b/>
              </w:rPr>
            </w:pPr>
            <w:r>
              <w:rPr>
                <w:b/>
              </w:rPr>
              <w:t>Datum/Rok</w:t>
            </w:r>
          </w:p>
        </w:tc>
      </w:tr>
      <w:tr w:rsidR="007C6ACB" w:rsidRPr="008C34BF" w:rsidTr="00961E8C">
        <w:tc>
          <w:tcPr>
            <w:tcW w:w="2700" w:type="dxa"/>
            <w:shd w:val="clear" w:color="auto" w:fill="DEEAF6" w:themeFill="accent1" w:themeFillTint="33"/>
          </w:tcPr>
          <w:p w:rsidR="007C6ACB" w:rsidRPr="008C34BF" w:rsidRDefault="007C6ACB" w:rsidP="00961E8C">
            <w:pPr>
              <w:spacing w:after="0" w:line="240" w:lineRule="auto"/>
            </w:pPr>
            <w:r w:rsidRPr="008C34BF">
              <w:t>MF</w:t>
            </w:r>
          </w:p>
        </w:tc>
        <w:tc>
          <w:tcPr>
            <w:tcW w:w="3690" w:type="dxa"/>
            <w:shd w:val="clear" w:color="auto" w:fill="DEEAF6" w:themeFill="accent1" w:themeFillTint="33"/>
          </w:tcPr>
          <w:p w:rsidR="007C6ACB" w:rsidRPr="008C34BF" w:rsidRDefault="007C6ACB" w:rsidP="00961E8C">
            <w:pPr>
              <w:spacing w:after="0" w:line="240" w:lineRule="auto"/>
            </w:pPr>
            <w:r w:rsidRPr="00C25AF8">
              <w:t>Priprema koncepta</w:t>
            </w:r>
            <w:r>
              <w:t xml:space="preserve"> dokumenta </w:t>
            </w:r>
            <w:r w:rsidRPr="00C25AF8">
              <w:t>i podnošenje predloga Vladi</w:t>
            </w:r>
          </w:p>
        </w:tc>
        <w:tc>
          <w:tcPr>
            <w:tcW w:w="3060" w:type="dxa"/>
            <w:shd w:val="clear" w:color="auto" w:fill="DEEAF6" w:themeFill="accent1" w:themeFillTint="33"/>
          </w:tcPr>
          <w:p w:rsidR="007C6ACB" w:rsidRPr="008C34BF" w:rsidRDefault="007C6ACB" w:rsidP="00961E8C">
            <w:pPr>
              <w:spacing w:after="0" w:line="240" w:lineRule="auto"/>
            </w:pPr>
            <w:r>
              <w:t>Jul 2018</w:t>
            </w:r>
          </w:p>
        </w:tc>
      </w:tr>
      <w:tr w:rsidR="007C6ACB" w:rsidRPr="008C34BF" w:rsidTr="00961E8C">
        <w:tc>
          <w:tcPr>
            <w:tcW w:w="2700" w:type="dxa"/>
            <w:shd w:val="clear" w:color="auto" w:fill="DEEAF6" w:themeFill="accent1" w:themeFillTint="33"/>
          </w:tcPr>
          <w:p w:rsidR="007C6ACB" w:rsidRPr="008C34BF" w:rsidRDefault="007C6ACB" w:rsidP="00961E8C">
            <w:pPr>
              <w:spacing w:after="0" w:line="240" w:lineRule="auto"/>
            </w:pPr>
            <w:r>
              <w:t>Vlada</w:t>
            </w:r>
          </w:p>
        </w:tc>
        <w:tc>
          <w:tcPr>
            <w:tcW w:w="3690" w:type="dxa"/>
            <w:shd w:val="clear" w:color="auto" w:fill="DEEAF6" w:themeFill="accent1" w:themeFillTint="33"/>
          </w:tcPr>
          <w:p w:rsidR="007C6ACB" w:rsidRPr="008C34BF" w:rsidRDefault="007C6ACB" w:rsidP="00961E8C">
            <w:pPr>
              <w:spacing w:after="0" w:line="240" w:lineRule="auto"/>
            </w:pPr>
            <w:r>
              <w:t>Usvajanje predloženih prom</w:t>
            </w:r>
            <w:r w:rsidRPr="00C25AF8">
              <w:t>ena</w:t>
            </w:r>
          </w:p>
        </w:tc>
        <w:tc>
          <w:tcPr>
            <w:tcW w:w="3060" w:type="dxa"/>
            <w:shd w:val="clear" w:color="auto" w:fill="DEEAF6" w:themeFill="accent1" w:themeFillTint="33"/>
          </w:tcPr>
          <w:p w:rsidR="007C6ACB" w:rsidRPr="008C34BF" w:rsidRDefault="007C6ACB" w:rsidP="00961E8C">
            <w:pPr>
              <w:spacing w:after="0" w:line="240" w:lineRule="auto"/>
            </w:pPr>
            <w:r>
              <w:t>Avgust 2018</w:t>
            </w:r>
          </w:p>
        </w:tc>
      </w:tr>
      <w:tr w:rsidR="007C6ACB" w:rsidRPr="008C34BF" w:rsidTr="00961E8C">
        <w:tc>
          <w:tcPr>
            <w:tcW w:w="2700" w:type="dxa"/>
            <w:shd w:val="clear" w:color="auto" w:fill="DEEAF6" w:themeFill="accent1" w:themeFillTint="33"/>
          </w:tcPr>
          <w:p w:rsidR="007C6ACB" w:rsidRPr="008C34BF" w:rsidRDefault="007C6ACB" w:rsidP="00961E8C">
            <w:pPr>
              <w:spacing w:after="0" w:line="240" w:lineRule="auto"/>
            </w:pPr>
            <w:r>
              <w:lastRenderedPageBreak/>
              <w:t>MPŠRR</w:t>
            </w:r>
          </w:p>
        </w:tc>
        <w:tc>
          <w:tcPr>
            <w:tcW w:w="3690" w:type="dxa"/>
            <w:shd w:val="clear" w:color="auto" w:fill="DEEAF6" w:themeFill="accent1" w:themeFillTint="33"/>
          </w:tcPr>
          <w:p w:rsidR="007C6ACB" w:rsidRDefault="007C6ACB" w:rsidP="00961E8C">
            <w:pPr>
              <w:spacing w:after="0" w:line="240" w:lineRule="auto"/>
            </w:pPr>
            <w:r>
              <w:t>- Izrada Administrativnog uputstva o merama i kriterijumima za podršku ruralnom razvoju za 2019. godinu;</w:t>
            </w:r>
          </w:p>
          <w:p w:rsidR="007C6ACB" w:rsidRPr="008C34BF" w:rsidRDefault="007C6ACB" w:rsidP="00961E8C">
            <w:pPr>
              <w:spacing w:after="0" w:line="240" w:lineRule="auto"/>
            </w:pPr>
            <w:r>
              <w:t>- Uključenje podrške (subvencija) za sadnju duvana</w:t>
            </w:r>
          </w:p>
        </w:tc>
        <w:tc>
          <w:tcPr>
            <w:tcW w:w="3060" w:type="dxa"/>
            <w:shd w:val="clear" w:color="auto" w:fill="DEEAF6" w:themeFill="accent1" w:themeFillTint="33"/>
          </w:tcPr>
          <w:p w:rsidR="007C6ACB" w:rsidRPr="008C34BF" w:rsidRDefault="007C6ACB" w:rsidP="00961E8C">
            <w:pPr>
              <w:spacing w:after="0" w:line="240" w:lineRule="auto"/>
            </w:pPr>
            <w:r>
              <w:t>Oktobar 2018</w:t>
            </w:r>
          </w:p>
        </w:tc>
      </w:tr>
      <w:tr w:rsidR="007C6ACB" w:rsidRPr="008C34BF" w:rsidTr="00961E8C">
        <w:tc>
          <w:tcPr>
            <w:tcW w:w="2700" w:type="dxa"/>
            <w:shd w:val="clear" w:color="auto" w:fill="DEEAF6" w:themeFill="accent1" w:themeFillTint="33"/>
          </w:tcPr>
          <w:p w:rsidR="007C6ACB" w:rsidRDefault="007C6ACB" w:rsidP="00961E8C">
            <w:pPr>
              <w:pStyle w:val="ListParagraph"/>
              <w:numPr>
                <w:ilvl w:val="0"/>
                <w:numId w:val="1"/>
              </w:numPr>
              <w:spacing w:after="0" w:line="240" w:lineRule="auto"/>
              <w:ind w:left="252" w:hanging="252"/>
            </w:pPr>
            <w:r>
              <w:t xml:space="preserve">MPŠRR/Agencija za razvoj poljoprivrede </w:t>
            </w:r>
          </w:p>
          <w:p w:rsidR="007C6ACB" w:rsidRPr="008C34BF" w:rsidRDefault="007C6ACB" w:rsidP="00961E8C">
            <w:pPr>
              <w:pStyle w:val="ListParagraph"/>
              <w:numPr>
                <w:ilvl w:val="0"/>
                <w:numId w:val="1"/>
              </w:numPr>
              <w:spacing w:after="0" w:line="240" w:lineRule="auto"/>
              <w:ind w:left="252" w:hanging="252"/>
            </w:pPr>
            <w:r>
              <w:t>Opštine (Odeljenja za poljoprivredu)</w:t>
            </w:r>
            <w:r w:rsidRPr="008C34BF">
              <w:t xml:space="preserve"> </w:t>
            </w:r>
          </w:p>
        </w:tc>
        <w:tc>
          <w:tcPr>
            <w:tcW w:w="3690" w:type="dxa"/>
            <w:shd w:val="clear" w:color="auto" w:fill="DEEAF6" w:themeFill="accent1" w:themeFillTint="33"/>
          </w:tcPr>
          <w:p w:rsidR="007C6ACB" w:rsidRPr="008C34BF" w:rsidRDefault="007C6ACB" w:rsidP="00961E8C">
            <w:pPr>
              <w:spacing w:after="0" w:line="240" w:lineRule="auto"/>
            </w:pPr>
            <w:r w:rsidRPr="004A1FF9">
              <w:t>Organizovanje obuka / javnih oglasa za poljoprivrednike i druge zainteresovane strane;</w:t>
            </w:r>
          </w:p>
        </w:tc>
        <w:tc>
          <w:tcPr>
            <w:tcW w:w="3060" w:type="dxa"/>
            <w:shd w:val="clear" w:color="auto" w:fill="DEEAF6" w:themeFill="accent1" w:themeFillTint="33"/>
          </w:tcPr>
          <w:p w:rsidR="007C6ACB" w:rsidRPr="008C34BF" w:rsidRDefault="007C6ACB" w:rsidP="00961E8C">
            <w:pPr>
              <w:spacing w:after="0" w:line="240" w:lineRule="auto"/>
            </w:pPr>
            <w:r>
              <w:t>Oktobar – Novembar 2018</w:t>
            </w:r>
          </w:p>
        </w:tc>
      </w:tr>
    </w:tbl>
    <w:p w:rsidR="007C6ACB"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pStyle w:val="Heading2"/>
        <w:spacing w:before="0" w:line="240" w:lineRule="auto"/>
      </w:pPr>
      <w:bookmarkStart w:id="16" w:name="_Toc519690156"/>
      <w:r>
        <w:t xml:space="preserve">Poglavlje </w:t>
      </w:r>
      <w:r w:rsidRPr="008C34BF">
        <w:t xml:space="preserve">7.1: </w:t>
      </w:r>
      <w:r>
        <w:t>Odredbe za praćenje i procenu</w:t>
      </w:r>
      <w:bookmarkEnd w:id="16"/>
      <w:r>
        <w:t xml:space="preserve"> </w:t>
      </w:r>
    </w:p>
    <w:p w:rsidR="007C6ACB" w:rsidRDefault="007C6ACB" w:rsidP="007C6ACB">
      <w:pPr>
        <w:spacing w:after="0" w:line="240" w:lineRule="auto"/>
      </w:pPr>
    </w:p>
    <w:p w:rsidR="007C6ACB" w:rsidRDefault="007C6ACB" w:rsidP="007C6ACB">
      <w:pPr>
        <w:spacing w:after="0" w:line="240" w:lineRule="auto"/>
      </w:pPr>
      <w:r>
        <w:t>7.1.1. C</w:t>
      </w:r>
      <w:r w:rsidRPr="000B1185">
        <w:t xml:space="preserve">arinski </w:t>
      </w:r>
      <w:r>
        <w:t xml:space="preserve">i </w:t>
      </w:r>
      <w:r w:rsidRPr="000B1185">
        <w:t>akcizni</w:t>
      </w:r>
      <w:r>
        <w:t xml:space="preserve"> kod Kosova</w:t>
      </w:r>
      <w:r w:rsidRPr="000B1185">
        <w:t xml:space="preserve"> br. 03-L-109 se bavi pitanjem uvoza, izvoza, proizvodnje, prerade i prometa duvanskih cigareta i r</w:t>
      </w:r>
      <w:r>
        <w:t>egulisanja pitanja nadzora, izveštavanja i kontrole lica</w:t>
      </w:r>
      <w:r w:rsidRPr="000B1185">
        <w:t xml:space="preserve"> koja imaju dozvolu za proizvodnju ili prodaju duvanskih proizvoda. Odredbe ovog zakonika omogućavaju praćenje i nadzor sprovođenja predloženih z</w:t>
      </w:r>
      <w:r>
        <w:t>akonskih prom</w:t>
      </w:r>
      <w:r w:rsidRPr="000B1185">
        <w:t>ena.</w:t>
      </w:r>
    </w:p>
    <w:p w:rsidR="007C6ACB" w:rsidRDefault="007C6ACB" w:rsidP="007C6ACB">
      <w:pPr>
        <w:spacing w:after="0" w:line="240" w:lineRule="auto"/>
      </w:pPr>
    </w:p>
    <w:p w:rsidR="007C6ACB" w:rsidRDefault="007C6ACB" w:rsidP="007C6ACB">
      <w:pPr>
        <w:spacing w:after="0" w:line="240" w:lineRule="auto"/>
      </w:pPr>
      <w:r w:rsidRPr="008A1101">
        <w:t>7.1.2. Administrativno uputstvo (MTI) br. 04/2016 o definisanju uslova i kriterijuma za subjekte koji se bave trgovinom duvana i njegovim proizvodima takođe predstavlja pravnu osnovu za praćenje i proc</w:t>
      </w:r>
      <w:r>
        <w:t>enu prim</w:t>
      </w:r>
      <w:r w:rsidRPr="008A1101">
        <w:t>ene predloženih zakonskih promena.</w:t>
      </w:r>
    </w:p>
    <w:p w:rsidR="007C6ACB" w:rsidRDefault="007C6ACB" w:rsidP="007C6ACB">
      <w:pPr>
        <w:spacing w:after="0" w:line="240" w:lineRule="auto"/>
      </w:pPr>
    </w:p>
    <w:p w:rsidR="007C6ACB" w:rsidRDefault="007C6ACB" w:rsidP="007C6ACB">
      <w:pPr>
        <w:spacing w:after="0" w:line="240" w:lineRule="auto"/>
      </w:pPr>
      <w:r w:rsidRPr="008A1101">
        <w:t>7.1.3. Administrativno uputstvo (MPŠRR) br. 3/2015 o utvrđivanju forme, sadržaja i načina izdavanja dozvole za sakupljanje, industrijsku preradu duvana i njenih proizvoda</w:t>
      </w:r>
    </w:p>
    <w:p w:rsidR="007C6ACB"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spacing w:after="0" w:line="240" w:lineRule="auto"/>
      </w:pPr>
    </w:p>
    <w:p w:rsidR="007C6ACB" w:rsidRPr="008C34BF" w:rsidRDefault="007C6ACB" w:rsidP="007C6ACB">
      <w:pPr>
        <w:spacing w:after="0" w:line="240" w:lineRule="auto"/>
        <w:sectPr w:rsidR="007C6ACB" w:rsidRPr="008C34BF" w:rsidSect="00942D7C">
          <w:headerReference w:type="default" r:id="rId22"/>
          <w:footerReference w:type="default" r:id="rId23"/>
          <w:pgSz w:w="12240" w:h="15840"/>
          <w:pgMar w:top="1440" w:right="1440" w:bottom="1440" w:left="1440" w:header="720" w:footer="720" w:gutter="0"/>
          <w:cols w:space="720"/>
          <w:docGrid w:linePitch="360"/>
        </w:sectPr>
      </w:pPr>
    </w:p>
    <w:p w:rsidR="007C6ACB" w:rsidRPr="00FC552E" w:rsidRDefault="007C6ACB" w:rsidP="007C6ACB">
      <w:pPr>
        <w:pStyle w:val="Heading1"/>
        <w:spacing w:before="0" w:line="240" w:lineRule="auto"/>
      </w:pPr>
      <w:bookmarkStart w:id="17" w:name="_Toc519690157"/>
      <w:r>
        <w:lastRenderedPageBreak/>
        <w:t>Dodatak</w:t>
      </w:r>
      <w:r w:rsidRPr="00FC552E">
        <w:t xml:space="preserve"> 1: </w:t>
      </w:r>
      <w:r>
        <w:t>Oblik procene ekonomskog uti</w:t>
      </w:r>
      <w:r w:rsidRPr="0032564B">
        <w:t>caja</w:t>
      </w:r>
      <w:bookmarkEnd w:id="17"/>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7C6ACB" w:rsidRPr="00FC552E" w:rsidTr="00961E8C">
        <w:tc>
          <w:tcPr>
            <w:tcW w:w="1710" w:type="dxa"/>
            <w:vMerge w:val="restart"/>
            <w:shd w:val="clear" w:color="auto" w:fill="auto"/>
          </w:tcPr>
          <w:p w:rsidR="007C6ACB" w:rsidRPr="00FC552E" w:rsidRDefault="007C6ACB" w:rsidP="00961E8C">
            <w:pPr>
              <w:rPr>
                <w:b/>
              </w:rPr>
            </w:pPr>
            <w:r w:rsidRPr="0032564B">
              <w:rPr>
                <w:b/>
              </w:rPr>
              <w:t>Kategorija ekonomskih uticaja</w:t>
            </w:r>
          </w:p>
        </w:tc>
        <w:tc>
          <w:tcPr>
            <w:tcW w:w="4050" w:type="dxa"/>
            <w:vMerge w:val="restart"/>
            <w:shd w:val="clear" w:color="auto" w:fill="auto"/>
          </w:tcPr>
          <w:p w:rsidR="007C6ACB" w:rsidRPr="00FC552E" w:rsidRDefault="007C6ACB" w:rsidP="00961E8C">
            <w:pPr>
              <w:rPr>
                <w:b/>
              </w:rPr>
            </w:pPr>
            <w:r w:rsidRPr="0032564B">
              <w:rPr>
                <w:b/>
              </w:rPr>
              <w:t>Glavni uticaj</w:t>
            </w:r>
          </w:p>
        </w:tc>
        <w:tc>
          <w:tcPr>
            <w:tcW w:w="1620" w:type="dxa"/>
            <w:gridSpan w:val="2"/>
            <w:shd w:val="clear" w:color="auto" w:fill="auto"/>
          </w:tcPr>
          <w:p w:rsidR="007C6ACB" w:rsidRPr="00FC552E" w:rsidRDefault="007C6ACB" w:rsidP="00961E8C">
            <w:pPr>
              <w:rPr>
                <w:b/>
              </w:rPr>
            </w:pPr>
            <w:r w:rsidRPr="0032564B">
              <w:rPr>
                <w:b/>
              </w:rPr>
              <w:t xml:space="preserve">Da li se ovaj </w:t>
            </w:r>
            <w:r>
              <w:rPr>
                <w:b/>
              </w:rPr>
              <w:t xml:space="preserve">uticaj </w:t>
            </w:r>
            <w:r w:rsidRPr="0032564B">
              <w:rPr>
                <w:b/>
              </w:rPr>
              <w:t>očekuje?</w:t>
            </w:r>
          </w:p>
        </w:tc>
        <w:tc>
          <w:tcPr>
            <w:tcW w:w="2430" w:type="dxa"/>
            <w:shd w:val="clear" w:color="auto" w:fill="auto"/>
          </w:tcPr>
          <w:p w:rsidR="007C6ACB" w:rsidRPr="00FC552E" w:rsidRDefault="007C6ACB" w:rsidP="00961E8C">
            <w:pPr>
              <w:rPr>
                <w:b/>
              </w:rPr>
            </w:pPr>
            <w:r w:rsidRPr="0032564B">
              <w:rPr>
                <w:b/>
              </w:rPr>
              <w:t>Broj ugroženih organizacija, kompanija i / ili pojedinaca</w:t>
            </w:r>
          </w:p>
        </w:tc>
        <w:tc>
          <w:tcPr>
            <w:tcW w:w="1620" w:type="dxa"/>
            <w:shd w:val="clear" w:color="auto" w:fill="auto"/>
          </w:tcPr>
          <w:p w:rsidR="007C6ACB" w:rsidRPr="00FC552E" w:rsidRDefault="007C6ACB" w:rsidP="00961E8C">
            <w:pPr>
              <w:rPr>
                <w:b/>
              </w:rPr>
            </w:pPr>
            <w:r w:rsidRPr="0032564B">
              <w:rPr>
                <w:b/>
              </w:rPr>
              <w:t>Očekivana korist ili trošak uticaja</w:t>
            </w:r>
          </w:p>
        </w:tc>
        <w:tc>
          <w:tcPr>
            <w:tcW w:w="2610" w:type="dxa"/>
            <w:shd w:val="clear" w:color="auto" w:fill="auto"/>
          </w:tcPr>
          <w:p w:rsidR="007C6ACB" w:rsidRPr="00FC552E" w:rsidRDefault="007C6ACB" w:rsidP="00961E8C">
            <w:pPr>
              <w:rPr>
                <w:b/>
              </w:rPr>
            </w:pPr>
            <w:r w:rsidRPr="0032564B">
              <w:rPr>
                <w:b/>
              </w:rPr>
              <w:t>Željeni nivo analize</w:t>
            </w:r>
          </w:p>
        </w:tc>
      </w:tr>
      <w:tr w:rsidR="007C6ACB" w:rsidRPr="00FC552E" w:rsidTr="00961E8C">
        <w:tc>
          <w:tcPr>
            <w:tcW w:w="1710" w:type="dxa"/>
            <w:vMerge/>
            <w:shd w:val="clear" w:color="auto" w:fill="auto"/>
          </w:tcPr>
          <w:p w:rsidR="007C6ACB" w:rsidRPr="00FC552E" w:rsidRDefault="007C6ACB" w:rsidP="00961E8C">
            <w:pPr>
              <w:rPr>
                <w:b/>
              </w:rPr>
            </w:pPr>
          </w:p>
        </w:tc>
        <w:tc>
          <w:tcPr>
            <w:tcW w:w="4050" w:type="dxa"/>
            <w:vMerge/>
            <w:shd w:val="clear" w:color="auto" w:fill="auto"/>
          </w:tcPr>
          <w:p w:rsidR="007C6ACB" w:rsidRPr="00FC552E" w:rsidRDefault="007C6ACB" w:rsidP="00961E8C">
            <w:pPr>
              <w:rPr>
                <w:b/>
              </w:rPr>
            </w:pPr>
          </w:p>
        </w:tc>
        <w:tc>
          <w:tcPr>
            <w:tcW w:w="810" w:type="dxa"/>
            <w:shd w:val="clear" w:color="auto" w:fill="auto"/>
          </w:tcPr>
          <w:p w:rsidR="007C6ACB" w:rsidRPr="00FC552E" w:rsidRDefault="007C6ACB" w:rsidP="00961E8C">
            <w:pPr>
              <w:rPr>
                <w:b/>
              </w:rPr>
            </w:pPr>
            <w:r>
              <w:rPr>
                <w:b/>
              </w:rPr>
              <w:t>Da</w:t>
            </w:r>
          </w:p>
        </w:tc>
        <w:tc>
          <w:tcPr>
            <w:tcW w:w="810" w:type="dxa"/>
            <w:shd w:val="clear" w:color="auto" w:fill="auto"/>
          </w:tcPr>
          <w:p w:rsidR="007C6ACB" w:rsidRPr="00FC552E" w:rsidRDefault="007C6ACB" w:rsidP="00961E8C">
            <w:pPr>
              <w:rPr>
                <w:b/>
              </w:rPr>
            </w:pPr>
            <w:r>
              <w:rPr>
                <w:b/>
              </w:rPr>
              <w:t>Ne</w:t>
            </w:r>
          </w:p>
        </w:tc>
        <w:tc>
          <w:tcPr>
            <w:tcW w:w="2430" w:type="dxa"/>
            <w:shd w:val="clear" w:color="auto" w:fill="auto"/>
          </w:tcPr>
          <w:p w:rsidR="007C6ACB" w:rsidRPr="00FC552E" w:rsidRDefault="007C6ACB" w:rsidP="00961E8C">
            <w:pPr>
              <w:rPr>
                <w:b/>
              </w:rPr>
            </w:pPr>
            <w:r>
              <w:rPr>
                <w:b/>
              </w:rPr>
              <w:t>Velika/Mala</w:t>
            </w:r>
          </w:p>
        </w:tc>
        <w:tc>
          <w:tcPr>
            <w:tcW w:w="1620" w:type="dxa"/>
            <w:shd w:val="clear" w:color="auto" w:fill="auto"/>
          </w:tcPr>
          <w:p w:rsidR="007C6ACB" w:rsidRPr="00FC552E" w:rsidRDefault="007C6ACB" w:rsidP="00961E8C">
            <w:pPr>
              <w:rPr>
                <w:b/>
              </w:rPr>
            </w:pPr>
            <w:r>
              <w:rPr>
                <w:b/>
              </w:rPr>
              <w:t>Velika/Mala</w:t>
            </w:r>
          </w:p>
        </w:tc>
        <w:tc>
          <w:tcPr>
            <w:tcW w:w="2610" w:type="dxa"/>
            <w:shd w:val="clear" w:color="auto" w:fill="auto"/>
          </w:tcPr>
          <w:p w:rsidR="007C6ACB" w:rsidRPr="00FC552E" w:rsidRDefault="007C6ACB" w:rsidP="00961E8C">
            <w:pPr>
              <w:rPr>
                <w:b/>
              </w:rPr>
            </w:pPr>
          </w:p>
        </w:tc>
      </w:tr>
      <w:tr w:rsidR="007C6ACB" w:rsidRPr="00FC552E" w:rsidTr="00961E8C">
        <w:tc>
          <w:tcPr>
            <w:tcW w:w="1710" w:type="dxa"/>
            <w:vMerge w:val="restart"/>
            <w:shd w:val="clear" w:color="auto" w:fill="auto"/>
          </w:tcPr>
          <w:p w:rsidR="007C6ACB" w:rsidRPr="00FC552E" w:rsidRDefault="007C6ACB" w:rsidP="00961E8C">
            <w:r>
              <w:t>Radna mesta</w:t>
            </w:r>
            <w:r w:rsidRPr="00FC552E">
              <w:rPr>
                <w:rStyle w:val="FootnoteReference"/>
              </w:rPr>
              <w:footnoteReference w:id="1"/>
            </w:r>
          </w:p>
        </w:tc>
        <w:tc>
          <w:tcPr>
            <w:tcW w:w="4050" w:type="dxa"/>
            <w:shd w:val="clear" w:color="auto" w:fill="auto"/>
          </w:tcPr>
          <w:p w:rsidR="007C6ACB" w:rsidRPr="00FC552E" w:rsidRDefault="007C6ACB" w:rsidP="00961E8C">
            <w:pPr>
              <w:jc w:val="both"/>
            </w:pPr>
            <w:r w:rsidRPr="0032564B">
              <w:t xml:space="preserve">Da li će </w:t>
            </w:r>
            <w:r>
              <w:t>aktuelni broj radnih mesta</w:t>
            </w:r>
            <w:r w:rsidRPr="0032564B">
              <w:t xml:space="preserve"> porasti?</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tc>
        <w:tc>
          <w:tcPr>
            <w:tcW w:w="2430" w:type="dxa"/>
            <w:shd w:val="clear" w:color="auto" w:fill="auto"/>
          </w:tcPr>
          <w:p w:rsidR="007C6ACB" w:rsidRPr="00FC552E" w:rsidRDefault="007C6ACB" w:rsidP="00961E8C">
            <w:r>
              <w:t>Velik za poljoprivrednike</w:t>
            </w:r>
          </w:p>
        </w:tc>
        <w:tc>
          <w:tcPr>
            <w:tcW w:w="1620" w:type="dxa"/>
            <w:shd w:val="clear" w:color="auto" w:fill="auto"/>
          </w:tcPr>
          <w:p w:rsidR="007C6ACB" w:rsidRPr="00FC552E" w:rsidRDefault="007C6ACB" w:rsidP="00961E8C">
            <w:r>
              <w:t>Velika korist</w:t>
            </w:r>
            <w:r w:rsidRPr="0046314A">
              <w:t xml:space="preserve"> za poljoprivrednike</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 xml:space="preserve">Da li će se </w:t>
            </w:r>
            <w:r>
              <w:t xml:space="preserve">aktuelni </w:t>
            </w:r>
            <w:r w:rsidRPr="00A571DC">
              <w:t xml:space="preserve">broj </w:t>
            </w:r>
            <w:r>
              <w:t xml:space="preserve">radnih mesta </w:t>
            </w:r>
            <w:r w:rsidRPr="00A571DC">
              <w:t>smanjiti?</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Da li će uticati na nivo plaćanja?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Velika za poljoprivrednike</w:t>
            </w:r>
          </w:p>
        </w:tc>
        <w:tc>
          <w:tcPr>
            <w:tcW w:w="1620" w:type="dxa"/>
            <w:shd w:val="clear" w:color="auto" w:fill="auto"/>
          </w:tcPr>
          <w:p w:rsidR="007C6ACB" w:rsidRPr="00FC552E" w:rsidRDefault="007C6ACB" w:rsidP="00961E8C">
            <w:r w:rsidRPr="0046314A">
              <w:t xml:space="preserve">Velika </w:t>
            </w:r>
            <w:r>
              <w:t>korist</w:t>
            </w:r>
            <w:r w:rsidRPr="0046314A">
              <w:t xml:space="preserve"> za poljoprivrednike</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Da li će uticati na lakoću pronalaska posla?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Velika za poljoprivrednike</w:t>
            </w:r>
            <w:r w:rsidRPr="00FC552E">
              <w:t xml:space="preserve"> </w:t>
            </w:r>
          </w:p>
        </w:tc>
        <w:tc>
          <w:tcPr>
            <w:tcW w:w="1620" w:type="dxa"/>
            <w:shd w:val="clear" w:color="auto" w:fill="auto"/>
          </w:tcPr>
          <w:p w:rsidR="007C6ACB" w:rsidRPr="00FC552E" w:rsidRDefault="007C6ACB" w:rsidP="00961E8C">
            <w:r w:rsidRPr="0046314A">
              <w:t>Velika prednost za poljoprivrednike</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rsidRPr="0032564B">
              <w:t>Poslovanje</w:t>
            </w:r>
          </w:p>
        </w:tc>
        <w:tc>
          <w:tcPr>
            <w:tcW w:w="4050" w:type="dxa"/>
            <w:shd w:val="clear" w:color="auto" w:fill="auto"/>
          </w:tcPr>
          <w:p w:rsidR="007C6ACB" w:rsidRPr="00FC552E" w:rsidRDefault="007C6ACB" w:rsidP="00961E8C">
            <w:pPr>
              <w:jc w:val="both"/>
            </w:pPr>
            <w:r w:rsidRPr="00A571DC">
              <w:t>Da li će uticati na pristup finansiranju za poslovanje?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t>Malen</w:t>
            </w:r>
          </w:p>
        </w:tc>
        <w:tc>
          <w:tcPr>
            <w:tcW w:w="1620" w:type="dxa"/>
            <w:shd w:val="clear" w:color="auto" w:fill="auto"/>
          </w:tcPr>
          <w:p w:rsidR="007C6ACB" w:rsidRPr="00FC552E" w:rsidRDefault="007C6ACB" w:rsidP="00961E8C">
            <w:r>
              <w:t>Mali</w:t>
            </w:r>
            <w:r w:rsidRPr="00C77B7E">
              <w:t xml:space="preserve"> troškovi uticaja</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FC552E">
              <w:t xml:space="preserve"> </w:t>
            </w:r>
            <w:r w:rsidRPr="00A571DC">
              <w:t>Da li će neki proizvodi napustiti tržište?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Da li će neki proizvodi biti dostupni na tržištu?</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Hoće li preduzeća biti zaključana?</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rPr>
          <w:trHeight w:val="325"/>
        </w:trPr>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Hoće li se stvoriti nova preduzeća?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rsidRPr="0032564B">
              <w:t>Administrativno opterećenje</w:t>
            </w:r>
          </w:p>
        </w:tc>
        <w:tc>
          <w:tcPr>
            <w:tcW w:w="4050" w:type="dxa"/>
            <w:shd w:val="clear" w:color="auto" w:fill="auto"/>
          </w:tcPr>
          <w:p w:rsidR="007C6ACB" w:rsidRPr="00FC552E" w:rsidRDefault="007C6ACB" w:rsidP="00961E8C">
            <w:pPr>
              <w:jc w:val="both"/>
            </w:pPr>
            <w:r w:rsidRPr="00A571DC">
              <w:t>Hoće li preduzeća nametnuti obaveze pružanja novih informacija?</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pPr>
              <w:jc w:val="both"/>
            </w:pPr>
            <w:r w:rsidRPr="00A571DC">
              <w:t>Da li su obaveze pružanja informacija pojedincima pojednostavljene?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pPr>
              <w:tabs>
                <w:tab w:val="center" w:pos="702"/>
              </w:tabs>
            </w:pPr>
            <w:r w:rsidRPr="00FC552E">
              <w:t>-</w:t>
            </w:r>
            <w:r>
              <w:tab/>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t>Trgovanje</w:t>
            </w:r>
          </w:p>
        </w:tc>
        <w:tc>
          <w:tcPr>
            <w:tcW w:w="4050" w:type="dxa"/>
            <w:shd w:val="clear" w:color="auto" w:fill="auto"/>
          </w:tcPr>
          <w:p w:rsidR="007C6ACB" w:rsidRPr="00FC552E" w:rsidRDefault="007C6ACB" w:rsidP="00961E8C">
            <w:r w:rsidRPr="0046314A">
              <w:t>Da li se očekuje da se trenutni prilivi uvoza promene?</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r w:rsidRPr="00FC552E">
              <w:t xml:space="preserve"> </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t>Da li se o</w:t>
            </w:r>
            <w:r w:rsidRPr="0046314A">
              <w:t>čekuje se promena trenutnih izvoznih tokova?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t>Transport</w:t>
            </w:r>
          </w:p>
        </w:tc>
        <w:tc>
          <w:tcPr>
            <w:tcW w:w="4050" w:type="dxa"/>
            <w:shd w:val="clear" w:color="auto" w:fill="auto"/>
          </w:tcPr>
          <w:p w:rsidR="007C6ACB" w:rsidRPr="00FC552E" w:rsidRDefault="007C6ACB" w:rsidP="00961E8C">
            <w:r w:rsidRPr="0046314A">
              <w:t>Da li će uticati na način prevoza putnika i / ili robe?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rPr>
          <w:trHeight w:val="601"/>
        </w:trPr>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BD7529">
              <w:t>Da li će doći do promene u vremenu potrebnom za prevoz putnika i / ili robe?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t>Investicije</w:t>
            </w:r>
          </w:p>
        </w:tc>
        <w:tc>
          <w:tcPr>
            <w:tcW w:w="4050" w:type="dxa"/>
            <w:shd w:val="clear" w:color="auto" w:fill="auto"/>
          </w:tcPr>
          <w:p w:rsidR="007C6ACB" w:rsidRPr="00FC552E" w:rsidRDefault="007C6ACB" w:rsidP="00961E8C">
            <w:r>
              <w:t xml:space="preserve"> </w:t>
            </w:r>
            <w:r w:rsidRPr="00BD7529">
              <w:t>Da li kompanije očekuju da ulažu u nove aktivnosti?</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t xml:space="preserve"> </w:t>
            </w:r>
            <w:r w:rsidRPr="00BD7529">
              <w:t>Da li kompanije očekuju da otkažu ili odložu investicije za kasnije?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t>Hoće li povećati investicije od dijaspore</w:t>
            </w:r>
            <w:r w:rsidRPr="00BD7529">
              <w:t>?</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BD7529">
              <w:t xml:space="preserve">Da </w:t>
            </w:r>
            <w:r>
              <w:t>li će se umanjiti investicije od dijaspore</w:t>
            </w:r>
            <w:r w:rsidRPr="00BD7529">
              <w:t>?</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BD7529">
              <w:t>Da li će strane direktne investicije porasti?</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 xml:space="preserve">Da li će </w:t>
            </w:r>
            <w:r>
              <w:t>se smanjiti strane direktne investicije</w:t>
            </w:r>
            <w:r w:rsidRPr="006F6A2A">
              <w:t>?</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t>Konkurentnost</w:t>
            </w:r>
          </w:p>
        </w:tc>
        <w:tc>
          <w:tcPr>
            <w:tcW w:w="4050" w:type="dxa"/>
            <w:shd w:val="clear" w:color="auto" w:fill="auto"/>
          </w:tcPr>
          <w:p w:rsidR="007C6ACB" w:rsidRPr="00FC552E" w:rsidRDefault="007C6ACB" w:rsidP="00961E8C">
            <w:r w:rsidRPr="006F6A2A">
              <w:t xml:space="preserve">Da li će </w:t>
            </w:r>
            <w:r>
              <w:t xml:space="preserve">se </w:t>
            </w:r>
            <w:r w:rsidRPr="006F6A2A">
              <w:t>povećati posl</w:t>
            </w:r>
            <w:r>
              <w:t>ovna</w:t>
            </w:r>
            <w:r w:rsidRPr="006F6A2A">
              <w:t xml:space="preserve"> cen</w:t>
            </w:r>
            <w:r>
              <w:t>a</w:t>
            </w:r>
            <w:r w:rsidRPr="006F6A2A">
              <w:t xml:space="preserve"> proizvoda, kao što je električna energija?</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Da li će se cena poslovnih inputa, kao što je električna energija, smanjiti?</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Da li se promovišu inovacije i istraživanja?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Malen</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 xml:space="preserve">Da li </w:t>
            </w:r>
            <w:r>
              <w:t xml:space="preserve">je moguće da </w:t>
            </w:r>
            <w:r w:rsidRPr="006F6A2A">
              <w:t>su inovacije i istraživanja ometana?</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shd w:val="clear" w:color="auto" w:fill="auto"/>
          </w:tcPr>
          <w:p w:rsidR="007C6ACB" w:rsidRPr="00FC552E" w:rsidRDefault="007C6ACB" w:rsidP="00961E8C">
            <w:r>
              <w:t>Uticaj na MSP</w:t>
            </w:r>
          </w:p>
        </w:tc>
        <w:tc>
          <w:tcPr>
            <w:tcW w:w="4050" w:type="dxa"/>
            <w:shd w:val="clear" w:color="auto" w:fill="auto"/>
          </w:tcPr>
          <w:p w:rsidR="007C6ACB" w:rsidRPr="00FC552E" w:rsidRDefault="007C6ACB" w:rsidP="00961E8C">
            <w:r w:rsidRPr="006F6A2A">
              <w:t>Da li su p</w:t>
            </w:r>
            <w:r>
              <w:t>reduzeća uglavnom pogođena mala</w:t>
            </w:r>
            <w:r w:rsidRPr="006F6A2A">
              <w:t xml:space="preserve"> i srednj</w:t>
            </w:r>
            <w:r>
              <w:t>a preduzeć</w:t>
            </w:r>
            <w:r w:rsidRPr="006F6A2A">
              <w:t>a?</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val="restart"/>
            <w:shd w:val="clear" w:color="auto" w:fill="auto"/>
          </w:tcPr>
          <w:p w:rsidR="007C6ACB" w:rsidRPr="00FC552E" w:rsidRDefault="007C6ACB" w:rsidP="00961E8C">
            <w:r>
              <w:t xml:space="preserve">Cena i konkurentnost </w:t>
            </w:r>
          </w:p>
        </w:tc>
        <w:tc>
          <w:tcPr>
            <w:tcW w:w="4050" w:type="dxa"/>
            <w:shd w:val="clear" w:color="auto" w:fill="auto"/>
          </w:tcPr>
          <w:p w:rsidR="007C6ACB" w:rsidRPr="00FC552E" w:rsidRDefault="007C6ACB" w:rsidP="00961E8C">
            <w:r w:rsidRPr="006F6A2A">
              <w:t>Da li će broj roba i usluga koji su dostupni poslovanju ili korisnicima povećati?</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 korist</w:t>
            </w:r>
            <w:r w:rsidRPr="00FC552E">
              <w:t xml:space="preserve"> </w:t>
            </w:r>
          </w:p>
        </w:tc>
        <w:tc>
          <w:tcPr>
            <w:tcW w:w="2610" w:type="dxa"/>
            <w:shd w:val="clear" w:color="auto" w:fill="auto"/>
          </w:tcPr>
          <w:p w:rsidR="007C6ACB" w:rsidRPr="00FC552E" w:rsidRDefault="007C6ACB" w:rsidP="00961E8C">
            <w:r w:rsidRPr="00FC552E">
              <w:t>-</w:t>
            </w:r>
          </w:p>
        </w:tc>
      </w:tr>
      <w:tr w:rsidR="007C6ACB" w:rsidRPr="00FC552E"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Da li će se broj proizvoda i usluga koji su dostupni poslovanju ili kupcima smanji?</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D333E9"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Da li će se povećati cene postojećih dobara i usluga?</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t>Ne</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D333E9"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6F6A2A">
              <w:t>Da li će se cene postojećih roba i usluga smanjiti?</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D333E9" w:rsidTr="00961E8C">
        <w:tc>
          <w:tcPr>
            <w:tcW w:w="1710" w:type="dxa"/>
            <w:vMerge w:val="restart"/>
            <w:shd w:val="clear" w:color="auto" w:fill="auto"/>
          </w:tcPr>
          <w:p w:rsidR="007C6ACB" w:rsidRPr="00FC552E" w:rsidRDefault="007C6ACB" w:rsidP="00961E8C">
            <w:r w:rsidRPr="005D4B6F">
              <w:t>Regionalni ekonomski uticaji</w:t>
            </w:r>
          </w:p>
        </w:tc>
        <w:tc>
          <w:tcPr>
            <w:tcW w:w="4050" w:type="dxa"/>
            <w:shd w:val="clear" w:color="auto" w:fill="auto"/>
          </w:tcPr>
          <w:p w:rsidR="007C6ACB" w:rsidRPr="00FC552E" w:rsidRDefault="007C6ACB" w:rsidP="00961E8C">
            <w:r w:rsidRPr="005D4B6F">
              <w:t>Da li će uticati na određeni poslovni sektor?</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Velika</w:t>
            </w:r>
            <w:r w:rsidRPr="003401C2">
              <w:t xml:space="preserve"> korist u poljoprivredi i duvanskoj industriji</w:t>
            </w:r>
          </w:p>
        </w:tc>
        <w:tc>
          <w:tcPr>
            <w:tcW w:w="2610" w:type="dxa"/>
            <w:shd w:val="clear" w:color="auto" w:fill="auto"/>
          </w:tcPr>
          <w:p w:rsidR="007C6ACB" w:rsidRPr="00FC552E" w:rsidRDefault="007C6ACB" w:rsidP="00961E8C">
            <w:r w:rsidRPr="00FC552E">
              <w:t>-</w:t>
            </w:r>
          </w:p>
        </w:tc>
      </w:tr>
      <w:tr w:rsidR="007C6ACB" w:rsidRPr="00D333E9"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5D4B6F">
              <w:t>Da li je ovaj sektor koncentrisan u određenom regionu?</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r w:rsidR="007C6ACB" w:rsidRPr="00D333E9" w:rsidTr="00961E8C">
        <w:tc>
          <w:tcPr>
            <w:tcW w:w="1710" w:type="dxa"/>
            <w:vMerge w:val="restart"/>
            <w:shd w:val="clear" w:color="auto" w:fill="auto"/>
          </w:tcPr>
          <w:p w:rsidR="007C6ACB" w:rsidRPr="00FC552E" w:rsidRDefault="007C6ACB" w:rsidP="00961E8C">
            <w:r w:rsidRPr="005D4B6F">
              <w:t>Regionalni ekonomski uticaji</w:t>
            </w:r>
          </w:p>
        </w:tc>
        <w:tc>
          <w:tcPr>
            <w:tcW w:w="4050" w:type="dxa"/>
            <w:shd w:val="clear" w:color="auto" w:fill="auto"/>
          </w:tcPr>
          <w:p w:rsidR="007C6ACB" w:rsidRPr="00FC552E" w:rsidRDefault="007C6ACB" w:rsidP="00961E8C">
            <w:r w:rsidRPr="005D4B6F">
              <w:t>Da li će se uticati na budući ekonomski rast?</w:t>
            </w:r>
          </w:p>
        </w:tc>
        <w:tc>
          <w:tcPr>
            <w:tcW w:w="810" w:type="dxa"/>
            <w:shd w:val="clear" w:color="auto" w:fill="auto"/>
          </w:tcPr>
          <w:p w:rsidR="007C6ACB" w:rsidRPr="00FC552E" w:rsidRDefault="007C6ACB" w:rsidP="00961E8C">
            <w:r>
              <w:t>Da</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t>Velik</w:t>
            </w:r>
          </w:p>
        </w:tc>
        <w:tc>
          <w:tcPr>
            <w:tcW w:w="1620" w:type="dxa"/>
            <w:shd w:val="clear" w:color="auto" w:fill="auto"/>
          </w:tcPr>
          <w:p w:rsidR="007C6ACB" w:rsidRPr="00FC552E" w:rsidRDefault="007C6ACB" w:rsidP="00961E8C">
            <w:r>
              <w:t xml:space="preserve">Velika korist </w:t>
            </w:r>
          </w:p>
        </w:tc>
        <w:tc>
          <w:tcPr>
            <w:tcW w:w="2610" w:type="dxa"/>
            <w:shd w:val="clear" w:color="auto" w:fill="auto"/>
          </w:tcPr>
          <w:p w:rsidR="007C6ACB" w:rsidRPr="00FC552E" w:rsidRDefault="007C6ACB" w:rsidP="00961E8C">
            <w:r w:rsidRPr="00FC552E">
              <w:t>-</w:t>
            </w:r>
          </w:p>
        </w:tc>
      </w:tr>
      <w:tr w:rsidR="007C6ACB" w:rsidRPr="008C34BF" w:rsidTr="00961E8C">
        <w:tc>
          <w:tcPr>
            <w:tcW w:w="1710" w:type="dxa"/>
            <w:vMerge/>
            <w:shd w:val="clear" w:color="auto" w:fill="auto"/>
          </w:tcPr>
          <w:p w:rsidR="007C6ACB" w:rsidRPr="00FC552E" w:rsidRDefault="007C6ACB" w:rsidP="00961E8C"/>
        </w:tc>
        <w:tc>
          <w:tcPr>
            <w:tcW w:w="4050" w:type="dxa"/>
            <w:shd w:val="clear" w:color="auto" w:fill="auto"/>
          </w:tcPr>
          <w:p w:rsidR="007C6ACB" w:rsidRPr="00FC552E" w:rsidRDefault="007C6ACB" w:rsidP="00961E8C">
            <w:r w:rsidRPr="005D4B6F">
              <w:t xml:space="preserve">Može li </w:t>
            </w:r>
            <w:r>
              <w:t xml:space="preserve">se </w:t>
            </w:r>
            <w:r w:rsidRPr="005D4B6F">
              <w:t>uticati na stopu inflacije?</w:t>
            </w:r>
          </w:p>
        </w:tc>
        <w:tc>
          <w:tcPr>
            <w:tcW w:w="810" w:type="dxa"/>
            <w:shd w:val="clear" w:color="auto" w:fill="auto"/>
          </w:tcPr>
          <w:p w:rsidR="007C6ACB" w:rsidRPr="00FC552E" w:rsidRDefault="007C6ACB" w:rsidP="00961E8C">
            <w:r w:rsidRPr="00FC552E">
              <w:t>-</w:t>
            </w:r>
          </w:p>
        </w:tc>
        <w:tc>
          <w:tcPr>
            <w:tcW w:w="810" w:type="dxa"/>
            <w:shd w:val="clear" w:color="auto" w:fill="auto"/>
          </w:tcPr>
          <w:p w:rsidR="007C6ACB" w:rsidRPr="00FC552E" w:rsidRDefault="007C6ACB" w:rsidP="00961E8C">
            <w:r w:rsidRPr="00FC552E">
              <w:t>-</w:t>
            </w:r>
          </w:p>
        </w:tc>
        <w:tc>
          <w:tcPr>
            <w:tcW w:w="2430" w:type="dxa"/>
            <w:shd w:val="clear" w:color="auto" w:fill="auto"/>
          </w:tcPr>
          <w:p w:rsidR="007C6ACB" w:rsidRPr="00FC552E" w:rsidRDefault="007C6ACB" w:rsidP="00961E8C">
            <w:r w:rsidRPr="00FC552E">
              <w:t>-</w:t>
            </w:r>
          </w:p>
        </w:tc>
        <w:tc>
          <w:tcPr>
            <w:tcW w:w="1620" w:type="dxa"/>
            <w:shd w:val="clear" w:color="auto" w:fill="auto"/>
          </w:tcPr>
          <w:p w:rsidR="007C6ACB" w:rsidRPr="00FC552E" w:rsidRDefault="007C6ACB" w:rsidP="00961E8C">
            <w:r w:rsidRPr="00FC552E">
              <w:t>-</w:t>
            </w:r>
          </w:p>
        </w:tc>
        <w:tc>
          <w:tcPr>
            <w:tcW w:w="2610" w:type="dxa"/>
            <w:shd w:val="clear" w:color="auto" w:fill="auto"/>
          </w:tcPr>
          <w:p w:rsidR="007C6ACB" w:rsidRPr="00FC552E" w:rsidRDefault="007C6ACB" w:rsidP="00961E8C">
            <w:r w:rsidRPr="00FC552E">
              <w:t>-</w:t>
            </w:r>
          </w:p>
        </w:tc>
      </w:tr>
    </w:tbl>
    <w:p w:rsidR="007C6ACB" w:rsidRPr="008C34BF" w:rsidRDefault="007C6ACB" w:rsidP="007C6ACB">
      <w:pPr>
        <w:spacing w:after="0" w:line="240" w:lineRule="auto"/>
      </w:pPr>
    </w:p>
    <w:p w:rsidR="007C6ACB" w:rsidRPr="008C34BF" w:rsidRDefault="007C6ACB" w:rsidP="007C6ACB">
      <w:pPr>
        <w:spacing w:after="0" w:line="240" w:lineRule="auto"/>
      </w:pPr>
      <w:r w:rsidRPr="008C34BF">
        <w:br w:type="page"/>
      </w:r>
    </w:p>
    <w:p w:rsidR="007C6ACB" w:rsidRPr="008C34BF" w:rsidRDefault="007C6ACB" w:rsidP="007C6ACB">
      <w:pPr>
        <w:pStyle w:val="Heading1"/>
        <w:spacing w:before="0" w:line="240" w:lineRule="auto"/>
      </w:pPr>
      <w:bookmarkStart w:id="18" w:name="_Toc519690158"/>
      <w:r>
        <w:lastRenderedPageBreak/>
        <w:t>Dodatak</w:t>
      </w:r>
      <w:r w:rsidRPr="008C34BF">
        <w:t xml:space="preserve"> 2: </w:t>
      </w:r>
      <w:r w:rsidRPr="00352098">
        <w:t xml:space="preserve">Oblik procene </w:t>
      </w:r>
      <w:r>
        <w:t>o socijalnim uti</w:t>
      </w:r>
      <w:r w:rsidRPr="00352098">
        <w:t>caj</w:t>
      </w:r>
      <w:r>
        <w:t>ima</w:t>
      </w:r>
      <w:bookmarkEnd w:id="18"/>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7C6ACB" w:rsidRPr="00394C39" w:rsidTr="00961E8C">
        <w:tc>
          <w:tcPr>
            <w:tcW w:w="1710" w:type="dxa"/>
            <w:vMerge w:val="restart"/>
            <w:shd w:val="clear" w:color="auto" w:fill="auto"/>
          </w:tcPr>
          <w:p w:rsidR="007C6ACB" w:rsidRPr="007304BB" w:rsidRDefault="007C6ACB" w:rsidP="00961E8C">
            <w:pPr>
              <w:rPr>
                <w:b/>
              </w:rPr>
            </w:pPr>
            <w:r w:rsidRPr="00352098">
              <w:rPr>
                <w:b/>
              </w:rPr>
              <w:t>Kategorija društvenih uticaja</w:t>
            </w:r>
          </w:p>
        </w:tc>
        <w:tc>
          <w:tcPr>
            <w:tcW w:w="4163" w:type="dxa"/>
            <w:vMerge w:val="restart"/>
            <w:shd w:val="clear" w:color="auto" w:fill="auto"/>
          </w:tcPr>
          <w:p w:rsidR="007C6ACB" w:rsidRPr="007304BB" w:rsidRDefault="007C6ACB" w:rsidP="00961E8C">
            <w:pPr>
              <w:rPr>
                <w:b/>
              </w:rPr>
            </w:pPr>
            <w:r>
              <w:rPr>
                <w:b/>
              </w:rPr>
              <w:t xml:space="preserve">Glavni uticaj </w:t>
            </w:r>
          </w:p>
        </w:tc>
        <w:tc>
          <w:tcPr>
            <w:tcW w:w="1597" w:type="dxa"/>
            <w:gridSpan w:val="2"/>
            <w:shd w:val="clear" w:color="auto" w:fill="auto"/>
          </w:tcPr>
          <w:p w:rsidR="007C6ACB" w:rsidRPr="007304BB" w:rsidRDefault="007C6ACB" w:rsidP="00961E8C">
            <w:pPr>
              <w:rPr>
                <w:b/>
              </w:rPr>
            </w:pPr>
            <w:r w:rsidRPr="0032564B">
              <w:rPr>
                <w:b/>
              </w:rPr>
              <w:t xml:space="preserve">Da li se ovaj </w:t>
            </w:r>
            <w:r>
              <w:rPr>
                <w:b/>
              </w:rPr>
              <w:t xml:space="preserve">uticaj </w:t>
            </w:r>
            <w:r w:rsidRPr="0032564B">
              <w:rPr>
                <w:b/>
              </w:rPr>
              <w:t>očekuje?</w:t>
            </w:r>
          </w:p>
        </w:tc>
        <w:tc>
          <w:tcPr>
            <w:tcW w:w="2340" w:type="dxa"/>
            <w:shd w:val="clear" w:color="auto" w:fill="auto"/>
          </w:tcPr>
          <w:p w:rsidR="007C6ACB" w:rsidRPr="007304BB" w:rsidRDefault="007C6ACB" w:rsidP="00961E8C">
            <w:pPr>
              <w:rPr>
                <w:b/>
              </w:rPr>
            </w:pPr>
            <w:r w:rsidRPr="0032564B">
              <w:rPr>
                <w:b/>
              </w:rPr>
              <w:t>Broj ugroženih organizacija, kompanija i / ili pojedinaca</w:t>
            </w:r>
          </w:p>
        </w:tc>
        <w:tc>
          <w:tcPr>
            <w:tcW w:w="1620" w:type="dxa"/>
            <w:shd w:val="clear" w:color="auto" w:fill="auto"/>
          </w:tcPr>
          <w:p w:rsidR="007C6ACB" w:rsidRPr="007304BB" w:rsidRDefault="007C6ACB" w:rsidP="00961E8C">
            <w:pPr>
              <w:rPr>
                <w:b/>
              </w:rPr>
            </w:pPr>
            <w:r w:rsidRPr="0032564B">
              <w:rPr>
                <w:b/>
              </w:rPr>
              <w:t>Očekivana korist ili trošak uticaja</w:t>
            </w:r>
          </w:p>
        </w:tc>
        <w:tc>
          <w:tcPr>
            <w:tcW w:w="2610" w:type="dxa"/>
            <w:shd w:val="clear" w:color="auto" w:fill="auto"/>
          </w:tcPr>
          <w:p w:rsidR="007C6ACB" w:rsidRPr="007304BB" w:rsidRDefault="007C6ACB" w:rsidP="00961E8C">
            <w:pPr>
              <w:rPr>
                <w:b/>
              </w:rPr>
            </w:pPr>
            <w:r w:rsidRPr="0032564B">
              <w:rPr>
                <w:b/>
              </w:rPr>
              <w:t>Željeni nivo analize</w:t>
            </w:r>
          </w:p>
        </w:tc>
      </w:tr>
      <w:tr w:rsidR="007C6ACB" w:rsidRPr="00394C39" w:rsidTr="00961E8C">
        <w:tc>
          <w:tcPr>
            <w:tcW w:w="1710" w:type="dxa"/>
            <w:vMerge/>
            <w:shd w:val="clear" w:color="auto" w:fill="auto"/>
          </w:tcPr>
          <w:p w:rsidR="007C6ACB" w:rsidRPr="007304BB" w:rsidRDefault="007C6ACB" w:rsidP="00961E8C">
            <w:pPr>
              <w:rPr>
                <w:b/>
              </w:rPr>
            </w:pPr>
          </w:p>
        </w:tc>
        <w:tc>
          <w:tcPr>
            <w:tcW w:w="4163" w:type="dxa"/>
            <w:vMerge/>
            <w:shd w:val="clear" w:color="auto" w:fill="auto"/>
          </w:tcPr>
          <w:p w:rsidR="007C6ACB" w:rsidRPr="007304BB" w:rsidRDefault="007C6ACB" w:rsidP="00961E8C">
            <w:pPr>
              <w:rPr>
                <w:b/>
              </w:rPr>
            </w:pPr>
          </w:p>
        </w:tc>
        <w:tc>
          <w:tcPr>
            <w:tcW w:w="810" w:type="dxa"/>
            <w:shd w:val="clear" w:color="auto" w:fill="auto"/>
          </w:tcPr>
          <w:p w:rsidR="007C6ACB" w:rsidRPr="007304BB" w:rsidRDefault="007C6ACB" w:rsidP="00961E8C">
            <w:pPr>
              <w:rPr>
                <w:b/>
              </w:rPr>
            </w:pPr>
            <w:r>
              <w:rPr>
                <w:b/>
              </w:rPr>
              <w:t>Da</w:t>
            </w:r>
          </w:p>
        </w:tc>
        <w:tc>
          <w:tcPr>
            <w:tcW w:w="787" w:type="dxa"/>
            <w:shd w:val="clear" w:color="auto" w:fill="auto"/>
          </w:tcPr>
          <w:p w:rsidR="007C6ACB" w:rsidRPr="007304BB" w:rsidRDefault="007C6ACB" w:rsidP="00961E8C">
            <w:pPr>
              <w:rPr>
                <w:b/>
              </w:rPr>
            </w:pPr>
            <w:r>
              <w:rPr>
                <w:b/>
              </w:rPr>
              <w:t>Ne</w:t>
            </w:r>
          </w:p>
        </w:tc>
        <w:tc>
          <w:tcPr>
            <w:tcW w:w="2340" w:type="dxa"/>
            <w:shd w:val="clear" w:color="auto" w:fill="auto"/>
          </w:tcPr>
          <w:p w:rsidR="007C6ACB" w:rsidRPr="007304BB" w:rsidRDefault="007C6ACB" w:rsidP="00961E8C">
            <w:pPr>
              <w:rPr>
                <w:b/>
              </w:rPr>
            </w:pPr>
            <w:r>
              <w:rPr>
                <w:b/>
              </w:rPr>
              <w:t>Velik/Malen</w:t>
            </w:r>
          </w:p>
        </w:tc>
        <w:tc>
          <w:tcPr>
            <w:tcW w:w="1620" w:type="dxa"/>
            <w:shd w:val="clear" w:color="auto" w:fill="auto"/>
          </w:tcPr>
          <w:p w:rsidR="007C6ACB" w:rsidRPr="007304BB" w:rsidRDefault="007C6ACB" w:rsidP="00961E8C">
            <w:pPr>
              <w:rPr>
                <w:b/>
              </w:rPr>
            </w:pPr>
            <w:r>
              <w:rPr>
                <w:b/>
              </w:rPr>
              <w:t>Velika/Malen</w:t>
            </w:r>
          </w:p>
        </w:tc>
        <w:tc>
          <w:tcPr>
            <w:tcW w:w="2610" w:type="dxa"/>
            <w:shd w:val="clear" w:color="auto" w:fill="auto"/>
          </w:tcPr>
          <w:p w:rsidR="007C6ACB" w:rsidRPr="007304BB" w:rsidRDefault="007C6ACB" w:rsidP="00961E8C">
            <w:pPr>
              <w:rPr>
                <w:b/>
              </w:rPr>
            </w:pPr>
          </w:p>
        </w:tc>
      </w:tr>
      <w:tr w:rsidR="007C6ACB" w:rsidRPr="00394C39" w:rsidTr="00961E8C">
        <w:tc>
          <w:tcPr>
            <w:tcW w:w="1710" w:type="dxa"/>
            <w:vMerge w:val="restart"/>
            <w:shd w:val="clear" w:color="auto" w:fill="auto"/>
          </w:tcPr>
          <w:p w:rsidR="007C6ACB" w:rsidRPr="007304BB" w:rsidRDefault="007C6ACB" w:rsidP="00961E8C">
            <w:r>
              <w:t>Radna mesta</w:t>
            </w:r>
            <w:r w:rsidRPr="007304BB">
              <w:rPr>
                <w:rStyle w:val="FootnoteReference"/>
                <w:vertAlign w:val="baseline"/>
              </w:rPr>
              <w:t xml:space="preserve"> </w:t>
            </w:r>
            <w:r w:rsidRPr="007304BB">
              <w:rPr>
                <w:rStyle w:val="FootnoteReference"/>
              </w:rPr>
              <w:footnoteReference w:id="2"/>
            </w:r>
          </w:p>
        </w:tc>
        <w:tc>
          <w:tcPr>
            <w:tcW w:w="4163" w:type="dxa"/>
            <w:shd w:val="clear" w:color="auto" w:fill="auto"/>
          </w:tcPr>
          <w:p w:rsidR="007C6ACB" w:rsidRPr="00C55F7C" w:rsidRDefault="007C6ACB" w:rsidP="00961E8C">
            <w:r w:rsidRPr="00C55F7C">
              <w:t>Da li će trenutni broj posla porasti?</w:t>
            </w:r>
          </w:p>
        </w:tc>
        <w:tc>
          <w:tcPr>
            <w:tcW w:w="810" w:type="dxa"/>
            <w:shd w:val="clear" w:color="auto" w:fill="auto"/>
          </w:tcPr>
          <w:p w:rsidR="007C6ACB" w:rsidRPr="00352098" w:rsidRDefault="007C6ACB" w:rsidP="00961E8C">
            <w:r w:rsidRPr="00352098">
              <w:t>Da</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 xml:space="preserve">Velika korist </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C55F7C" w:rsidRDefault="007C6ACB" w:rsidP="00961E8C">
            <w:r w:rsidRPr="00C55F7C">
              <w:t>Da li će se sadašnji broj posla smanjiti?</w:t>
            </w:r>
          </w:p>
        </w:tc>
        <w:tc>
          <w:tcPr>
            <w:tcW w:w="810" w:type="dxa"/>
            <w:shd w:val="clear" w:color="auto" w:fill="auto"/>
          </w:tcPr>
          <w:p w:rsidR="007C6ACB" w:rsidRDefault="007C6ACB" w:rsidP="00961E8C">
            <w:r>
              <w:t>Ne</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Velika korist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C55F7C" w:rsidRDefault="007C6ACB" w:rsidP="00961E8C">
            <w:r w:rsidRPr="00C55F7C">
              <w:t>Da li su radna mesta pogođena u određenom poslovnom sektoru?</w:t>
            </w:r>
          </w:p>
        </w:tc>
        <w:tc>
          <w:tcPr>
            <w:tcW w:w="810" w:type="dxa"/>
            <w:shd w:val="clear" w:color="auto" w:fill="auto"/>
          </w:tcPr>
          <w:p w:rsidR="007C6ACB" w:rsidRDefault="007C6ACB" w:rsidP="00961E8C">
            <w:r>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C55F7C" w:rsidRDefault="007C6ACB" w:rsidP="00961E8C">
            <w:r w:rsidRPr="00C55F7C">
              <w:t>Da li će uticati na nivo plaćanja?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C55F7C">
              <w:t>Da li će to uticati na olakšavanje pronalaženja posla?</w:t>
            </w:r>
          </w:p>
        </w:tc>
        <w:tc>
          <w:tcPr>
            <w:tcW w:w="810" w:type="dxa"/>
            <w:shd w:val="clear" w:color="auto" w:fill="auto"/>
          </w:tcPr>
          <w:p w:rsidR="007C6ACB" w:rsidRDefault="007C6ACB" w:rsidP="00961E8C">
            <w:r w:rsidRPr="00352098">
              <w:t>Da</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Velika korist</w:t>
            </w:r>
          </w:p>
        </w:tc>
        <w:tc>
          <w:tcPr>
            <w:tcW w:w="2610" w:type="dxa"/>
            <w:shd w:val="clear" w:color="auto" w:fill="auto"/>
          </w:tcPr>
          <w:p w:rsidR="007C6ACB" w:rsidRDefault="007C6ACB" w:rsidP="00961E8C">
            <w:r w:rsidRPr="0051276F">
              <w:t>-</w:t>
            </w:r>
          </w:p>
        </w:tc>
      </w:tr>
      <w:tr w:rsidR="007C6ACB" w:rsidRPr="00394C39" w:rsidTr="00961E8C">
        <w:tc>
          <w:tcPr>
            <w:tcW w:w="1710" w:type="dxa"/>
            <w:shd w:val="clear" w:color="auto" w:fill="auto"/>
          </w:tcPr>
          <w:p w:rsidR="007C6ACB" w:rsidRPr="007304BB" w:rsidRDefault="007C6ACB" w:rsidP="00961E8C">
            <w:r w:rsidRPr="005D4B6F">
              <w:t>Regionalni ekonomski uticaji</w:t>
            </w:r>
          </w:p>
        </w:tc>
        <w:tc>
          <w:tcPr>
            <w:tcW w:w="4163" w:type="dxa"/>
            <w:shd w:val="clear" w:color="auto" w:fill="auto"/>
          </w:tcPr>
          <w:p w:rsidR="007C6ACB" w:rsidRPr="003645A1" w:rsidRDefault="007C6ACB" w:rsidP="00961E8C">
            <w:r w:rsidRPr="003645A1">
              <w:t>Da li su socijalni uticaji usredsređeni na određenu regiju ili grad?</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912051" w:rsidRDefault="007C6ACB" w:rsidP="00961E8C">
            <w:r>
              <w:t xml:space="preserve">Radni uslovi </w:t>
            </w:r>
          </w:p>
        </w:tc>
        <w:tc>
          <w:tcPr>
            <w:tcW w:w="4163" w:type="dxa"/>
            <w:shd w:val="clear" w:color="auto" w:fill="auto"/>
          </w:tcPr>
          <w:p w:rsidR="007C6ACB" w:rsidRPr="003645A1" w:rsidRDefault="007C6ACB" w:rsidP="00961E8C">
            <w:r w:rsidRPr="003645A1">
              <w:t>Da li su radnička prava pogođena?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3645A1" w:rsidRDefault="007C6ACB" w:rsidP="00961E8C">
            <w:r w:rsidRPr="003645A1">
              <w:t>Da li su predviđeni ili ukinuti standardi za rad u opasnim uslovima?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3645A1">
              <w:t>Da li će imati uticaj na razvoj socijalnog dijaloga između zaposlenih i poslodavaca?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rsidRPr="00912051">
              <w:t>Socijalna uključenost</w:t>
            </w:r>
          </w:p>
        </w:tc>
        <w:tc>
          <w:tcPr>
            <w:tcW w:w="4163" w:type="dxa"/>
            <w:shd w:val="clear" w:color="auto" w:fill="auto"/>
          </w:tcPr>
          <w:p w:rsidR="007C6ACB" w:rsidRPr="00D85687" w:rsidRDefault="007C6ACB" w:rsidP="00961E8C">
            <w:r w:rsidRPr="00D85687">
              <w:t>Hoće li to uticati na siromaštvo?</w:t>
            </w:r>
          </w:p>
        </w:tc>
        <w:tc>
          <w:tcPr>
            <w:tcW w:w="810" w:type="dxa"/>
            <w:shd w:val="clear" w:color="auto" w:fill="auto"/>
          </w:tcPr>
          <w:p w:rsidR="007C6ACB" w:rsidRDefault="007C6ACB" w:rsidP="00961E8C">
            <w:r w:rsidRPr="00352098">
              <w:t>Da</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Velika korist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85687" w:rsidRDefault="007C6ACB" w:rsidP="00961E8C">
            <w:r>
              <w:t>Da li se utiče</w:t>
            </w:r>
            <w:r w:rsidRPr="00D85687">
              <w:t xml:space="preserve"> na pristup programima socijalne zaštite?</w:t>
            </w:r>
          </w:p>
        </w:tc>
        <w:tc>
          <w:tcPr>
            <w:tcW w:w="810" w:type="dxa"/>
            <w:shd w:val="clear" w:color="auto" w:fill="auto"/>
          </w:tcPr>
          <w:p w:rsidR="007C6ACB" w:rsidRDefault="007C6ACB" w:rsidP="00961E8C">
            <w:r w:rsidRPr="00352098">
              <w:t>Da</w:t>
            </w:r>
            <w:r>
              <w:t xml:space="preserve">, smanjuje korisnike </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Velika korist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394C39" w:rsidRDefault="007C6ACB" w:rsidP="00961E8C">
            <w:pPr>
              <w:rPr>
                <w:highlight w:val="yellow"/>
              </w:rPr>
            </w:pPr>
          </w:p>
        </w:tc>
        <w:tc>
          <w:tcPr>
            <w:tcW w:w="4163" w:type="dxa"/>
            <w:shd w:val="clear" w:color="auto" w:fill="auto"/>
          </w:tcPr>
          <w:p w:rsidR="007C6ACB" w:rsidRDefault="007C6ACB" w:rsidP="00961E8C">
            <w:r w:rsidRPr="00D85687">
              <w:t>Da li će se promeniti cena osnovnih dobara i usluga?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394C39" w:rsidRDefault="007C6ACB" w:rsidP="00961E8C">
            <w:pPr>
              <w:rPr>
                <w:highlight w:val="yellow"/>
              </w:rPr>
            </w:pPr>
          </w:p>
        </w:tc>
        <w:tc>
          <w:tcPr>
            <w:tcW w:w="4163" w:type="dxa"/>
            <w:shd w:val="clear" w:color="auto" w:fill="auto"/>
          </w:tcPr>
          <w:p w:rsidR="007C6ACB" w:rsidRPr="005515B6" w:rsidRDefault="007C6ACB" w:rsidP="00961E8C">
            <w:r w:rsidRPr="005515B6">
              <w:t>Da li će imati uticaj na finansiranje ili organizaciju šema socijalne zaštite?</w:t>
            </w:r>
          </w:p>
        </w:tc>
        <w:tc>
          <w:tcPr>
            <w:tcW w:w="810" w:type="dxa"/>
            <w:shd w:val="clear" w:color="auto" w:fill="auto"/>
          </w:tcPr>
          <w:p w:rsidR="007C6ACB" w:rsidRDefault="007C6ACB" w:rsidP="00961E8C">
            <w:r>
              <w:t xml:space="preserve">Da, štednja </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Velik</w:t>
            </w:r>
          </w:p>
        </w:tc>
        <w:tc>
          <w:tcPr>
            <w:tcW w:w="1620" w:type="dxa"/>
            <w:shd w:val="clear" w:color="auto" w:fill="auto"/>
          </w:tcPr>
          <w:p w:rsidR="007C6ACB" w:rsidRDefault="007C6ACB" w:rsidP="00961E8C">
            <w:r>
              <w:t>Velika korist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t xml:space="preserve">Obrazovanje </w:t>
            </w:r>
          </w:p>
        </w:tc>
        <w:tc>
          <w:tcPr>
            <w:tcW w:w="4163" w:type="dxa"/>
            <w:shd w:val="clear" w:color="auto" w:fill="auto"/>
          </w:tcPr>
          <w:p w:rsidR="007C6ACB" w:rsidRPr="005515B6" w:rsidRDefault="007C6ACB" w:rsidP="00961E8C">
            <w:r w:rsidRPr="005515B6">
              <w:t>Da li će imati uticaj na osnovno obrazovanje?</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5515B6" w:rsidRDefault="007C6ACB" w:rsidP="00961E8C">
            <w:r w:rsidRPr="005515B6">
              <w:t>Da li će uticati na srednje obrazovanje?</w:t>
            </w:r>
          </w:p>
        </w:tc>
        <w:tc>
          <w:tcPr>
            <w:tcW w:w="810" w:type="dxa"/>
            <w:shd w:val="clear" w:color="auto" w:fill="auto"/>
          </w:tcPr>
          <w:p w:rsidR="007C6ACB" w:rsidRDefault="007C6ACB" w:rsidP="00961E8C">
            <w:r>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5515B6" w:rsidRDefault="007C6ACB" w:rsidP="00961E8C">
            <w:r w:rsidRPr="005515B6">
              <w:t>Da li će to uticati na visoko obrazovanje?</w:t>
            </w:r>
          </w:p>
        </w:tc>
        <w:tc>
          <w:tcPr>
            <w:tcW w:w="810" w:type="dxa"/>
            <w:shd w:val="clear" w:color="auto" w:fill="auto"/>
          </w:tcPr>
          <w:p w:rsidR="007C6ACB" w:rsidRDefault="007C6ACB" w:rsidP="00961E8C">
            <w:r>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5515B6" w:rsidRDefault="007C6ACB" w:rsidP="00961E8C">
            <w:r w:rsidRPr="005515B6">
              <w:t>Da li će uticati na stručno usavršavanje?</w:t>
            </w:r>
          </w:p>
        </w:tc>
        <w:tc>
          <w:tcPr>
            <w:tcW w:w="810" w:type="dxa"/>
            <w:shd w:val="clear" w:color="auto" w:fill="auto"/>
          </w:tcPr>
          <w:p w:rsidR="007C6ACB" w:rsidRDefault="007C6ACB" w:rsidP="00961E8C">
            <w:r w:rsidRPr="00352098">
              <w:t>Da</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Malen</w:t>
            </w:r>
          </w:p>
        </w:tc>
        <w:tc>
          <w:tcPr>
            <w:tcW w:w="1620" w:type="dxa"/>
            <w:shd w:val="clear" w:color="auto" w:fill="auto"/>
          </w:tcPr>
          <w:p w:rsidR="007C6ACB" w:rsidRDefault="007C6ACB" w:rsidP="00961E8C">
            <w:r>
              <w:t xml:space="preserve">Mala korist </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5515B6" w:rsidRDefault="007C6ACB" w:rsidP="00961E8C">
            <w:r w:rsidRPr="005515B6">
              <w:t>Da li će to uticati na obrazovanje radnika i doživotno učenje?</w:t>
            </w:r>
          </w:p>
        </w:tc>
        <w:tc>
          <w:tcPr>
            <w:tcW w:w="810" w:type="dxa"/>
            <w:shd w:val="clear" w:color="auto" w:fill="auto"/>
          </w:tcPr>
          <w:p w:rsidR="007C6ACB" w:rsidRDefault="007C6ACB" w:rsidP="00961E8C">
            <w:r w:rsidRPr="00352098">
              <w:t>Da</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t>Malen</w:t>
            </w:r>
          </w:p>
        </w:tc>
        <w:tc>
          <w:tcPr>
            <w:tcW w:w="1620" w:type="dxa"/>
            <w:shd w:val="clear" w:color="auto" w:fill="auto"/>
          </w:tcPr>
          <w:p w:rsidR="007C6ACB" w:rsidRDefault="007C6ACB" w:rsidP="00961E8C">
            <w:r>
              <w:t xml:space="preserve">Mala korist </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5515B6" w:rsidRDefault="007C6ACB" w:rsidP="00961E8C">
            <w:r w:rsidRPr="005515B6">
              <w:t>Da li će to uticati na organizaciju ili strukturu obrazovnog sistema?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5515B6">
              <w:t>Da li će to uticati na akademske slobode i samoupravu?</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rsidRPr="007304BB">
              <w:t>Kultura</w:t>
            </w:r>
          </w:p>
        </w:tc>
        <w:tc>
          <w:tcPr>
            <w:tcW w:w="4163" w:type="dxa"/>
            <w:shd w:val="clear" w:color="auto" w:fill="auto"/>
          </w:tcPr>
          <w:p w:rsidR="007C6ACB" w:rsidRPr="006B2CB8" w:rsidRDefault="007C6ACB" w:rsidP="00961E8C">
            <w:r w:rsidRPr="006B2CB8">
              <w:t>Da li opcija utiče na kulturnu raznolikost?</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6B2CB8" w:rsidRDefault="007C6ACB" w:rsidP="00961E8C">
            <w:r w:rsidRPr="006B2CB8">
              <w:t>Da li utiče na mogućnost finansiranja kulturnih organizacija?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6B2CB8" w:rsidRDefault="007C6ACB" w:rsidP="00961E8C">
            <w:r w:rsidRPr="006B2CB8">
              <w:t>Da li utiče na mogućnost da ljudi imaju koristi od kulturnih aktivnosti ili učestvuju u njima?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6B2CB8">
              <w:t>Da li utječe na opciju očuvanja kulturnog nasljeđa?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t>Vladanje</w:t>
            </w:r>
          </w:p>
        </w:tc>
        <w:tc>
          <w:tcPr>
            <w:tcW w:w="4163" w:type="dxa"/>
            <w:shd w:val="clear" w:color="auto" w:fill="auto"/>
          </w:tcPr>
          <w:p w:rsidR="007C6ACB" w:rsidRPr="004940CE" w:rsidRDefault="007C6ACB" w:rsidP="00961E8C">
            <w:r w:rsidRPr="004940CE">
              <w:t>Da li opcija sposobnosti građana učestvuje u demokratskom procesu?</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4940CE" w:rsidRDefault="007C6ACB" w:rsidP="00961E8C">
            <w:r w:rsidRPr="004940CE">
              <w:t>Da li je svaka osoba jednako tretirana?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4940CE" w:rsidRDefault="007C6ACB" w:rsidP="00961E8C">
            <w:r w:rsidRPr="004940CE">
              <w:t>Da li će se javnost bolje informisati o određenim pitanjima?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4940CE" w:rsidRDefault="007C6ACB" w:rsidP="00961E8C">
            <w:r w:rsidRPr="004940CE">
              <w:t>Da li opcija utiče na funkcionisanje političkih stranaka?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4940CE">
              <w:t>Da li će to uticati na civilno društvo?</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rsidRPr="0051276F">
              <w:t>-</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rsidRPr="00E766D5">
              <w:t>Zdravlje i javna bezbednost</w:t>
            </w:r>
            <w:r w:rsidRPr="00E766D5">
              <w:rPr>
                <w:rStyle w:val="FootnoteReference"/>
                <w:vertAlign w:val="baseline"/>
              </w:rPr>
              <w:t xml:space="preserve"> </w:t>
            </w:r>
            <w:r w:rsidRPr="007304BB">
              <w:rPr>
                <w:rStyle w:val="FootnoteReference"/>
              </w:rPr>
              <w:footnoteReference w:id="3"/>
            </w:r>
          </w:p>
        </w:tc>
        <w:tc>
          <w:tcPr>
            <w:tcW w:w="4163" w:type="dxa"/>
            <w:shd w:val="clear" w:color="auto" w:fill="auto"/>
          </w:tcPr>
          <w:p w:rsidR="007C6ACB" w:rsidRPr="00784B37" w:rsidRDefault="007C6ACB" w:rsidP="00961E8C">
            <w:r w:rsidRPr="00784B37">
              <w:t xml:space="preserve">Da li će to uticati na život ljudi, </w:t>
            </w:r>
            <w:r>
              <w:t>kao što su očekivani životni v</w:t>
            </w:r>
            <w:r w:rsidRPr="00784B37">
              <w:t>ek ili stopa smrtnosti?</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784B37">
              <w:t>Da li će uticati na kvalitet hrane?</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B2E9E" w:rsidRDefault="007C6ACB" w:rsidP="00961E8C">
            <w:r w:rsidRPr="00DB2E9E">
              <w:t>Da li će se rizik od zdravstvenog stanja povećati ili smanjiti zbog štetnih supstanci?</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B2E9E" w:rsidRDefault="007C6ACB" w:rsidP="00961E8C">
            <w:r w:rsidRPr="00DB2E9E">
              <w:t>Da li će uticati na zdravlje zbog promena nivoa buke ili kvaliteta vazduha, vode i / ili zemljišta?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B2E9E" w:rsidRDefault="007C6ACB" w:rsidP="00961E8C">
            <w:r w:rsidRPr="00DB2E9E">
              <w:t>Ima li zdravstvenih efekata zbog promjena u korištenju energije?</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B2E9E" w:rsidRDefault="007C6ACB" w:rsidP="00961E8C">
            <w:r w:rsidRPr="00DB2E9E">
              <w:t>Da li će doći do</w:t>
            </w:r>
            <w:r>
              <w:t xml:space="preserve"> zdravstvenih efekata zbog prom</w:t>
            </w:r>
            <w:r w:rsidRPr="00DB2E9E">
              <w:t>ena u odlaganju otpada?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DB2E9E" w:rsidRDefault="007C6ACB" w:rsidP="00961E8C">
            <w:r w:rsidRPr="00DB2E9E">
              <w:t>Da li će to uticati na način života ljudi, kao što su nivoi interesa u sportu, promene u ishrani ili promene u upotrebi duvana ili alkohola?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DB2E9E">
              <w:t>Postoje li određene grupe koje se suočavaju sa većim rizicima od drugih (određeni faktorima kao što su godina, pol, invaliditet, društvena grupa ili region)?</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val="restart"/>
            <w:shd w:val="clear" w:color="auto" w:fill="auto"/>
          </w:tcPr>
          <w:p w:rsidR="007C6ACB" w:rsidRPr="007304BB" w:rsidRDefault="007C6ACB" w:rsidP="00961E8C">
            <w:r w:rsidRPr="00E766D5">
              <w:t>Kriminal i bezbednost</w:t>
            </w:r>
          </w:p>
        </w:tc>
        <w:tc>
          <w:tcPr>
            <w:tcW w:w="4163" w:type="dxa"/>
            <w:shd w:val="clear" w:color="auto" w:fill="auto"/>
          </w:tcPr>
          <w:p w:rsidR="007C6ACB" w:rsidRPr="002045CF" w:rsidRDefault="007C6ACB" w:rsidP="00961E8C">
            <w:r w:rsidRPr="002045CF">
              <w:t xml:space="preserve">Da li su pogođene šanse za </w:t>
            </w:r>
            <w:r>
              <w:t xml:space="preserve">hvatanje </w:t>
            </w:r>
            <w:r w:rsidRPr="002045CF">
              <w:t>kriminal</w:t>
            </w:r>
            <w:r>
              <w:t>a</w:t>
            </w:r>
            <w:r w:rsidRPr="002045CF">
              <w:t>c</w:t>
            </w:r>
            <w:r>
              <w:t>a</w:t>
            </w:r>
            <w:r w:rsidRPr="002045CF">
              <w:t>?</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 xml:space="preserve">Ne </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2045CF" w:rsidRDefault="007C6ACB" w:rsidP="00961E8C">
            <w:r w:rsidRPr="002045CF">
              <w:t xml:space="preserve">Da li utiče </w:t>
            </w:r>
            <w:r>
              <w:t xml:space="preserve">na potencijalni profit od </w:t>
            </w:r>
            <w:r w:rsidRPr="002045CF">
              <w:t>kriminala?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2045CF" w:rsidRDefault="007C6ACB" w:rsidP="00961E8C">
            <w:r w:rsidRPr="002045CF">
              <w:t>Da li to utiče na nivo korupcije?</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394C39" w:rsidTr="00961E8C">
        <w:tc>
          <w:tcPr>
            <w:tcW w:w="1710" w:type="dxa"/>
            <w:vMerge/>
            <w:shd w:val="clear" w:color="auto" w:fill="auto"/>
          </w:tcPr>
          <w:p w:rsidR="007C6ACB" w:rsidRPr="007304BB" w:rsidRDefault="007C6ACB" w:rsidP="00961E8C"/>
        </w:tc>
        <w:tc>
          <w:tcPr>
            <w:tcW w:w="4163" w:type="dxa"/>
            <w:shd w:val="clear" w:color="auto" w:fill="auto"/>
          </w:tcPr>
          <w:p w:rsidR="007C6ACB" w:rsidRPr="002045CF" w:rsidRDefault="007C6ACB" w:rsidP="00961E8C">
            <w:r w:rsidRPr="002045CF">
              <w:t>Da li utiče na sposobnost sprovođenja zakona?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r w:rsidR="007C6ACB" w:rsidRPr="008C34BF" w:rsidTr="00961E8C">
        <w:tc>
          <w:tcPr>
            <w:tcW w:w="1710" w:type="dxa"/>
            <w:vMerge/>
            <w:shd w:val="clear" w:color="auto" w:fill="auto"/>
          </w:tcPr>
          <w:p w:rsidR="007C6ACB" w:rsidRPr="007304BB" w:rsidRDefault="007C6ACB" w:rsidP="00961E8C"/>
        </w:tc>
        <w:tc>
          <w:tcPr>
            <w:tcW w:w="4163" w:type="dxa"/>
            <w:shd w:val="clear" w:color="auto" w:fill="auto"/>
          </w:tcPr>
          <w:p w:rsidR="007C6ACB" w:rsidRDefault="007C6ACB" w:rsidP="00961E8C">
            <w:r w:rsidRPr="002045CF">
              <w:t>Ima li uticaj na prava i sigurnost žrtava kriminaliteta?</w:t>
            </w:r>
          </w:p>
        </w:tc>
        <w:tc>
          <w:tcPr>
            <w:tcW w:w="810" w:type="dxa"/>
            <w:shd w:val="clear" w:color="auto" w:fill="auto"/>
          </w:tcPr>
          <w:p w:rsidR="007C6ACB" w:rsidRDefault="007C6ACB" w:rsidP="00961E8C">
            <w:r w:rsidRPr="0051276F">
              <w:t>-</w:t>
            </w:r>
          </w:p>
        </w:tc>
        <w:tc>
          <w:tcPr>
            <w:tcW w:w="787" w:type="dxa"/>
            <w:shd w:val="clear" w:color="auto" w:fill="auto"/>
          </w:tcPr>
          <w:p w:rsidR="007C6ACB" w:rsidRDefault="007C6ACB" w:rsidP="00961E8C">
            <w:r>
              <w:t>Ne</w:t>
            </w:r>
          </w:p>
        </w:tc>
        <w:tc>
          <w:tcPr>
            <w:tcW w:w="2340" w:type="dxa"/>
            <w:shd w:val="clear" w:color="auto" w:fill="auto"/>
          </w:tcPr>
          <w:p w:rsidR="007C6ACB" w:rsidRDefault="007C6ACB" w:rsidP="00961E8C">
            <w:r w:rsidRPr="0051276F">
              <w:t>-</w:t>
            </w:r>
          </w:p>
        </w:tc>
        <w:tc>
          <w:tcPr>
            <w:tcW w:w="1620" w:type="dxa"/>
            <w:shd w:val="clear" w:color="auto" w:fill="auto"/>
          </w:tcPr>
          <w:p w:rsidR="007C6ACB" w:rsidRDefault="007C6ACB" w:rsidP="00961E8C">
            <w:r w:rsidRPr="0051276F">
              <w:t>-</w:t>
            </w:r>
          </w:p>
        </w:tc>
        <w:tc>
          <w:tcPr>
            <w:tcW w:w="2610" w:type="dxa"/>
            <w:shd w:val="clear" w:color="auto" w:fill="auto"/>
          </w:tcPr>
          <w:p w:rsidR="007C6ACB" w:rsidRDefault="007C6ACB" w:rsidP="00961E8C">
            <w:r w:rsidRPr="0051276F">
              <w:t>-</w:t>
            </w:r>
          </w:p>
        </w:tc>
      </w:tr>
    </w:tbl>
    <w:p w:rsidR="007C6ACB" w:rsidRPr="008C34BF" w:rsidRDefault="007C6ACB" w:rsidP="007C6ACB">
      <w:pPr>
        <w:spacing w:after="0" w:line="240" w:lineRule="auto"/>
      </w:pPr>
    </w:p>
    <w:p w:rsidR="007C6ACB" w:rsidRPr="008C34BF" w:rsidRDefault="007C6ACB" w:rsidP="007C6ACB">
      <w:pPr>
        <w:pStyle w:val="Heading1"/>
        <w:spacing w:before="0" w:line="240" w:lineRule="auto"/>
      </w:pPr>
      <w:bookmarkStart w:id="19" w:name="_Toc519690159"/>
      <w:r>
        <w:lastRenderedPageBreak/>
        <w:t>Dodatak</w:t>
      </w:r>
      <w:r w:rsidRPr="008C34BF">
        <w:t xml:space="preserve"> 3: </w:t>
      </w:r>
      <w:r>
        <w:t>Oblik proc</w:t>
      </w:r>
      <w:r w:rsidRPr="00F9168D">
        <w:t>ene uticaja na životnu sredinu</w:t>
      </w:r>
      <w:bookmarkEnd w:id="19"/>
    </w:p>
    <w:tbl>
      <w:tblPr>
        <w:tblStyle w:val="TableGrid"/>
        <w:tblW w:w="14040" w:type="dxa"/>
        <w:tblInd w:w="-635" w:type="dxa"/>
        <w:shd w:val="clear" w:color="auto" w:fill="FFFF00"/>
        <w:tblLayout w:type="fixed"/>
        <w:tblLook w:val="04A0" w:firstRow="1" w:lastRow="0" w:firstColumn="1" w:lastColumn="0" w:noHBand="0" w:noVBand="1"/>
      </w:tblPr>
      <w:tblGrid>
        <w:gridCol w:w="1710"/>
        <w:gridCol w:w="4343"/>
        <w:gridCol w:w="720"/>
        <w:gridCol w:w="697"/>
        <w:gridCol w:w="2430"/>
        <w:gridCol w:w="1530"/>
        <w:gridCol w:w="2610"/>
      </w:tblGrid>
      <w:tr w:rsidR="007C6ACB" w:rsidRPr="008C34BF" w:rsidTr="00961E8C">
        <w:tc>
          <w:tcPr>
            <w:tcW w:w="1710" w:type="dxa"/>
            <w:vMerge w:val="restart"/>
            <w:shd w:val="clear" w:color="auto" w:fill="auto"/>
          </w:tcPr>
          <w:p w:rsidR="007C6ACB" w:rsidRPr="008C34BF" w:rsidRDefault="007C6ACB" w:rsidP="00961E8C">
            <w:pPr>
              <w:rPr>
                <w:b/>
              </w:rPr>
            </w:pPr>
            <w:r w:rsidRPr="00F62764">
              <w:rPr>
                <w:b/>
              </w:rPr>
              <w:t>Kategorija uticaja na životnu sredinu</w:t>
            </w:r>
          </w:p>
        </w:tc>
        <w:tc>
          <w:tcPr>
            <w:tcW w:w="4343" w:type="dxa"/>
            <w:vMerge w:val="restart"/>
            <w:shd w:val="clear" w:color="auto" w:fill="auto"/>
          </w:tcPr>
          <w:p w:rsidR="007C6ACB" w:rsidRPr="008C34BF" w:rsidRDefault="007C6ACB" w:rsidP="00961E8C">
            <w:pPr>
              <w:rPr>
                <w:b/>
              </w:rPr>
            </w:pPr>
            <w:r>
              <w:rPr>
                <w:b/>
              </w:rPr>
              <w:t xml:space="preserve">Glavni uticaj </w:t>
            </w:r>
          </w:p>
        </w:tc>
        <w:tc>
          <w:tcPr>
            <w:tcW w:w="1417" w:type="dxa"/>
            <w:gridSpan w:val="2"/>
            <w:shd w:val="clear" w:color="auto" w:fill="auto"/>
          </w:tcPr>
          <w:p w:rsidR="007C6ACB" w:rsidRPr="008C34BF" w:rsidRDefault="007C6ACB" w:rsidP="00961E8C">
            <w:pPr>
              <w:rPr>
                <w:b/>
              </w:rPr>
            </w:pPr>
            <w:r w:rsidRPr="0032564B">
              <w:rPr>
                <w:b/>
              </w:rPr>
              <w:t xml:space="preserve">Da li se ovaj </w:t>
            </w:r>
            <w:r>
              <w:rPr>
                <w:b/>
              </w:rPr>
              <w:t xml:space="preserve">uticaj </w:t>
            </w:r>
            <w:r w:rsidRPr="0032564B">
              <w:rPr>
                <w:b/>
              </w:rPr>
              <w:t>očekuje?</w:t>
            </w:r>
          </w:p>
        </w:tc>
        <w:tc>
          <w:tcPr>
            <w:tcW w:w="2430" w:type="dxa"/>
            <w:shd w:val="clear" w:color="auto" w:fill="auto"/>
          </w:tcPr>
          <w:p w:rsidR="007C6ACB" w:rsidRPr="008C34BF" w:rsidRDefault="007C6ACB" w:rsidP="00961E8C">
            <w:pPr>
              <w:rPr>
                <w:b/>
              </w:rPr>
            </w:pPr>
            <w:r w:rsidRPr="0032564B">
              <w:rPr>
                <w:b/>
              </w:rPr>
              <w:t>Broj ugroženih organizacija, kompanija i / ili pojedinaca</w:t>
            </w:r>
          </w:p>
        </w:tc>
        <w:tc>
          <w:tcPr>
            <w:tcW w:w="1530" w:type="dxa"/>
            <w:shd w:val="clear" w:color="auto" w:fill="auto"/>
          </w:tcPr>
          <w:p w:rsidR="007C6ACB" w:rsidRPr="008C34BF" w:rsidRDefault="007C6ACB" w:rsidP="00961E8C">
            <w:pPr>
              <w:rPr>
                <w:b/>
              </w:rPr>
            </w:pPr>
            <w:r w:rsidRPr="0032564B">
              <w:rPr>
                <w:b/>
              </w:rPr>
              <w:t>Očekivana korist ili trošak uticaja</w:t>
            </w:r>
          </w:p>
        </w:tc>
        <w:tc>
          <w:tcPr>
            <w:tcW w:w="2610" w:type="dxa"/>
            <w:shd w:val="clear" w:color="auto" w:fill="auto"/>
          </w:tcPr>
          <w:p w:rsidR="007C6ACB" w:rsidRPr="008C34BF" w:rsidRDefault="007C6ACB" w:rsidP="00961E8C">
            <w:pPr>
              <w:rPr>
                <w:b/>
              </w:rPr>
            </w:pPr>
            <w:r w:rsidRPr="0032564B">
              <w:rPr>
                <w:b/>
              </w:rPr>
              <w:t>Željeni nivo analize</w:t>
            </w:r>
            <w:r w:rsidRPr="008C34BF">
              <w:rPr>
                <w:b/>
              </w:rPr>
              <w:t xml:space="preserve"> Niveli i preferuar i analizës</w:t>
            </w:r>
          </w:p>
        </w:tc>
      </w:tr>
      <w:tr w:rsidR="007C6ACB" w:rsidRPr="008C34BF" w:rsidTr="00961E8C">
        <w:tc>
          <w:tcPr>
            <w:tcW w:w="1710" w:type="dxa"/>
            <w:vMerge/>
            <w:shd w:val="clear" w:color="auto" w:fill="auto"/>
          </w:tcPr>
          <w:p w:rsidR="007C6ACB" w:rsidRPr="008C34BF" w:rsidRDefault="007C6ACB" w:rsidP="00961E8C"/>
        </w:tc>
        <w:tc>
          <w:tcPr>
            <w:tcW w:w="4343" w:type="dxa"/>
            <w:vMerge/>
            <w:shd w:val="clear" w:color="auto" w:fill="auto"/>
          </w:tcPr>
          <w:p w:rsidR="007C6ACB" w:rsidRPr="008C34BF" w:rsidRDefault="007C6ACB" w:rsidP="00961E8C"/>
        </w:tc>
        <w:tc>
          <w:tcPr>
            <w:tcW w:w="720" w:type="dxa"/>
            <w:shd w:val="clear" w:color="auto" w:fill="auto"/>
          </w:tcPr>
          <w:p w:rsidR="007C6ACB" w:rsidRPr="008C34BF" w:rsidRDefault="007C6ACB" w:rsidP="00961E8C">
            <w:pPr>
              <w:rPr>
                <w:b/>
              </w:rPr>
            </w:pPr>
            <w:r>
              <w:rPr>
                <w:b/>
              </w:rPr>
              <w:t>Da</w:t>
            </w:r>
          </w:p>
        </w:tc>
        <w:tc>
          <w:tcPr>
            <w:tcW w:w="697" w:type="dxa"/>
            <w:shd w:val="clear" w:color="auto" w:fill="auto"/>
          </w:tcPr>
          <w:p w:rsidR="007C6ACB" w:rsidRPr="008C34BF" w:rsidRDefault="007C6ACB" w:rsidP="00961E8C">
            <w:pPr>
              <w:rPr>
                <w:b/>
              </w:rPr>
            </w:pPr>
            <w:r>
              <w:rPr>
                <w:b/>
              </w:rPr>
              <w:t>Ne</w:t>
            </w:r>
          </w:p>
        </w:tc>
        <w:tc>
          <w:tcPr>
            <w:tcW w:w="2430" w:type="dxa"/>
            <w:shd w:val="clear" w:color="auto" w:fill="auto"/>
          </w:tcPr>
          <w:p w:rsidR="007C6ACB" w:rsidRPr="008C34BF" w:rsidRDefault="007C6ACB" w:rsidP="00961E8C">
            <w:pPr>
              <w:rPr>
                <w:b/>
              </w:rPr>
            </w:pPr>
            <w:r>
              <w:rPr>
                <w:b/>
              </w:rPr>
              <w:t xml:space="preserve">Velik/Malen </w:t>
            </w:r>
          </w:p>
        </w:tc>
        <w:tc>
          <w:tcPr>
            <w:tcW w:w="1530" w:type="dxa"/>
            <w:shd w:val="clear" w:color="auto" w:fill="auto"/>
          </w:tcPr>
          <w:p w:rsidR="007C6ACB" w:rsidRPr="008C34BF" w:rsidRDefault="007C6ACB" w:rsidP="00961E8C">
            <w:pPr>
              <w:rPr>
                <w:b/>
              </w:rPr>
            </w:pPr>
            <w:r>
              <w:rPr>
                <w:b/>
              </w:rPr>
              <w:t>Velik/Malen</w:t>
            </w:r>
          </w:p>
        </w:tc>
        <w:tc>
          <w:tcPr>
            <w:tcW w:w="2610" w:type="dxa"/>
            <w:shd w:val="clear" w:color="auto" w:fill="auto"/>
          </w:tcPr>
          <w:p w:rsidR="007C6ACB" w:rsidRPr="008C34BF" w:rsidRDefault="007C6ACB" w:rsidP="00961E8C">
            <w:pPr>
              <w:rPr>
                <w:b/>
              </w:rPr>
            </w:pPr>
          </w:p>
        </w:tc>
      </w:tr>
      <w:tr w:rsidR="007C6ACB" w:rsidRPr="008C34BF" w:rsidTr="00961E8C">
        <w:tc>
          <w:tcPr>
            <w:tcW w:w="1710" w:type="dxa"/>
            <w:vMerge w:val="restart"/>
            <w:shd w:val="clear" w:color="auto" w:fill="auto"/>
          </w:tcPr>
          <w:p w:rsidR="007C6ACB" w:rsidRPr="003F62C3" w:rsidRDefault="007C6ACB" w:rsidP="00961E8C">
            <w:r w:rsidRPr="003F62C3">
              <w:t>Klima i održivo okruženje</w:t>
            </w:r>
          </w:p>
          <w:p w:rsidR="007C6ACB" w:rsidRPr="003F62C3" w:rsidRDefault="007C6ACB" w:rsidP="00961E8C"/>
        </w:tc>
        <w:tc>
          <w:tcPr>
            <w:tcW w:w="4343" w:type="dxa"/>
            <w:shd w:val="clear" w:color="auto" w:fill="auto"/>
          </w:tcPr>
          <w:p w:rsidR="007C6ACB" w:rsidRPr="00F10530" w:rsidRDefault="007C6ACB" w:rsidP="00961E8C">
            <w:r w:rsidRPr="00F10530">
              <w:t>Da li će uticati na emisije gasova sa efektom staklene bašte (ugljen-dioksid, metan itd.)?</w:t>
            </w:r>
          </w:p>
        </w:tc>
        <w:tc>
          <w:tcPr>
            <w:tcW w:w="720" w:type="dxa"/>
            <w:shd w:val="clear" w:color="auto" w:fill="auto"/>
          </w:tcPr>
          <w:p w:rsidR="007C6ACB" w:rsidRPr="008C34BF" w:rsidRDefault="007C6ACB" w:rsidP="00961E8C"/>
        </w:tc>
        <w:tc>
          <w:tcPr>
            <w:tcW w:w="697" w:type="dxa"/>
            <w:shd w:val="clear" w:color="auto" w:fill="auto"/>
          </w:tcPr>
          <w:p w:rsidR="007C6ACB" w:rsidRPr="008C34BF" w:rsidRDefault="007C6ACB" w:rsidP="00961E8C">
            <w:r>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F10530" w:rsidRDefault="007C6ACB" w:rsidP="00961E8C">
            <w:r w:rsidRPr="00F10530">
              <w:t>Da li će uticati na potrošnju goriva?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F10530" w:rsidRDefault="007C6ACB" w:rsidP="00961E8C">
            <w:r w:rsidRPr="00F10530">
              <w:t>Da li će se različiti izvori koji se kor</w:t>
            </w:r>
            <w:r>
              <w:t>iste za proizvodnju energije m</w:t>
            </w:r>
            <w:r w:rsidRPr="00F10530">
              <w:t>enjaju?</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F10530" w:rsidRDefault="007C6ACB" w:rsidP="00961E8C">
            <w:r w:rsidRPr="00F10530">
              <w:t>Da li će doći do promena cena za proizvode koji nisu povoljni za životnu sredinu?</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Default="007C6ACB" w:rsidP="00961E8C">
            <w:r w:rsidRPr="00F10530">
              <w:t>Da li će određene aktivnosti biti manje zagađivane?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3F62C3" w:rsidRDefault="007C6ACB" w:rsidP="00961E8C">
            <w:r w:rsidRPr="003F62C3">
              <w:t>Kvalitet vazduha</w:t>
            </w:r>
          </w:p>
        </w:tc>
        <w:tc>
          <w:tcPr>
            <w:tcW w:w="4343" w:type="dxa"/>
            <w:shd w:val="clear" w:color="auto" w:fill="auto"/>
          </w:tcPr>
          <w:p w:rsidR="007C6ACB" w:rsidRPr="00641026" w:rsidRDefault="007C6ACB" w:rsidP="00961E8C">
            <w:r w:rsidRPr="00641026">
              <w:t>Da li će uticati na emisiju zagađivača vazduha?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3F62C3" w:rsidRDefault="007C6ACB" w:rsidP="00961E8C">
            <w:r w:rsidRPr="003F62C3">
              <w:t>Kvalitet vode</w:t>
            </w:r>
          </w:p>
          <w:p w:rsidR="007C6ACB" w:rsidRPr="003F62C3" w:rsidRDefault="007C6ACB" w:rsidP="00961E8C"/>
        </w:tc>
        <w:tc>
          <w:tcPr>
            <w:tcW w:w="4343" w:type="dxa"/>
            <w:shd w:val="clear" w:color="auto" w:fill="auto"/>
          </w:tcPr>
          <w:p w:rsidR="007C6ACB" w:rsidRPr="00641026" w:rsidRDefault="007C6ACB" w:rsidP="00961E8C">
            <w:r w:rsidRPr="00641026">
              <w:t>Da li opcija utiče na kvalitet svežine?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Da li utiče na mogućnost kvaliteta podzemnih voda?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Da li opcija utiče na resurse pitke vode?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3F62C3" w:rsidRDefault="007C6ACB" w:rsidP="00961E8C">
            <w:r w:rsidRPr="003F62C3">
              <w:t>Kvalitet zemljišta i korišćenje zemljišta</w:t>
            </w:r>
          </w:p>
          <w:p w:rsidR="007C6ACB" w:rsidRPr="003F62C3" w:rsidRDefault="007C6ACB" w:rsidP="00961E8C"/>
        </w:tc>
        <w:tc>
          <w:tcPr>
            <w:tcW w:w="4343" w:type="dxa"/>
            <w:shd w:val="clear" w:color="auto" w:fill="auto"/>
          </w:tcPr>
          <w:p w:rsidR="007C6ACB" w:rsidRPr="00641026" w:rsidRDefault="007C6ACB" w:rsidP="00961E8C">
            <w:r w:rsidRPr="00641026">
              <w:t>Da li će to uticati na kvalitet zemljišta (u smislu zakisljenja, kontaminacije, upotrebe pesticida ili herbicida)?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Da li će to uticati na eroziju zemljišta?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 xml:space="preserve">Hoće li </w:t>
            </w:r>
            <w:r>
              <w:t xml:space="preserve">se </w:t>
            </w:r>
            <w:r w:rsidRPr="00641026">
              <w:t>izgubiti zemlju (kroz izgradnju itd.)?</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Da li se zemljište može dobiti (kroz dekontaminaciju itd.)?</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t>Da li će doći do prom</w:t>
            </w:r>
            <w:r w:rsidRPr="00641026">
              <w:t>en</w:t>
            </w:r>
            <w:r>
              <w:t>e u korištenju zemljišta (npr. o</w:t>
            </w:r>
            <w:r w:rsidRPr="00641026">
              <w:t>d korištenja šuma do poljoprivredne ili urbane namene)?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Default="007C6ACB" w:rsidP="00961E8C">
            <w:r w:rsidRPr="003F62C3">
              <w:t>Otpad i reciklaža</w:t>
            </w:r>
          </w:p>
        </w:tc>
        <w:tc>
          <w:tcPr>
            <w:tcW w:w="4343" w:type="dxa"/>
            <w:shd w:val="clear" w:color="auto" w:fill="auto"/>
          </w:tcPr>
          <w:p w:rsidR="007C6ACB" w:rsidRPr="00641026" w:rsidRDefault="007C6ACB" w:rsidP="00961E8C">
            <w:r w:rsidRPr="00641026">
              <w:t>D</w:t>
            </w:r>
            <w:r>
              <w:t>a li će količina nastalih otpada</w:t>
            </w:r>
            <w:r w:rsidRPr="00641026">
              <w:t xml:space="preserve"> prom</w:t>
            </w:r>
            <w:r>
              <w:t>eniti</w:t>
            </w:r>
            <w:r w:rsidRPr="00641026">
              <w:t>?</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641026" w:rsidRDefault="007C6ACB" w:rsidP="00961E8C">
            <w:r w:rsidRPr="00641026">
              <w:t xml:space="preserve">Da li će </w:t>
            </w:r>
            <w:r>
              <w:t xml:space="preserve">se načini na koji se rukovodio </w:t>
            </w:r>
            <w:r w:rsidRPr="00641026">
              <w:t xml:space="preserve">otpad </w:t>
            </w:r>
            <w:r>
              <w:t>promeniti</w:t>
            </w:r>
            <w:r w:rsidRPr="00641026">
              <w:t>?</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Default="007C6ACB" w:rsidP="00961E8C">
            <w:r w:rsidRPr="00641026">
              <w:t>Da li će uticati na mogućnosti za reciklažu otpada?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0B658F" w:rsidRDefault="007C6ACB" w:rsidP="00961E8C">
            <w:r w:rsidRPr="000B658F">
              <w:t>Korišćenje resursa</w:t>
            </w:r>
          </w:p>
          <w:p w:rsidR="007C6ACB" w:rsidRPr="000B658F" w:rsidRDefault="007C6ACB" w:rsidP="00961E8C"/>
        </w:tc>
        <w:tc>
          <w:tcPr>
            <w:tcW w:w="4343" w:type="dxa"/>
            <w:shd w:val="clear" w:color="auto" w:fill="auto"/>
          </w:tcPr>
          <w:p w:rsidR="007C6ACB" w:rsidRPr="008F43F2" w:rsidRDefault="007C6ACB" w:rsidP="00961E8C">
            <w:r w:rsidRPr="008F43F2">
              <w:t>Da li opcija koriš</w:t>
            </w:r>
            <w:r>
              <w:t>tenja obnovljivih izvora (riblja rezerva</w:t>
            </w:r>
            <w:r w:rsidRPr="008F43F2">
              <w:t>, hidroele</w:t>
            </w:r>
            <w:r>
              <w:t>ktrane, solarna energija itd.) u</w:t>
            </w:r>
            <w:r w:rsidRPr="008F43F2">
              <w:t>tiče na opciju?</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 xml:space="preserve">Da li opcija korištenja neobnovljivih izvora (podzemnih voda, minerala, uglja itd.) </w:t>
            </w:r>
            <w:r>
              <w:t xml:space="preserve">utiče </w:t>
            </w:r>
            <w:r w:rsidRPr="008F43F2">
              <w:t>na opciju?</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0B658F" w:rsidRDefault="007C6ACB" w:rsidP="00961E8C">
            <w:r w:rsidRPr="000B658F">
              <w:t>Stepen opasnosti po životnu sredinu</w:t>
            </w:r>
          </w:p>
          <w:p w:rsidR="007C6ACB" w:rsidRPr="000B658F" w:rsidRDefault="007C6ACB" w:rsidP="00961E8C"/>
        </w:tc>
        <w:tc>
          <w:tcPr>
            <w:tcW w:w="4343" w:type="dxa"/>
            <w:shd w:val="clear" w:color="auto" w:fill="auto"/>
          </w:tcPr>
          <w:p w:rsidR="007C6ACB" w:rsidRPr="008F43F2" w:rsidRDefault="007C6ACB" w:rsidP="00961E8C">
            <w:r w:rsidRPr="008F43F2">
              <w:t>D</w:t>
            </w:r>
            <w:r>
              <w:t>a li će uticati na verovatnost</w:t>
            </w:r>
            <w:r w:rsidRPr="008F43F2">
              <w:t xml:space="preserve"> opasnosti, poput požara, eksplozija ili nesreća?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Da li će uticati na spremnost u slučaju prirodnih nepogoda?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Da li je zaštita društva od prirodnih nepogoda pogođena?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0B658F" w:rsidRDefault="007C6ACB" w:rsidP="00961E8C">
            <w:r w:rsidRPr="000B658F">
              <w:t>Biodiverzitet, flora i fauna</w:t>
            </w:r>
          </w:p>
          <w:p w:rsidR="007C6ACB" w:rsidRPr="000B658F" w:rsidRDefault="007C6ACB" w:rsidP="00961E8C"/>
        </w:tc>
        <w:tc>
          <w:tcPr>
            <w:tcW w:w="4343" w:type="dxa"/>
            <w:shd w:val="clear" w:color="auto" w:fill="auto"/>
          </w:tcPr>
          <w:p w:rsidR="007C6ACB" w:rsidRPr="008F43F2" w:rsidRDefault="007C6ACB" w:rsidP="00961E8C">
            <w:r w:rsidRPr="008F43F2">
              <w:t>Da li će to uticati na zaštićene ili ugrožene vrste ili na područja u kojima žive?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Da li će uticati na veličinu ili veze između prirodnih područja?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rPr>
          <w:trHeight w:val="241"/>
        </w:trPr>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Da li će uticati na broj vrsta u određenom području?</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rPr>
          <w:trHeight w:val="241"/>
        </w:trPr>
        <w:tc>
          <w:tcPr>
            <w:tcW w:w="1710" w:type="dxa"/>
            <w:vMerge w:val="restart"/>
            <w:shd w:val="clear" w:color="auto" w:fill="auto"/>
          </w:tcPr>
          <w:p w:rsidR="007C6ACB" w:rsidRDefault="007C6ACB" w:rsidP="00961E8C">
            <w:r w:rsidRPr="000B658F">
              <w:t>Dobrobit životinja</w:t>
            </w:r>
          </w:p>
        </w:tc>
        <w:tc>
          <w:tcPr>
            <w:tcW w:w="4343" w:type="dxa"/>
            <w:shd w:val="clear" w:color="auto" w:fill="auto"/>
          </w:tcPr>
          <w:p w:rsidR="007C6ACB" w:rsidRPr="008F43F2" w:rsidRDefault="007C6ACB" w:rsidP="00961E8C">
            <w:r w:rsidRPr="008F43F2">
              <w:t xml:space="preserve">Da li će se </w:t>
            </w:r>
            <w:r>
              <w:t xml:space="preserve">uticati </w:t>
            </w:r>
            <w:r w:rsidRPr="008F43F2">
              <w:t>tretira</w:t>
            </w:r>
            <w:r>
              <w:t>nje</w:t>
            </w:r>
            <w:r w:rsidRPr="008F43F2">
              <w:t xml:space="preserve"> životinjama?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Pr="008F43F2" w:rsidRDefault="007C6ACB" w:rsidP="00961E8C">
            <w:r w:rsidRPr="008F43F2">
              <w:t>Da li će uticati na zdravlje životinja?</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343" w:type="dxa"/>
            <w:shd w:val="clear" w:color="auto" w:fill="auto"/>
          </w:tcPr>
          <w:p w:rsidR="007C6ACB" w:rsidRDefault="007C6ACB" w:rsidP="00961E8C">
            <w:r w:rsidRPr="008F43F2">
              <w:t>Da li će uticati na kvalitet i sigurnost hrane za životinje?</w:t>
            </w:r>
          </w:p>
        </w:tc>
        <w:tc>
          <w:tcPr>
            <w:tcW w:w="720" w:type="dxa"/>
            <w:shd w:val="clear" w:color="auto" w:fill="auto"/>
          </w:tcPr>
          <w:p w:rsidR="007C6ACB" w:rsidRPr="008C34BF" w:rsidRDefault="007C6ACB" w:rsidP="00961E8C"/>
        </w:tc>
        <w:tc>
          <w:tcPr>
            <w:tcW w:w="697" w:type="dxa"/>
            <w:shd w:val="clear" w:color="auto" w:fill="auto"/>
          </w:tcPr>
          <w:p w:rsidR="007C6ACB" w:rsidRDefault="007C6ACB" w:rsidP="00961E8C">
            <w:r w:rsidRPr="00555FB8">
              <w:t>Ne</w:t>
            </w:r>
          </w:p>
        </w:tc>
        <w:tc>
          <w:tcPr>
            <w:tcW w:w="243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bl>
    <w:p w:rsidR="007C6ACB" w:rsidRDefault="007C6ACB" w:rsidP="007C6ACB">
      <w:pPr>
        <w:spacing w:after="0" w:line="240" w:lineRule="auto"/>
      </w:pPr>
    </w:p>
    <w:p w:rsidR="007C6ACB" w:rsidRDefault="007C6ACB" w:rsidP="007C6ACB">
      <w:pPr>
        <w:spacing w:after="0" w:line="240" w:lineRule="auto"/>
      </w:pPr>
    </w:p>
    <w:p w:rsidR="007C6ACB" w:rsidRPr="008C34BF" w:rsidRDefault="007C6ACB" w:rsidP="007C6ACB">
      <w:pPr>
        <w:pStyle w:val="Heading1"/>
        <w:spacing w:before="0" w:line="240" w:lineRule="auto"/>
      </w:pPr>
      <w:bookmarkStart w:id="20" w:name="_Toc519690160"/>
      <w:r>
        <w:t xml:space="preserve">Dodatak </w:t>
      </w:r>
      <w:r w:rsidRPr="008C34BF">
        <w:t xml:space="preserve">4: </w:t>
      </w:r>
      <w:r>
        <w:t>Forma proc</w:t>
      </w:r>
      <w:r w:rsidRPr="00280ABC">
        <w:t>ene uticaja osnovnih prava</w:t>
      </w:r>
      <w:bookmarkEnd w:id="20"/>
    </w:p>
    <w:tbl>
      <w:tblPr>
        <w:tblStyle w:val="TableGrid"/>
        <w:tblW w:w="14040" w:type="dxa"/>
        <w:tblInd w:w="-635" w:type="dxa"/>
        <w:shd w:val="clear" w:color="auto" w:fill="FFFF00"/>
        <w:tblLook w:val="04A0" w:firstRow="1" w:lastRow="0" w:firstColumn="1" w:lastColumn="0" w:noHBand="0" w:noVBand="1"/>
      </w:tblPr>
      <w:tblGrid>
        <w:gridCol w:w="1710"/>
        <w:gridCol w:w="4050"/>
        <w:gridCol w:w="810"/>
        <w:gridCol w:w="1080"/>
        <w:gridCol w:w="2250"/>
        <w:gridCol w:w="1530"/>
        <w:gridCol w:w="2610"/>
      </w:tblGrid>
      <w:tr w:rsidR="007C6ACB" w:rsidRPr="008C34BF" w:rsidTr="00961E8C">
        <w:tc>
          <w:tcPr>
            <w:tcW w:w="1710" w:type="dxa"/>
            <w:vMerge w:val="restart"/>
            <w:shd w:val="clear" w:color="auto" w:fill="FFFFFF" w:themeFill="background1"/>
          </w:tcPr>
          <w:p w:rsidR="007C6ACB" w:rsidRPr="008C34BF" w:rsidRDefault="007C6ACB" w:rsidP="00961E8C">
            <w:pPr>
              <w:rPr>
                <w:b/>
              </w:rPr>
            </w:pPr>
            <w:r w:rsidRPr="00706D12">
              <w:rPr>
                <w:b/>
              </w:rPr>
              <w:t>Kategorija uticaja na osnovna prava</w:t>
            </w:r>
          </w:p>
        </w:tc>
        <w:tc>
          <w:tcPr>
            <w:tcW w:w="4050" w:type="dxa"/>
            <w:vMerge w:val="restart"/>
            <w:shd w:val="clear" w:color="auto" w:fill="FFFFFF" w:themeFill="background1"/>
          </w:tcPr>
          <w:p w:rsidR="007C6ACB" w:rsidRPr="008C34BF" w:rsidRDefault="007C6ACB" w:rsidP="00961E8C">
            <w:pPr>
              <w:rPr>
                <w:b/>
              </w:rPr>
            </w:pPr>
            <w:r>
              <w:rPr>
                <w:b/>
              </w:rPr>
              <w:t xml:space="preserve">Glavni uticaj </w:t>
            </w:r>
          </w:p>
        </w:tc>
        <w:tc>
          <w:tcPr>
            <w:tcW w:w="1890" w:type="dxa"/>
            <w:gridSpan w:val="2"/>
            <w:shd w:val="clear" w:color="auto" w:fill="FFFFFF" w:themeFill="background1"/>
          </w:tcPr>
          <w:p w:rsidR="007C6ACB" w:rsidRPr="008C34BF" w:rsidRDefault="007C6ACB" w:rsidP="00961E8C">
            <w:pPr>
              <w:rPr>
                <w:b/>
              </w:rPr>
            </w:pPr>
            <w:r w:rsidRPr="0032564B">
              <w:rPr>
                <w:b/>
              </w:rPr>
              <w:t xml:space="preserve">Da li se ovaj </w:t>
            </w:r>
            <w:r>
              <w:rPr>
                <w:b/>
              </w:rPr>
              <w:t xml:space="preserve">uticaj </w:t>
            </w:r>
            <w:r w:rsidRPr="0032564B">
              <w:rPr>
                <w:b/>
              </w:rPr>
              <w:t>očekuje?</w:t>
            </w:r>
          </w:p>
        </w:tc>
        <w:tc>
          <w:tcPr>
            <w:tcW w:w="2250" w:type="dxa"/>
            <w:shd w:val="clear" w:color="auto" w:fill="FFFFFF" w:themeFill="background1"/>
          </w:tcPr>
          <w:p w:rsidR="007C6ACB" w:rsidRPr="008C34BF" w:rsidRDefault="007C6ACB" w:rsidP="00961E8C">
            <w:pPr>
              <w:rPr>
                <w:b/>
              </w:rPr>
            </w:pPr>
            <w:r w:rsidRPr="0032564B">
              <w:rPr>
                <w:b/>
              </w:rPr>
              <w:t>Broj ugroženih organizacija, kompanija i / ili pojedinaca</w:t>
            </w:r>
          </w:p>
        </w:tc>
        <w:tc>
          <w:tcPr>
            <w:tcW w:w="1530" w:type="dxa"/>
            <w:shd w:val="clear" w:color="auto" w:fill="FFFFFF" w:themeFill="background1"/>
          </w:tcPr>
          <w:p w:rsidR="007C6ACB" w:rsidRPr="008C34BF" w:rsidRDefault="007C6ACB" w:rsidP="00961E8C">
            <w:pPr>
              <w:rPr>
                <w:b/>
              </w:rPr>
            </w:pPr>
            <w:r w:rsidRPr="0032564B">
              <w:rPr>
                <w:b/>
              </w:rPr>
              <w:t>Očekivana korist ili trošak uticaja</w:t>
            </w:r>
          </w:p>
        </w:tc>
        <w:tc>
          <w:tcPr>
            <w:tcW w:w="2610" w:type="dxa"/>
            <w:shd w:val="clear" w:color="auto" w:fill="FFFFFF" w:themeFill="background1"/>
          </w:tcPr>
          <w:p w:rsidR="007C6ACB" w:rsidRPr="008C34BF" w:rsidRDefault="007C6ACB" w:rsidP="00961E8C">
            <w:pPr>
              <w:rPr>
                <w:b/>
              </w:rPr>
            </w:pPr>
            <w:r w:rsidRPr="0032564B">
              <w:rPr>
                <w:b/>
              </w:rPr>
              <w:t>Željeni nivo analize</w:t>
            </w:r>
            <w:r w:rsidRPr="008C34BF">
              <w:rPr>
                <w:b/>
              </w:rPr>
              <w:t xml:space="preserve"> Niveli i preferuar i analizës</w:t>
            </w:r>
          </w:p>
        </w:tc>
      </w:tr>
      <w:tr w:rsidR="007C6ACB" w:rsidRPr="008C34BF" w:rsidTr="00961E8C">
        <w:tc>
          <w:tcPr>
            <w:tcW w:w="1710" w:type="dxa"/>
            <w:vMerge/>
            <w:shd w:val="clear" w:color="auto" w:fill="FFFFFF" w:themeFill="background1"/>
          </w:tcPr>
          <w:p w:rsidR="007C6ACB" w:rsidRPr="008C34BF" w:rsidRDefault="007C6ACB" w:rsidP="00961E8C">
            <w:pPr>
              <w:rPr>
                <w:b/>
              </w:rPr>
            </w:pPr>
          </w:p>
        </w:tc>
        <w:tc>
          <w:tcPr>
            <w:tcW w:w="4050" w:type="dxa"/>
            <w:vMerge/>
            <w:shd w:val="clear" w:color="auto" w:fill="FFFFFF" w:themeFill="background1"/>
          </w:tcPr>
          <w:p w:rsidR="007C6ACB" w:rsidRPr="008C34BF" w:rsidRDefault="007C6ACB" w:rsidP="00961E8C">
            <w:pPr>
              <w:rPr>
                <w:b/>
              </w:rPr>
            </w:pPr>
          </w:p>
        </w:tc>
        <w:tc>
          <w:tcPr>
            <w:tcW w:w="810" w:type="dxa"/>
            <w:shd w:val="clear" w:color="auto" w:fill="FFFFFF" w:themeFill="background1"/>
          </w:tcPr>
          <w:p w:rsidR="007C6ACB" w:rsidRPr="008C34BF" w:rsidRDefault="007C6ACB" w:rsidP="00961E8C">
            <w:pPr>
              <w:rPr>
                <w:b/>
              </w:rPr>
            </w:pPr>
            <w:r>
              <w:rPr>
                <w:b/>
              </w:rPr>
              <w:t>Da</w:t>
            </w:r>
          </w:p>
        </w:tc>
        <w:tc>
          <w:tcPr>
            <w:tcW w:w="1080" w:type="dxa"/>
            <w:shd w:val="clear" w:color="auto" w:fill="FFFFFF" w:themeFill="background1"/>
          </w:tcPr>
          <w:p w:rsidR="007C6ACB" w:rsidRPr="008C34BF" w:rsidRDefault="007C6ACB" w:rsidP="00961E8C">
            <w:pPr>
              <w:rPr>
                <w:b/>
              </w:rPr>
            </w:pPr>
            <w:r>
              <w:rPr>
                <w:b/>
              </w:rPr>
              <w:t>Ne</w:t>
            </w:r>
          </w:p>
        </w:tc>
        <w:tc>
          <w:tcPr>
            <w:tcW w:w="2250" w:type="dxa"/>
            <w:shd w:val="clear" w:color="auto" w:fill="FFFFFF" w:themeFill="background1"/>
          </w:tcPr>
          <w:p w:rsidR="007C6ACB" w:rsidRPr="008C34BF" w:rsidRDefault="007C6ACB" w:rsidP="00961E8C">
            <w:pPr>
              <w:rPr>
                <w:b/>
              </w:rPr>
            </w:pPr>
            <w:r>
              <w:rPr>
                <w:b/>
              </w:rPr>
              <w:t xml:space="preserve">Velik/Malen </w:t>
            </w:r>
          </w:p>
        </w:tc>
        <w:tc>
          <w:tcPr>
            <w:tcW w:w="1530" w:type="dxa"/>
            <w:shd w:val="clear" w:color="auto" w:fill="FFFFFF" w:themeFill="background1"/>
          </w:tcPr>
          <w:p w:rsidR="007C6ACB" w:rsidRPr="008C34BF" w:rsidRDefault="007C6ACB" w:rsidP="00961E8C">
            <w:pPr>
              <w:rPr>
                <w:b/>
              </w:rPr>
            </w:pPr>
            <w:r>
              <w:rPr>
                <w:b/>
              </w:rPr>
              <w:t>Velik/Malen</w:t>
            </w:r>
          </w:p>
        </w:tc>
        <w:tc>
          <w:tcPr>
            <w:tcW w:w="2610" w:type="dxa"/>
            <w:shd w:val="clear" w:color="auto" w:fill="FFFFFF" w:themeFill="background1"/>
          </w:tcPr>
          <w:p w:rsidR="007C6ACB" w:rsidRPr="008C34BF" w:rsidRDefault="007C6ACB" w:rsidP="00961E8C">
            <w:pPr>
              <w:rPr>
                <w:b/>
              </w:rPr>
            </w:pPr>
          </w:p>
        </w:tc>
      </w:tr>
      <w:tr w:rsidR="007C6ACB" w:rsidRPr="008C34BF" w:rsidTr="00961E8C">
        <w:tc>
          <w:tcPr>
            <w:tcW w:w="1710" w:type="dxa"/>
            <w:shd w:val="clear" w:color="auto" w:fill="FFFFFF" w:themeFill="background1"/>
          </w:tcPr>
          <w:p w:rsidR="007C6ACB" w:rsidRPr="00134039" w:rsidRDefault="007C6ACB" w:rsidP="00961E8C">
            <w:r>
              <w:t>D</w:t>
            </w:r>
            <w:r w:rsidRPr="00134039">
              <w:t>ostojanstvo</w:t>
            </w:r>
          </w:p>
        </w:tc>
        <w:tc>
          <w:tcPr>
            <w:tcW w:w="4050" w:type="dxa"/>
            <w:shd w:val="clear" w:color="auto" w:fill="FFFFFF" w:themeFill="background1"/>
          </w:tcPr>
          <w:p w:rsidR="007C6ACB" w:rsidRPr="00F5159D" w:rsidRDefault="007C6ACB" w:rsidP="00961E8C">
            <w:r w:rsidRPr="00F5159D">
              <w:t>Da li opcija utiče na dostojanstvo ljudi, njihovo pravo na život ili integritet osobe?</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Pr="008C34BF" w:rsidRDefault="007C6ACB" w:rsidP="00961E8C">
            <w:r>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val="restart"/>
            <w:shd w:val="clear" w:color="auto" w:fill="FFFFFF" w:themeFill="background1"/>
          </w:tcPr>
          <w:p w:rsidR="007C6ACB" w:rsidRDefault="007C6ACB" w:rsidP="00961E8C">
            <w:r>
              <w:t>S</w:t>
            </w:r>
            <w:r w:rsidRPr="00134039">
              <w:t>loboda</w:t>
            </w:r>
          </w:p>
        </w:tc>
        <w:tc>
          <w:tcPr>
            <w:tcW w:w="4050" w:type="dxa"/>
            <w:shd w:val="clear" w:color="auto" w:fill="FFFFFF" w:themeFill="background1"/>
          </w:tcPr>
          <w:p w:rsidR="007C6ACB" w:rsidRDefault="007C6ACB" w:rsidP="00961E8C">
            <w:r w:rsidRPr="00F5159D">
              <w:t>Da li opcija utiče na pravo na slobodu pojedinaca?</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Pr="008C34BF" w:rsidRDefault="007C6ACB" w:rsidP="00961E8C">
            <w:r>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Pr="00A934C2" w:rsidRDefault="007C6ACB" w:rsidP="00961E8C">
            <w:r w:rsidRPr="00A934C2">
              <w:t>Da li opcija privatnosti utiče na privatnost osobe?</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Pr="00A934C2" w:rsidRDefault="007C6ACB" w:rsidP="00961E8C">
            <w:r w:rsidRPr="00A934C2">
              <w:t>Da li pravo na vjenčanje ili stvaranje porodice utiče na pravo na brak ili stvaranje porodice?</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Pr="00A934C2" w:rsidRDefault="007C6ACB" w:rsidP="00961E8C">
            <w:r w:rsidRPr="00A934C2">
              <w:t>Da li opcija utiče na pravnu, ekonomsku ili socijalnu zaštitu pojedinaca ili porodice?</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Pr="00A934C2" w:rsidRDefault="007C6ACB" w:rsidP="00961E8C">
            <w:r w:rsidRPr="00A934C2">
              <w:t>Da</w:t>
            </w:r>
            <w:r>
              <w:t xml:space="preserve"> li utiče na slobodu misli, savesti ili vjeroispov</w:t>
            </w:r>
            <w:r w:rsidRPr="00A934C2">
              <w:t>esti?</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Pr="00A934C2" w:rsidRDefault="007C6ACB" w:rsidP="00961E8C">
            <w:r w:rsidRPr="00A934C2">
              <w:t>Da li sloboda izražavanja utiče na slobodu?</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shd w:val="clear" w:color="auto" w:fill="FFFFFF" w:themeFill="background1"/>
          </w:tcPr>
          <w:p w:rsidR="007C6ACB" w:rsidRPr="008C34BF" w:rsidRDefault="007C6ACB" w:rsidP="00961E8C"/>
        </w:tc>
        <w:tc>
          <w:tcPr>
            <w:tcW w:w="4050" w:type="dxa"/>
            <w:shd w:val="clear" w:color="auto" w:fill="FFFFFF" w:themeFill="background1"/>
          </w:tcPr>
          <w:p w:rsidR="007C6ACB" w:rsidRDefault="007C6ACB" w:rsidP="00961E8C">
            <w:r w:rsidRPr="00A934C2">
              <w:t>Da li utiče na mogućnost slobode okupljanja ili udruživanja?</w:t>
            </w:r>
          </w:p>
        </w:tc>
        <w:tc>
          <w:tcPr>
            <w:tcW w:w="810" w:type="dxa"/>
            <w:shd w:val="clear" w:color="auto" w:fill="FFFFFF" w:themeFill="background1"/>
          </w:tcPr>
          <w:p w:rsidR="007C6ACB" w:rsidRPr="008C34BF" w:rsidRDefault="007C6ACB" w:rsidP="00961E8C"/>
        </w:tc>
        <w:tc>
          <w:tcPr>
            <w:tcW w:w="1080" w:type="dxa"/>
            <w:shd w:val="clear" w:color="auto" w:fill="FFFFFF" w:themeFill="background1"/>
          </w:tcPr>
          <w:p w:rsidR="007C6ACB" w:rsidRDefault="007C6ACB" w:rsidP="00961E8C">
            <w:r w:rsidRPr="00252646">
              <w:t>Ne</w:t>
            </w:r>
          </w:p>
        </w:tc>
        <w:tc>
          <w:tcPr>
            <w:tcW w:w="2250" w:type="dxa"/>
            <w:shd w:val="clear" w:color="auto" w:fill="FFFFFF" w:themeFill="background1"/>
          </w:tcPr>
          <w:p w:rsidR="007C6ACB" w:rsidRPr="008C34BF" w:rsidRDefault="007C6ACB" w:rsidP="00961E8C"/>
        </w:tc>
        <w:tc>
          <w:tcPr>
            <w:tcW w:w="1530" w:type="dxa"/>
            <w:shd w:val="clear" w:color="auto" w:fill="FFFFFF" w:themeFill="background1"/>
          </w:tcPr>
          <w:p w:rsidR="007C6ACB" w:rsidRPr="008C34BF" w:rsidRDefault="007C6ACB" w:rsidP="00961E8C"/>
        </w:tc>
        <w:tc>
          <w:tcPr>
            <w:tcW w:w="2610" w:type="dxa"/>
            <w:shd w:val="clear" w:color="auto" w:fill="FFFFFF" w:themeFill="background1"/>
          </w:tcPr>
          <w:p w:rsidR="007C6ACB" w:rsidRPr="008C34BF" w:rsidRDefault="007C6ACB" w:rsidP="00961E8C"/>
        </w:tc>
      </w:tr>
      <w:tr w:rsidR="007C6ACB" w:rsidRPr="008C34BF" w:rsidTr="00961E8C">
        <w:tc>
          <w:tcPr>
            <w:tcW w:w="1710" w:type="dxa"/>
            <w:vMerge w:val="restart"/>
            <w:shd w:val="clear" w:color="auto" w:fill="auto"/>
          </w:tcPr>
          <w:p w:rsidR="007C6ACB" w:rsidRPr="00FC1058" w:rsidRDefault="007C6ACB" w:rsidP="00961E8C">
            <w:r w:rsidRPr="00FC1058">
              <w:t>Lične informacije</w:t>
            </w:r>
          </w:p>
          <w:p w:rsidR="007C6ACB" w:rsidRPr="00FC1058" w:rsidRDefault="007C6ACB" w:rsidP="00961E8C"/>
        </w:tc>
        <w:tc>
          <w:tcPr>
            <w:tcW w:w="4050" w:type="dxa"/>
            <w:shd w:val="clear" w:color="auto" w:fill="auto"/>
          </w:tcPr>
          <w:p w:rsidR="007C6ACB" w:rsidRPr="00157E4B" w:rsidRDefault="007C6ACB" w:rsidP="00961E8C">
            <w:r w:rsidRPr="00157E4B">
              <w:t>Da li uključuje opciju obrade ličnih podataka?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050" w:type="dxa"/>
            <w:shd w:val="clear" w:color="auto" w:fill="auto"/>
          </w:tcPr>
          <w:p w:rsidR="007C6ACB" w:rsidRPr="00157E4B" w:rsidRDefault="007C6ACB" w:rsidP="00961E8C">
            <w:r w:rsidRPr="00157E4B">
              <w:t>Da li su zagarantovana prava pojedinca na pristup, ispravku i prigovoru?</w:t>
            </w:r>
          </w:p>
        </w:tc>
        <w:tc>
          <w:tcPr>
            <w:tcW w:w="810" w:type="dxa"/>
            <w:shd w:val="clear" w:color="auto" w:fill="auto"/>
          </w:tcPr>
          <w:p w:rsidR="007C6ACB" w:rsidRPr="008C34BF" w:rsidRDefault="007C6ACB" w:rsidP="00961E8C">
            <w:r>
              <w:t>Da</w:t>
            </w:r>
          </w:p>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050" w:type="dxa"/>
            <w:shd w:val="clear" w:color="auto" w:fill="auto"/>
          </w:tcPr>
          <w:p w:rsidR="007C6ACB" w:rsidRPr="00157E4B" w:rsidRDefault="007C6ACB" w:rsidP="00961E8C">
            <w:r w:rsidRPr="00157E4B">
              <w:t>Da li je način na koji su obrađeni lični podaci jasni i dobro zaštićeni?</w:t>
            </w:r>
          </w:p>
        </w:tc>
        <w:tc>
          <w:tcPr>
            <w:tcW w:w="810" w:type="dxa"/>
            <w:shd w:val="clear" w:color="auto" w:fill="auto"/>
          </w:tcPr>
          <w:p w:rsidR="007C6ACB" w:rsidRPr="008C34BF" w:rsidRDefault="007C6ACB" w:rsidP="00961E8C">
            <w:r>
              <w:t>Da</w:t>
            </w:r>
          </w:p>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FC1058" w:rsidRDefault="007C6ACB" w:rsidP="00961E8C">
            <w:r>
              <w:t>A</w:t>
            </w:r>
            <w:r w:rsidRPr="00FC1058">
              <w:t>zil</w:t>
            </w:r>
          </w:p>
        </w:tc>
        <w:tc>
          <w:tcPr>
            <w:tcW w:w="4050" w:type="dxa"/>
            <w:shd w:val="clear" w:color="auto" w:fill="auto"/>
          </w:tcPr>
          <w:p w:rsidR="007C6ACB" w:rsidRPr="00157E4B" w:rsidRDefault="007C6ACB" w:rsidP="00961E8C">
            <w:r w:rsidRPr="00157E4B">
              <w:t>Da li ova opcija utiče na pravo na azil?</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val="restart"/>
            <w:shd w:val="clear" w:color="auto" w:fill="auto"/>
          </w:tcPr>
          <w:p w:rsidR="007C6ACB" w:rsidRPr="00FC1058" w:rsidRDefault="007C6ACB" w:rsidP="00961E8C">
            <w:r w:rsidRPr="00FC1058">
              <w:t>Vlasnička prava</w:t>
            </w:r>
          </w:p>
          <w:p w:rsidR="007C6ACB" w:rsidRPr="00FC1058" w:rsidRDefault="007C6ACB" w:rsidP="00961E8C"/>
        </w:tc>
        <w:tc>
          <w:tcPr>
            <w:tcW w:w="4050" w:type="dxa"/>
            <w:shd w:val="clear" w:color="auto" w:fill="auto"/>
          </w:tcPr>
          <w:p w:rsidR="007C6ACB" w:rsidRPr="00157E4B" w:rsidRDefault="007C6ACB" w:rsidP="00961E8C">
            <w:r w:rsidRPr="00157E4B">
              <w:t>Ima li vlasničkih prava?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vMerge/>
            <w:shd w:val="clear" w:color="auto" w:fill="auto"/>
          </w:tcPr>
          <w:p w:rsidR="007C6ACB" w:rsidRPr="008C34BF" w:rsidRDefault="007C6ACB" w:rsidP="00961E8C"/>
        </w:tc>
        <w:tc>
          <w:tcPr>
            <w:tcW w:w="4050" w:type="dxa"/>
            <w:shd w:val="clear" w:color="auto" w:fill="auto"/>
          </w:tcPr>
          <w:p w:rsidR="007C6ACB" w:rsidRPr="00157E4B" w:rsidRDefault="007C6ACB" w:rsidP="00961E8C">
            <w:r w:rsidRPr="00157E4B">
              <w:t>Da li opcija utiče na slobodu poslovanja?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FC1058" w:rsidRDefault="007C6ACB" w:rsidP="00961E8C">
            <w:r w:rsidRPr="00FC1058">
              <w:lastRenderedPageBreak/>
              <w:t>Jednak tretman</w:t>
            </w:r>
          </w:p>
        </w:tc>
        <w:tc>
          <w:tcPr>
            <w:tcW w:w="4050" w:type="dxa"/>
            <w:shd w:val="clear" w:color="auto" w:fill="auto"/>
          </w:tcPr>
          <w:p w:rsidR="007C6ACB" w:rsidRDefault="007C6ACB" w:rsidP="00961E8C">
            <w:r w:rsidRPr="00157E4B">
              <w:t>Da li opcija štiti princip jednakosti pred zakonom?</w:t>
            </w:r>
          </w:p>
        </w:tc>
        <w:tc>
          <w:tcPr>
            <w:tcW w:w="810" w:type="dxa"/>
            <w:shd w:val="clear" w:color="auto" w:fill="auto"/>
          </w:tcPr>
          <w:p w:rsidR="007C6ACB" w:rsidRPr="008C34BF" w:rsidRDefault="007C6ACB" w:rsidP="00961E8C">
            <w:r>
              <w:t>Da</w:t>
            </w:r>
          </w:p>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FC1058" w:rsidRDefault="007C6ACB" w:rsidP="00961E8C"/>
        </w:tc>
        <w:tc>
          <w:tcPr>
            <w:tcW w:w="4050" w:type="dxa"/>
            <w:shd w:val="clear" w:color="auto" w:fill="auto"/>
          </w:tcPr>
          <w:p w:rsidR="007C6ACB" w:rsidRPr="00F45100" w:rsidRDefault="007C6ACB" w:rsidP="00961E8C">
            <w:r w:rsidRPr="00F45100">
              <w:t>Da li određene grupe mogu biti direktno ili indirektno pogođene diskriminacijom (npr. Rod, rasa, boja, etnička pripadnost, političko ili drugo mišljenje, godine, seksualna orijentacija)?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252646">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FC1058" w:rsidRDefault="007C6ACB" w:rsidP="00961E8C"/>
        </w:tc>
        <w:tc>
          <w:tcPr>
            <w:tcW w:w="4050" w:type="dxa"/>
            <w:shd w:val="clear" w:color="auto" w:fill="auto"/>
          </w:tcPr>
          <w:p w:rsidR="007C6ACB" w:rsidRPr="00F45100" w:rsidRDefault="007C6ACB" w:rsidP="00961E8C">
            <w:r w:rsidRPr="00F45100">
              <w:t>Da li opcija utiče na prava osoba sa invaliditetom?</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FC1058" w:rsidRDefault="007C6ACB" w:rsidP="00961E8C">
            <w:r w:rsidRPr="00FC1058">
              <w:t>Dečija prava</w:t>
            </w:r>
          </w:p>
        </w:tc>
        <w:tc>
          <w:tcPr>
            <w:tcW w:w="4050" w:type="dxa"/>
            <w:shd w:val="clear" w:color="auto" w:fill="auto"/>
          </w:tcPr>
          <w:p w:rsidR="007C6ACB" w:rsidRPr="00F45100" w:rsidRDefault="007C6ACB" w:rsidP="00961E8C">
            <w:r w:rsidRPr="00F45100">
              <w:t>Da li opcija utič</w:t>
            </w:r>
            <w:r>
              <w:t>e na prava d</w:t>
            </w:r>
            <w:r w:rsidRPr="00F45100">
              <w:t>eteta?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Default="007C6ACB" w:rsidP="00961E8C">
            <w:r w:rsidRPr="00FC1058">
              <w:t>Dobra administracija</w:t>
            </w:r>
          </w:p>
        </w:tc>
        <w:tc>
          <w:tcPr>
            <w:tcW w:w="4050" w:type="dxa"/>
            <w:shd w:val="clear" w:color="auto" w:fill="auto"/>
          </w:tcPr>
          <w:p w:rsidR="007C6ACB" w:rsidRPr="00F45100" w:rsidRDefault="007C6ACB" w:rsidP="00961E8C">
            <w:r w:rsidRPr="00F45100">
              <w:t>Da li će se napraviti složeniji administrativni postupak?</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8C34BF" w:rsidRDefault="007C6ACB" w:rsidP="00961E8C"/>
        </w:tc>
        <w:tc>
          <w:tcPr>
            <w:tcW w:w="4050" w:type="dxa"/>
            <w:shd w:val="clear" w:color="auto" w:fill="auto"/>
          </w:tcPr>
          <w:p w:rsidR="007C6ACB" w:rsidRPr="00F45100" w:rsidRDefault="007C6ACB" w:rsidP="00961E8C">
            <w:r w:rsidRPr="00F45100">
              <w:t>Da li administracija donosi odluke (transparentnost, proceduralni rok, pristup datoteci itd.)?</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c>
          <w:tcPr>
            <w:tcW w:w="1710" w:type="dxa"/>
            <w:shd w:val="clear" w:color="auto" w:fill="auto"/>
          </w:tcPr>
          <w:p w:rsidR="007C6ACB" w:rsidRPr="008C34BF" w:rsidRDefault="007C6ACB" w:rsidP="00961E8C"/>
        </w:tc>
        <w:tc>
          <w:tcPr>
            <w:tcW w:w="4050" w:type="dxa"/>
            <w:shd w:val="clear" w:color="auto" w:fill="auto"/>
          </w:tcPr>
          <w:p w:rsidR="007C6ACB" w:rsidRPr="00F45100" w:rsidRDefault="007C6ACB" w:rsidP="00961E8C">
            <w:r w:rsidRPr="00F45100">
              <w:t>Za krivično pravo i predviđene kazne: da li su prava optuženog pogođena?</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r w:rsidR="007C6ACB" w:rsidRPr="008C34BF" w:rsidTr="00961E8C">
        <w:trPr>
          <w:trHeight w:val="241"/>
        </w:trPr>
        <w:tc>
          <w:tcPr>
            <w:tcW w:w="1710" w:type="dxa"/>
            <w:shd w:val="clear" w:color="auto" w:fill="auto"/>
          </w:tcPr>
          <w:p w:rsidR="007C6ACB" w:rsidRPr="008C34BF" w:rsidRDefault="007C6ACB" w:rsidP="00961E8C"/>
        </w:tc>
        <w:tc>
          <w:tcPr>
            <w:tcW w:w="4050" w:type="dxa"/>
            <w:shd w:val="clear" w:color="auto" w:fill="auto"/>
          </w:tcPr>
          <w:p w:rsidR="007C6ACB" w:rsidRDefault="007C6ACB" w:rsidP="00961E8C">
            <w:r w:rsidRPr="00F45100">
              <w:t>Da li je ugrožen pristup pravosuđu?</w:t>
            </w:r>
          </w:p>
        </w:tc>
        <w:tc>
          <w:tcPr>
            <w:tcW w:w="810" w:type="dxa"/>
            <w:shd w:val="clear" w:color="auto" w:fill="auto"/>
          </w:tcPr>
          <w:p w:rsidR="007C6ACB" w:rsidRPr="008C34BF" w:rsidRDefault="007C6ACB" w:rsidP="00961E8C"/>
        </w:tc>
        <w:tc>
          <w:tcPr>
            <w:tcW w:w="1080" w:type="dxa"/>
            <w:shd w:val="clear" w:color="auto" w:fill="auto"/>
          </w:tcPr>
          <w:p w:rsidR="007C6ACB" w:rsidRDefault="007C6ACB" w:rsidP="00961E8C">
            <w:r w:rsidRPr="004A44F5">
              <w:t>Ne</w:t>
            </w:r>
          </w:p>
        </w:tc>
        <w:tc>
          <w:tcPr>
            <w:tcW w:w="2250" w:type="dxa"/>
            <w:shd w:val="clear" w:color="auto" w:fill="auto"/>
          </w:tcPr>
          <w:p w:rsidR="007C6ACB" w:rsidRPr="008C34BF" w:rsidRDefault="007C6ACB" w:rsidP="00961E8C"/>
        </w:tc>
        <w:tc>
          <w:tcPr>
            <w:tcW w:w="1530" w:type="dxa"/>
            <w:shd w:val="clear" w:color="auto" w:fill="auto"/>
          </w:tcPr>
          <w:p w:rsidR="007C6ACB" w:rsidRPr="008C34BF" w:rsidRDefault="007C6ACB" w:rsidP="00961E8C"/>
        </w:tc>
        <w:tc>
          <w:tcPr>
            <w:tcW w:w="2610" w:type="dxa"/>
            <w:shd w:val="clear" w:color="auto" w:fill="auto"/>
          </w:tcPr>
          <w:p w:rsidR="007C6ACB" w:rsidRPr="008C34BF" w:rsidRDefault="007C6ACB" w:rsidP="00961E8C"/>
        </w:tc>
      </w:tr>
    </w:tbl>
    <w:p w:rsidR="007C6ACB" w:rsidRPr="008C34BF" w:rsidRDefault="007C6ACB" w:rsidP="007C6ACB">
      <w:pPr>
        <w:spacing w:after="0" w:line="240" w:lineRule="auto"/>
      </w:pPr>
    </w:p>
    <w:p w:rsidR="00DF2517" w:rsidRPr="008C34BF" w:rsidRDefault="00DF2517" w:rsidP="007C6ACB">
      <w:pPr>
        <w:pStyle w:val="Heading1"/>
        <w:spacing w:before="0" w:line="240" w:lineRule="auto"/>
      </w:pPr>
    </w:p>
    <w:sectPr w:rsidR="00DF2517" w:rsidRPr="008C34BF" w:rsidSect="007C6AC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69" w:rsidRDefault="00702869" w:rsidP="0075339D">
      <w:pPr>
        <w:spacing w:after="0" w:line="240" w:lineRule="auto"/>
      </w:pPr>
      <w:r>
        <w:separator/>
      </w:r>
    </w:p>
  </w:endnote>
  <w:endnote w:type="continuationSeparator" w:id="0">
    <w:p w:rsidR="00702869" w:rsidRDefault="00702869"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744"/>
      <w:docPartObj>
        <w:docPartGallery w:val="Page Numbers (Bottom of Page)"/>
        <w:docPartUnique/>
      </w:docPartObj>
    </w:sdtPr>
    <w:sdtEndPr>
      <w:rPr>
        <w:noProof/>
      </w:rPr>
    </w:sdtEndPr>
    <w:sdtContent>
      <w:p w:rsidR="007C6ACB" w:rsidRDefault="007C6ACB">
        <w:pPr>
          <w:pStyle w:val="Footer"/>
          <w:jc w:val="right"/>
        </w:pPr>
        <w:r>
          <w:fldChar w:fldCharType="begin"/>
        </w:r>
        <w:r>
          <w:instrText xml:space="preserve"> PAGE   \* MERGEFORMAT </w:instrText>
        </w:r>
        <w:r>
          <w:fldChar w:fldCharType="separate"/>
        </w:r>
        <w:r w:rsidR="000B10B9">
          <w:rPr>
            <w:noProof/>
          </w:rPr>
          <w:t>21</w:t>
        </w:r>
        <w:r>
          <w:rPr>
            <w:noProof/>
          </w:rPr>
          <w:fldChar w:fldCharType="end"/>
        </w:r>
      </w:p>
    </w:sdtContent>
  </w:sdt>
  <w:p w:rsidR="007C6ACB" w:rsidRDefault="007C6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rsidR="001A6A8C" w:rsidRDefault="001A6A8C">
        <w:pPr>
          <w:pStyle w:val="Footer"/>
          <w:jc w:val="right"/>
        </w:pPr>
        <w:r>
          <w:fldChar w:fldCharType="begin"/>
        </w:r>
        <w:r>
          <w:instrText xml:space="preserve"> PAGE   \* MERGEFORMAT </w:instrText>
        </w:r>
        <w:r>
          <w:fldChar w:fldCharType="separate"/>
        </w:r>
        <w:r w:rsidR="000B10B9">
          <w:rPr>
            <w:noProof/>
          </w:rPr>
          <w:t>29</w:t>
        </w:r>
        <w:r>
          <w:rPr>
            <w:noProof/>
          </w:rPr>
          <w:fldChar w:fldCharType="end"/>
        </w:r>
      </w:p>
    </w:sdtContent>
  </w:sdt>
  <w:p w:rsidR="001A6A8C" w:rsidRDefault="001A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69" w:rsidRDefault="00702869" w:rsidP="0075339D">
      <w:pPr>
        <w:spacing w:after="0" w:line="240" w:lineRule="auto"/>
      </w:pPr>
      <w:r>
        <w:separator/>
      </w:r>
    </w:p>
  </w:footnote>
  <w:footnote w:type="continuationSeparator" w:id="0">
    <w:p w:rsidR="00702869" w:rsidRDefault="00702869" w:rsidP="0075339D">
      <w:pPr>
        <w:spacing w:after="0" w:line="240" w:lineRule="auto"/>
      </w:pPr>
      <w:r>
        <w:continuationSeparator/>
      </w:r>
    </w:p>
  </w:footnote>
  <w:footnote w:id="1">
    <w:p w:rsidR="007C6ACB" w:rsidRPr="00381DB3" w:rsidRDefault="007C6ACB" w:rsidP="007C6ACB">
      <w:pPr>
        <w:pStyle w:val="FootnoteText"/>
      </w:pPr>
      <w:r>
        <w:rPr>
          <w:rStyle w:val="FootnoteReference"/>
        </w:rPr>
        <w:footnoteRef/>
      </w:r>
      <w:r w:rsidRPr="0032564B">
        <w:t xml:space="preserve">Kada utiče na radna </w:t>
      </w:r>
      <w:r>
        <w:t>mesta, takođe će biti društvenih</w:t>
      </w:r>
      <w:r w:rsidRPr="0032564B">
        <w:t xml:space="preserve"> ut</w:t>
      </w:r>
      <w:r>
        <w:t>i</w:t>
      </w:r>
      <w:r w:rsidR="00BF3498">
        <w:t>caja</w:t>
      </w:r>
      <w:r w:rsidRPr="0032564B">
        <w:t>.</w:t>
      </w:r>
    </w:p>
  </w:footnote>
  <w:footnote w:id="2">
    <w:p w:rsidR="007C6ACB" w:rsidRPr="00381DB3" w:rsidRDefault="007C6ACB" w:rsidP="007C6ACB">
      <w:pPr>
        <w:pStyle w:val="FootnoteText"/>
      </w:pPr>
      <w:r>
        <w:rPr>
          <w:rStyle w:val="FootnoteReference"/>
        </w:rPr>
        <w:footnoteRef/>
      </w:r>
      <w:r>
        <w:t xml:space="preserve"> Kada utiče na radna mesta, imat će takođe i ekonomske uticaje. </w:t>
      </w:r>
    </w:p>
  </w:footnote>
  <w:footnote w:id="3">
    <w:p w:rsidR="007C6ACB" w:rsidRPr="00BF3B80" w:rsidRDefault="007C6ACB" w:rsidP="007C6ACB">
      <w:pPr>
        <w:pStyle w:val="FootnoteText"/>
      </w:pPr>
      <w:r>
        <w:rPr>
          <w:rStyle w:val="FootnoteReference"/>
        </w:rPr>
        <w:footnoteRef/>
      </w:r>
      <w:r>
        <w:t xml:space="preserve"> </w:t>
      </w:r>
      <w:r w:rsidRPr="00C13D3C">
        <w:t>K</w:t>
      </w:r>
      <w:r w:rsidR="00BF3498">
        <w:t>ada ima uticaj na javno zdravstvo i bezbednost, onda ima redovite ekološke uticaje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B" w:rsidRPr="008E568F" w:rsidRDefault="007C6ACB" w:rsidP="00476E1B">
    <w:pPr>
      <w:rPr>
        <w:sz w:val="16"/>
        <w:szCs w:val="16"/>
      </w:rPr>
    </w:pPr>
    <w:r w:rsidRPr="008E568F">
      <w:rPr>
        <w:sz w:val="16"/>
        <w:szCs w:val="16"/>
      </w:rPr>
      <w:t>KONCEPT DOKUMEN</w:t>
    </w:r>
    <w:r>
      <w:rPr>
        <w:sz w:val="16"/>
        <w:szCs w:val="16"/>
      </w:rPr>
      <w:t>A</w:t>
    </w:r>
    <w:r w:rsidRPr="008E568F">
      <w:rPr>
        <w:sz w:val="16"/>
        <w:szCs w:val="16"/>
      </w:rPr>
      <w:t xml:space="preserve">T </w:t>
    </w:r>
    <w:r>
      <w:rPr>
        <w:sz w:val="16"/>
        <w:szCs w:val="16"/>
      </w:rPr>
      <w:t xml:space="preserve">O IZMENAMA FISKALNIH POLITIKA ZA PROIZVODNJU DUVANA I CIGARE NA KOSOVU </w:t>
    </w:r>
  </w:p>
  <w:p w:rsidR="007C6ACB" w:rsidRDefault="007C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8C" w:rsidRPr="00372CE1" w:rsidRDefault="001A6A8C" w:rsidP="00372CE1">
    <w:pPr>
      <w:shd w:val="clear" w:color="auto" w:fill="DEEAF6" w:themeFill="accent1" w:themeFillTint="33"/>
      <w:spacing w:after="0" w:line="240" w:lineRule="auto"/>
      <w:jc w:val="center"/>
      <w:rPr>
        <w:bCs/>
        <w:iCs/>
        <w:sz w:val="16"/>
        <w:szCs w:val="16"/>
      </w:rPr>
    </w:pPr>
    <w:r w:rsidRPr="00372CE1">
      <w:rPr>
        <w:bCs/>
        <w:iCs/>
        <w:sz w:val="20"/>
        <w:szCs w:val="20"/>
      </w:rPr>
      <w:t>KONCEPT DOKUMENT ZA IZMENE  FISKALNIH I POLJOPRIVREDNIH POLITIKA ZA PROIZVODNJU DUVANA I CIGARETA  NA KOSOVU</w:t>
    </w:r>
  </w:p>
  <w:p w:rsidR="001A6A8C" w:rsidRDefault="001A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F7E67"/>
    <w:multiLevelType w:val="hybridMultilevel"/>
    <w:tmpl w:val="326A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74E12"/>
    <w:multiLevelType w:val="hybridMultilevel"/>
    <w:tmpl w:val="7BF25DD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3D400E04"/>
    <w:multiLevelType w:val="hybridMultilevel"/>
    <w:tmpl w:val="4DFC25BC"/>
    <w:lvl w:ilvl="0" w:tplc="E11C7AFA">
      <w:start w:val="26"/>
      <w:numFmt w:val="bullet"/>
      <w:lvlText w:val="-"/>
      <w:lvlJc w:val="left"/>
      <w:pPr>
        <w:ind w:left="450" w:hanging="360"/>
      </w:pPr>
      <w:rPr>
        <w:rFonts w:ascii="Calibri" w:eastAsiaTheme="minorHAnsi" w:hAnsi="Calibri" w:cs="Calibri" w:hint="default"/>
      </w:rPr>
    </w:lvl>
    <w:lvl w:ilvl="1" w:tplc="041C0003" w:tentative="1">
      <w:start w:val="1"/>
      <w:numFmt w:val="bullet"/>
      <w:lvlText w:val="o"/>
      <w:lvlJc w:val="left"/>
      <w:pPr>
        <w:ind w:left="810" w:hanging="360"/>
      </w:pPr>
      <w:rPr>
        <w:rFonts w:ascii="Courier New" w:hAnsi="Courier New" w:cs="Courier New" w:hint="default"/>
      </w:rPr>
    </w:lvl>
    <w:lvl w:ilvl="2" w:tplc="041C0005" w:tentative="1">
      <w:start w:val="1"/>
      <w:numFmt w:val="bullet"/>
      <w:lvlText w:val=""/>
      <w:lvlJc w:val="left"/>
      <w:pPr>
        <w:ind w:left="1530" w:hanging="360"/>
      </w:pPr>
      <w:rPr>
        <w:rFonts w:ascii="Wingdings" w:hAnsi="Wingdings" w:hint="default"/>
      </w:rPr>
    </w:lvl>
    <w:lvl w:ilvl="3" w:tplc="041C0001" w:tentative="1">
      <w:start w:val="1"/>
      <w:numFmt w:val="bullet"/>
      <w:lvlText w:val=""/>
      <w:lvlJc w:val="left"/>
      <w:pPr>
        <w:ind w:left="2250" w:hanging="360"/>
      </w:pPr>
      <w:rPr>
        <w:rFonts w:ascii="Symbol" w:hAnsi="Symbol" w:hint="default"/>
      </w:rPr>
    </w:lvl>
    <w:lvl w:ilvl="4" w:tplc="041C0003" w:tentative="1">
      <w:start w:val="1"/>
      <w:numFmt w:val="bullet"/>
      <w:lvlText w:val="o"/>
      <w:lvlJc w:val="left"/>
      <w:pPr>
        <w:ind w:left="2970" w:hanging="360"/>
      </w:pPr>
      <w:rPr>
        <w:rFonts w:ascii="Courier New" w:hAnsi="Courier New" w:cs="Courier New" w:hint="default"/>
      </w:rPr>
    </w:lvl>
    <w:lvl w:ilvl="5" w:tplc="041C0005" w:tentative="1">
      <w:start w:val="1"/>
      <w:numFmt w:val="bullet"/>
      <w:lvlText w:val=""/>
      <w:lvlJc w:val="left"/>
      <w:pPr>
        <w:ind w:left="3690" w:hanging="360"/>
      </w:pPr>
      <w:rPr>
        <w:rFonts w:ascii="Wingdings" w:hAnsi="Wingdings" w:hint="default"/>
      </w:rPr>
    </w:lvl>
    <w:lvl w:ilvl="6" w:tplc="041C0001" w:tentative="1">
      <w:start w:val="1"/>
      <w:numFmt w:val="bullet"/>
      <w:lvlText w:val=""/>
      <w:lvlJc w:val="left"/>
      <w:pPr>
        <w:ind w:left="4410" w:hanging="360"/>
      </w:pPr>
      <w:rPr>
        <w:rFonts w:ascii="Symbol" w:hAnsi="Symbol" w:hint="default"/>
      </w:rPr>
    </w:lvl>
    <w:lvl w:ilvl="7" w:tplc="041C0003" w:tentative="1">
      <w:start w:val="1"/>
      <w:numFmt w:val="bullet"/>
      <w:lvlText w:val="o"/>
      <w:lvlJc w:val="left"/>
      <w:pPr>
        <w:ind w:left="5130" w:hanging="360"/>
      </w:pPr>
      <w:rPr>
        <w:rFonts w:ascii="Courier New" w:hAnsi="Courier New" w:cs="Courier New" w:hint="default"/>
      </w:rPr>
    </w:lvl>
    <w:lvl w:ilvl="8" w:tplc="041C0005" w:tentative="1">
      <w:start w:val="1"/>
      <w:numFmt w:val="bullet"/>
      <w:lvlText w:val=""/>
      <w:lvlJc w:val="left"/>
      <w:pPr>
        <w:ind w:left="5850" w:hanging="360"/>
      </w:pPr>
      <w:rPr>
        <w:rFonts w:ascii="Wingdings" w:hAnsi="Wingdings" w:hint="default"/>
      </w:rPr>
    </w:lvl>
  </w:abstractNum>
  <w:abstractNum w:abstractNumId="4">
    <w:nsid w:val="4C3A16BD"/>
    <w:multiLevelType w:val="hybridMultilevel"/>
    <w:tmpl w:val="06F4F8B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4D823477"/>
    <w:multiLevelType w:val="hybridMultilevel"/>
    <w:tmpl w:val="EFA2AB36"/>
    <w:lvl w:ilvl="0" w:tplc="A16C4FD4">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F2F59"/>
    <w:multiLevelType w:val="hybridMultilevel"/>
    <w:tmpl w:val="A1DC01E0"/>
    <w:lvl w:ilvl="0" w:tplc="EBDE615C">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30DA8"/>
    <w:multiLevelType w:val="hybridMultilevel"/>
    <w:tmpl w:val="339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209BA"/>
    <w:multiLevelType w:val="hybridMultilevel"/>
    <w:tmpl w:val="C5D0450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7446665C"/>
    <w:multiLevelType w:val="hybridMultilevel"/>
    <w:tmpl w:val="2AA8C3C0"/>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8"/>
  </w:num>
  <w:num w:numId="6">
    <w:abstractNumId w:val="5"/>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17C"/>
    <w:rsid w:val="000038C9"/>
    <w:rsid w:val="00010EFE"/>
    <w:rsid w:val="000148C1"/>
    <w:rsid w:val="00051DC1"/>
    <w:rsid w:val="00052112"/>
    <w:rsid w:val="00060A5D"/>
    <w:rsid w:val="00063448"/>
    <w:rsid w:val="00072024"/>
    <w:rsid w:val="0007728E"/>
    <w:rsid w:val="00077293"/>
    <w:rsid w:val="00077D6D"/>
    <w:rsid w:val="0008731D"/>
    <w:rsid w:val="000A4228"/>
    <w:rsid w:val="000B10B9"/>
    <w:rsid w:val="000C1FAE"/>
    <w:rsid w:val="000F3678"/>
    <w:rsid w:val="000F5439"/>
    <w:rsid w:val="00110763"/>
    <w:rsid w:val="001111A3"/>
    <w:rsid w:val="0011142E"/>
    <w:rsid w:val="00117147"/>
    <w:rsid w:val="00132697"/>
    <w:rsid w:val="00144C88"/>
    <w:rsid w:val="00147390"/>
    <w:rsid w:val="00151F4C"/>
    <w:rsid w:val="00162676"/>
    <w:rsid w:val="00162D8C"/>
    <w:rsid w:val="00166E42"/>
    <w:rsid w:val="00166FB2"/>
    <w:rsid w:val="0017275D"/>
    <w:rsid w:val="001768A5"/>
    <w:rsid w:val="00180BB0"/>
    <w:rsid w:val="00183C34"/>
    <w:rsid w:val="001A6A8C"/>
    <w:rsid w:val="001A7D6D"/>
    <w:rsid w:val="001B017C"/>
    <w:rsid w:val="001B24CC"/>
    <w:rsid w:val="001B6F76"/>
    <w:rsid w:val="001C2A54"/>
    <w:rsid w:val="001C610D"/>
    <w:rsid w:val="001C7A92"/>
    <w:rsid w:val="001E3DB1"/>
    <w:rsid w:val="001F48AE"/>
    <w:rsid w:val="001F6ADB"/>
    <w:rsid w:val="001F6C8E"/>
    <w:rsid w:val="002072D2"/>
    <w:rsid w:val="00215436"/>
    <w:rsid w:val="00232108"/>
    <w:rsid w:val="00242537"/>
    <w:rsid w:val="00253BC3"/>
    <w:rsid w:val="00256BE5"/>
    <w:rsid w:val="00274435"/>
    <w:rsid w:val="00282DA8"/>
    <w:rsid w:val="00284EEE"/>
    <w:rsid w:val="00293B21"/>
    <w:rsid w:val="0029600D"/>
    <w:rsid w:val="002A0887"/>
    <w:rsid w:val="002B5CCF"/>
    <w:rsid w:val="002C4692"/>
    <w:rsid w:val="002D17EC"/>
    <w:rsid w:val="002D3D0D"/>
    <w:rsid w:val="002D58A3"/>
    <w:rsid w:val="002E2D3E"/>
    <w:rsid w:val="002E3630"/>
    <w:rsid w:val="002E458B"/>
    <w:rsid w:val="002F3D76"/>
    <w:rsid w:val="00300D79"/>
    <w:rsid w:val="003040AF"/>
    <w:rsid w:val="00317EDB"/>
    <w:rsid w:val="0032155E"/>
    <w:rsid w:val="0032167D"/>
    <w:rsid w:val="00325A5F"/>
    <w:rsid w:val="003322BC"/>
    <w:rsid w:val="0033418C"/>
    <w:rsid w:val="00336118"/>
    <w:rsid w:val="00340B99"/>
    <w:rsid w:val="00342EFD"/>
    <w:rsid w:val="00372CE1"/>
    <w:rsid w:val="003843E7"/>
    <w:rsid w:val="00385554"/>
    <w:rsid w:val="00393DD9"/>
    <w:rsid w:val="00394C39"/>
    <w:rsid w:val="003A4052"/>
    <w:rsid w:val="003A6416"/>
    <w:rsid w:val="003D134D"/>
    <w:rsid w:val="003D48E1"/>
    <w:rsid w:val="003E01A5"/>
    <w:rsid w:val="003E12B7"/>
    <w:rsid w:val="003E2C4C"/>
    <w:rsid w:val="00421979"/>
    <w:rsid w:val="00434C06"/>
    <w:rsid w:val="004358A4"/>
    <w:rsid w:val="00437C0C"/>
    <w:rsid w:val="00441F5A"/>
    <w:rsid w:val="00452D7E"/>
    <w:rsid w:val="0046501A"/>
    <w:rsid w:val="004745BD"/>
    <w:rsid w:val="00476E1B"/>
    <w:rsid w:val="004A6BF6"/>
    <w:rsid w:val="004B6CAD"/>
    <w:rsid w:val="004B7CFB"/>
    <w:rsid w:val="004C6523"/>
    <w:rsid w:val="004C6924"/>
    <w:rsid w:val="004D06C0"/>
    <w:rsid w:val="004D0AF0"/>
    <w:rsid w:val="004D3C0D"/>
    <w:rsid w:val="004D4259"/>
    <w:rsid w:val="004D5AB2"/>
    <w:rsid w:val="004D7028"/>
    <w:rsid w:val="004E11A0"/>
    <w:rsid w:val="004E4073"/>
    <w:rsid w:val="004E6E7B"/>
    <w:rsid w:val="00522105"/>
    <w:rsid w:val="00525AD0"/>
    <w:rsid w:val="00541488"/>
    <w:rsid w:val="00542A50"/>
    <w:rsid w:val="0054633A"/>
    <w:rsid w:val="0055594D"/>
    <w:rsid w:val="0056116E"/>
    <w:rsid w:val="00563611"/>
    <w:rsid w:val="00576E9C"/>
    <w:rsid w:val="00580983"/>
    <w:rsid w:val="00583E02"/>
    <w:rsid w:val="00584818"/>
    <w:rsid w:val="00587EDF"/>
    <w:rsid w:val="005949DF"/>
    <w:rsid w:val="00595960"/>
    <w:rsid w:val="005A21B0"/>
    <w:rsid w:val="005B3C2F"/>
    <w:rsid w:val="005C205B"/>
    <w:rsid w:val="005C65EC"/>
    <w:rsid w:val="005D63B3"/>
    <w:rsid w:val="005F1C8E"/>
    <w:rsid w:val="005F5F07"/>
    <w:rsid w:val="0060304B"/>
    <w:rsid w:val="006216C3"/>
    <w:rsid w:val="00623843"/>
    <w:rsid w:val="00624B1B"/>
    <w:rsid w:val="006275FF"/>
    <w:rsid w:val="0064600D"/>
    <w:rsid w:val="0064622A"/>
    <w:rsid w:val="0065255B"/>
    <w:rsid w:val="00660D4C"/>
    <w:rsid w:val="00661782"/>
    <w:rsid w:val="00666E7A"/>
    <w:rsid w:val="00674773"/>
    <w:rsid w:val="00683C55"/>
    <w:rsid w:val="00685E7E"/>
    <w:rsid w:val="006950BF"/>
    <w:rsid w:val="006A7FEB"/>
    <w:rsid w:val="006B1CC5"/>
    <w:rsid w:val="006B3E1D"/>
    <w:rsid w:val="006B595F"/>
    <w:rsid w:val="006B6052"/>
    <w:rsid w:val="006C4D8F"/>
    <w:rsid w:val="006D1E81"/>
    <w:rsid w:val="006E2885"/>
    <w:rsid w:val="006E79E5"/>
    <w:rsid w:val="006F49CE"/>
    <w:rsid w:val="00702869"/>
    <w:rsid w:val="0070449D"/>
    <w:rsid w:val="007119CE"/>
    <w:rsid w:val="00714C04"/>
    <w:rsid w:val="0072211E"/>
    <w:rsid w:val="00723BC5"/>
    <w:rsid w:val="007304BB"/>
    <w:rsid w:val="00730CA6"/>
    <w:rsid w:val="007313DA"/>
    <w:rsid w:val="007331AE"/>
    <w:rsid w:val="00741034"/>
    <w:rsid w:val="0074416B"/>
    <w:rsid w:val="0075339D"/>
    <w:rsid w:val="00782D46"/>
    <w:rsid w:val="007964A5"/>
    <w:rsid w:val="007A2300"/>
    <w:rsid w:val="007A5A67"/>
    <w:rsid w:val="007A72C8"/>
    <w:rsid w:val="007A74B4"/>
    <w:rsid w:val="007B5A4B"/>
    <w:rsid w:val="007C27E1"/>
    <w:rsid w:val="007C2D39"/>
    <w:rsid w:val="007C6ACB"/>
    <w:rsid w:val="007E462F"/>
    <w:rsid w:val="007E669F"/>
    <w:rsid w:val="007F1EDE"/>
    <w:rsid w:val="00806266"/>
    <w:rsid w:val="008062C3"/>
    <w:rsid w:val="0081523B"/>
    <w:rsid w:val="00836FAB"/>
    <w:rsid w:val="00854BC7"/>
    <w:rsid w:val="00856C25"/>
    <w:rsid w:val="008709C2"/>
    <w:rsid w:val="00872CDD"/>
    <w:rsid w:val="008A3524"/>
    <w:rsid w:val="008A4B31"/>
    <w:rsid w:val="008C34BF"/>
    <w:rsid w:val="008D7069"/>
    <w:rsid w:val="008E568F"/>
    <w:rsid w:val="008F24A8"/>
    <w:rsid w:val="00905680"/>
    <w:rsid w:val="00905CD5"/>
    <w:rsid w:val="00907663"/>
    <w:rsid w:val="00914186"/>
    <w:rsid w:val="00915E7B"/>
    <w:rsid w:val="00916542"/>
    <w:rsid w:val="00916E4C"/>
    <w:rsid w:val="009210D5"/>
    <w:rsid w:val="00931AA1"/>
    <w:rsid w:val="00933DF7"/>
    <w:rsid w:val="00936DEB"/>
    <w:rsid w:val="00937A2C"/>
    <w:rsid w:val="00942D7C"/>
    <w:rsid w:val="00951CA2"/>
    <w:rsid w:val="00952293"/>
    <w:rsid w:val="00953AF5"/>
    <w:rsid w:val="0095470D"/>
    <w:rsid w:val="009579D8"/>
    <w:rsid w:val="009656EC"/>
    <w:rsid w:val="00991211"/>
    <w:rsid w:val="00995636"/>
    <w:rsid w:val="009966F8"/>
    <w:rsid w:val="009A090B"/>
    <w:rsid w:val="009B4686"/>
    <w:rsid w:val="009C14E0"/>
    <w:rsid w:val="009E1A07"/>
    <w:rsid w:val="009E7326"/>
    <w:rsid w:val="00A036F9"/>
    <w:rsid w:val="00A22B1A"/>
    <w:rsid w:val="00A26FC7"/>
    <w:rsid w:val="00A273FA"/>
    <w:rsid w:val="00A30E4A"/>
    <w:rsid w:val="00A320DF"/>
    <w:rsid w:val="00A33A00"/>
    <w:rsid w:val="00A446C9"/>
    <w:rsid w:val="00A46D67"/>
    <w:rsid w:val="00A477AE"/>
    <w:rsid w:val="00A56573"/>
    <w:rsid w:val="00A61202"/>
    <w:rsid w:val="00A61B6E"/>
    <w:rsid w:val="00A64E1B"/>
    <w:rsid w:val="00A7233D"/>
    <w:rsid w:val="00AB066B"/>
    <w:rsid w:val="00AB1611"/>
    <w:rsid w:val="00AB3A26"/>
    <w:rsid w:val="00AB7763"/>
    <w:rsid w:val="00AC094B"/>
    <w:rsid w:val="00AC2A4D"/>
    <w:rsid w:val="00AE5FC2"/>
    <w:rsid w:val="00AF1B81"/>
    <w:rsid w:val="00B01103"/>
    <w:rsid w:val="00B01930"/>
    <w:rsid w:val="00B1424D"/>
    <w:rsid w:val="00B17175"/>
    <w:rsid w:val="00B34500"/>
    <w:rsid w:val="00B46561"/>
    <w:rsid w:val="00B47900"/>
    <w:rsid w:val="00B51D57"/>
    <w:rsid w:val="00B554D8"/>
    <w:rsid w:val="00B6132A"/>
    <w:rsid w:val="00B7585C"/>
    <w:rsid w:val="00B95BCD"/>
    <w:rsid w:val="00BA6E3F"/>
    <w:rsid w:val="00BB099D"/>
    <w:rsid w:val="00BB18A5"/>
    <w:rsid w:val="00BB3CB8"/>
    <w:rsid w:val="00BB6317"/>
    <w:rsid w:val="00BB6D1B"/>
    <w:rsid w:val="00BC4205"/>
    <w:rsid w:val="00BF3498"/>
    <w:rsid w:val="00C11655"/>
    <w:rsid w:val="00C13D3C"/>
    <w:rsid w:val="00C32549"/>
    <w:rsid w:val="00C325AA"/>
    <w:rsid w:val="00C350C6"/>
    <w:rsid w:val="00C613EC"/>
    <w:rsid w:val="00C6377B"/>
    <w:rsid w:val="00C6431A"/>
    <w:rsid w:val="00C6719B"/>
    <w:rsid w:val="00C8221E"/>
    <w:rsid w:val="00C8536A"/>
    <w:rsid w:val="00C966E4"/>
    <w:rsid w:val="00CA0700"/>
    <w:rsid w:val="00CA3BF1"/>
    <w:rsid w:val="00CA4244"/>
    <w:rsid w:val="00CB587A"/>
    <w:rsid w:val="00CC36BE"/>
    <w:rsid w:val="00CC713C"/>
    <w:rsid w:val="00CE1C09"/>
    <w:rsid w:val="00CE6119"/>
    <w:rsid w:val="00CF2BAC"/>
    <w:rsid w:val="00CF4F6A"/>
    <w:rsid w:val="00D06E5A"/>
    <w:rsid w:val="00D160B5"/>
    <w:rsid w:val="00D22DB8"/>
    <w:rsid w:val="00D27726"/>
    <w:rsid w:val="00D3133E"/>
    <w:rsid w:val="00D32118"/>
    <w:rsid w:val="00D333E9"/>
    <w:rsid w:val="00D36A36"/>
    <w:rsid w:val="00D416DF"/>
    <w:rsid w:val="00D506EC"/>
    <w:rsid w:val="00D67ED1"/>
    <w:rsid w:val="00D76F30"/>
    <w:rsid w:val="00D85B63"/>
    <w:rsid w:val="00D9035F"/>
    <w:rsid w:val="00DD0DD1"/>
    <w:rsid w:val="00DD1628"/>
    <w:rsid w:val="00DE197F"/>
    <w:rsid w:val="00DE6142"/>
    <w:rsid w:val="00DF1651"/>
    <w:rsid w:val="00DF2517"/>
    <w:rsid w:val="00E32968"/>
    <w:rsid w:val="00E50CCE"/>
    <w:rsid w:val="00E54BEB"/>
    <w:rsid w:val="00E65A11"/>
    <w:rsid w:val="00E77D12"/>
    <w:rsid w:val="00E80471"/>
    <w:rsid w:val="00E9123B"/>
    <w:rsid w:val="00EA4CDE"/>
    <w:rsid w:val="00EA779E"/>
    <w:rsid w:val="00EB403F"/>
    <w:rsid w:val="00EC61A2"/>
    <w:rsid w:val="00ED3CBA"/>
    <w:rsid w:val="00EE4E9E"/>
    <w:rsid w:val="00EE50D3"/>
    <w:rsid w:val="00EF169B"/>
    <w:rsid w:val="00EF505A"/>
    <w:rsid w:val="00F03B90"/>
    <w:rsid w:val="00F06028"/>
    <w:rsid w:val="00F135EE"/>
    <w:rsid w:val="00F21C37"/>
    <w:rsid w:val="00F2569F"/>
    <w:rsid w:val="00F3653C"/>
    <w:rsid w:val="00F45880"/>
    <w:rsid w:val="00F47639"/>
    <w:rsid w:val="00F51BA0"/>
    <w:rsid w:val="00F5305D"/>
    <w:rsid w:val="00F55A14"/>
    <w:rsid w:val="00F579BE"/>
    <w:rsid w:val="00F675A7"/>
    <w:rsid w:val="00F73F3E"/>
    <w:rsid w:val="00F77E2D"/>
    <w:rsid w:val="00F92C1B"/>
    <w:rsid w:val="00FC00E1"/>
    <w:rsid w:val="00FC552E"/>
    <w:rsid w:val="00FD76A8"/>
    <w:rsid w:val="00FE4BCF"/>
    <w:rsid w:val="00FE54AF"/>
    <w:rsid w:val="00FF6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8CA0B-1889-442E-864B-487E382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D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character" w:styleId="FollowedHyperlink">
    <w:name w:val="FollowedHyperlink"/>
    <w:basedOn w:val="DefaultParagraphFont"/>
    <w:uiPriority w:val="99"/>
    <w:semiHidden/>
    <w:unhideWhenUsed/>
    <w:rsid w:val="00AB1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2779" TargetMode="External"/><Relationship Id="rId18" Type="http://schemas.openxmlformats.org/officeDocument/2006/relationships/hyperlink" Target="https://gzk.rks-gov.net/ActDetail.aspx?ActID=123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bpzhr-ks.net/repository/docs/Programi_Shqip28318.pdf" TargetMode="External"/><Relationship Id="rId7" Type="http://schemas.openxmlformats.org/officeDocument/2006/relationships/endnotes" Target="endnotes.xml"/><Relationship Id="rId12" Type="http://schemas.openxmlformats.org/officeDocument/2006/relationships/hyperlink" Target="https://gzk.rks-gov.net/ActDetail.aspx?ActID=2823" TargetMode="External"/><Relationship Id="rId17" Type="http://schemas.openxmlformats.org/officeDocument/2006/relationships/hyperlink" Target="http://www.mbpzhr-ks.net/repository/docs/UA_MBPZHR_Nr_032015__FIN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zk.rks-gov.net/ActDetail.aspx?ActID=8665" TargetMode="External"/><Relationship Id="rId20" Type="http://schemas.openxmlformats.org/officeDocument/2006/relationships/hyperlink" Target="http://www.mbpzhr-ks.net/repository/docs/882_UANr052018_per_Masat_dhe_kriteret_e_PZHR_per_v2018_sh10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6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ryeministri-ks.net/repository/docs/Vendimet_e_Mbledhjes_se_64-te_te_Qeverise_se_Republikes_se_Kosoves_2015.pdf" TargetMode="External"/><Relationship Id="rId23" Type="http://schemas.openxmlformats.org/officeDocument/2006/relationships/footer" Target="footer1.xml"/><Relationship Id="rId10" Type="http://schemas.openxmlformats.org/officeDocument/2006/relationships/hyperlink" Target="https://gzk.rks-gov.net/ActDetail.aspx?ActID=2783" TargetMode="External"/><Relationship Id="rId19" Type="http://schemas.openxmlformats.org/officeDocument/2006/relationships/hyperlink" Target="http://www.min-rks.net/repository/docs/programi_i_qeverise_se_republikes_se_kosoves_2017_2021.pdf" TargetMode="External"/><Relationship Id="rId4" Type="http://schemas.openxmlformats.org/officeDocument/2006/relationships/settings" Target="settings.xml"/><Relationship Id="rId9" Type="http://schemas.openxmlformats.org/officeDocument/2006/relationships/hyperlink" Target="http://cefta.int/legal-documents/" TargetMode="External"/><Relationship Id="rId14" Type="http://schemas.openxmlformats.org/officeDocument/2006/relationships/hyperlink" Target="https://gzk.rks-gov.net/ActDetail.aspx?ActID=268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537C-4AEE-454E-A4F3-E03CD786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Fatmir Gashi</cp:lastModifiedBy>
  <cp:revision>3</cp:revision>
  <cp:lastPrinted>2018-05-14T13:28:00Z</cp:lastPrinted>
  <dcterms:created xsi:type="dcterms:W3CDTF">2018-07-31T13:42:00Z</dcterms:created>
  <dcterms:modified xsi:type="dcterms:W3CDTF">2018-07-31T13:43:00Z</dcterms:modified>
</cp:coreProperties>
</file>