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1B" w:rsidRPr="008C34BF" w:rsidRDefault="00476E1B" w:rsidP="00BB6D1B">
      <w:pPr>
        <w:spacing w:after="0" w:line="240" w:lineRule="auto"/>
      </w:pPr>
      <w:r w:rsidRPr="008C34BF">
        <w:t>Legjenda:</w:t>
      </w:r>
    </w:p>
    <w:tbl>
      <w:tblPr>
        <w:tblStyle w:val="TableGrid"/>
        <w:tblW w:w="9360" w:type="dxa"/>
        <w:tblInd w:w="108" w:type="dxa"/>
        <w:tblLook w:val="04A0" w:firstRow="1" w:lastRow="0" w:firstColumn="1" w:lastColumn="0" w:noHBand="0" w:noVBand="1"/>
      </w:tblPr>
      <w:tblGrid>
        <w:gridCol w:w="3008"/>
        <w:gridCol w:w="6352"/>
      </w:tblGrid>
      <w:tr w:rsidR="00476E1B" w:rsidRPr="008C34BF" w:rsidTr="00916E4C">
        <w:tc>
          <w:tcPr>
            <w:tcW w:w="3008" w:type="dxa"/>
            <w:shd w:val="clear" w:color="auto" w:fill="DEEAF6" w:themeFill="accent1" w:themeFillTint="33"/>
          </w:tcPr>
          <w:p w:rsidR="00476E1B" w:rsidRPr="008C34BF" w:rsidRDefault="00476E1B" w:rsidP="00BB6D1B">
            <w:r w:rsidRPr="008C34BF">
              <w:t xml:space="preserve">         </w:t>
            </w:r>
          </w:p>
        </w:tc>
        <w:tc>
          <w:tcPr>
            <w:tcW w:w="6352" w:type="dxa"/>
          </w:tcPr>
          <w:p w:rsidR="00476E1B" w:rsidRPr="008C34BF" w:rsidRDefault="00476E1B" w:rsidP="00BB6D1B">
            <w:r w:rsidRPr="008C34BF">
              <w:t>E përfunduar sipas udhëzuesit</w:t>
            </w:r>
          </w:p>
        </w:tc>
      </w:tr>
      <w:tr w:rsidR="00476E1B" w:rsidRPr="008C34BF" w:rsidTr="00916E4C">
        <w:tc>
          <w:tcPr>
            <w:tcW w:w="3008" w:type="dxa"/>
            <w:shd w:val="clear" w:color="auto" w:fill="FFFF00"/>
          </w:tcPr>
          <w:p w:rsidR="00476E1B" w:rsidRPr="008C34BF" w:rsidRDefault="00476E1B" w:rsidP="00BB6D1B"/>
        </w:tc>
        <w:tc>
          <w:tcPr>
            <w:tcW w:w="6352" w:type="dxa"/>
          </w:tcPr>
          <w:p w:rsidR="00476E1B" w:rsidRPr="008C34BF" w:rsidRDefault="00476E1B" w:rsidP="00BB6D1B">
            <w:r w:rsidRPr="008C34BF">
              <w:t>E pa adresuar akoma</w:t>
            </w:r>
            <w:r w:rsidR="005B3C2F">
              <w:t>, të diskutohet dhe adresohet</w:t>
            </w:r>
          </w:p>
        </w:tc>
      </w:tr>
    </w:tbl>
    <w:p w:rsidR="00476E1B" w:rsidRPr="008C34BF" w:rsidRDefault="00476E1B" w:rsidP="00BB6D1B">
      <w:pPr>
        <w:spacing w:after="0" w:line="240" w:lineRule="auto"/>
      </w:pPr>
      <w:r w:rsidRPr="008C34BF">
        <w:t xml:space="preserve">        </w:t>
      </w:r>
    </w:p>
    <w:p w:rsidR="00476E1B" w:rsidRPr="008C34BF" w:rsidRDefault="00476E1B" w:rsidP="00BB6D1B">
      <w:pPr>
        <w:shd w:val="clear" w:color="auto" w:fill="DEEAF6" w:themeFill="accent1" w:themeFillTint="33"/>
        <w:spacing w:after="0" w:line="240" w:lineRule="auto"/>
        <w:jc w:val="center"/>
        <w:rPr>
          <w:rFonts w:ascii="Book Antiqua" w:eastAsia="MS Mincho" w:hAnsi="Book Antiqua" w:cs="Times New Roman"/>
          <w:b/>
          <w:bCs/>
          <w:sz w:val="24"/>
          <w:szCs w:val="24"/>
          <w:lang w:eastAsia="sr-Latn-CS"/>
        </w:rPr>
      </w:pPr>
      <w:r w:rsidRPr="008C34BF">
        <w:rPr>
          <w:rFonts w:ascii="Book Antiqua" w:eastAsia="MS Mincho" w:hAnsi="Book Antiqua" w:cs="Times New Roman"/>
          <w:noProof/>
          <w:sz w:val="24"/>
          <w:szCs w:val="24"/>
          <w:lang w:val="en-US"/>
        </w:rPr>
        <w:drawing>
          <wp:inline distT="0" distB="0" distL="0" distR="0">
            <wp:extent cx="896620" cy="975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620" cy="975995"/>
                    </a:xfrm>
                    <a:prstGeom prst="rect">
                      <a:avLst/>
                    </a:prstGeom>
                    <a:noFill/>
                  </pic:spPr>
                </pic:pic>
              </a:graphicData>
            </a:graphic>
          </wp:inline>
        </w:drawing>
      </w:r>
    </w:p>
    <w:p w:rsidR="00476E1B" w:rsidRPr="008C34BF" w:rsidRDefault="00476E1B" w:rsidP="00BB6D1B">
      <w:pPr>
        <w:shd w:val="clear" w:color="auto" w:fill="DEEAF6" w:themeFill="accent1" w:themeFillTint="33"/>
        <w:spacing w:after="0" w:line="240" w:lineRule="auto"/>
        <w:jc w:val="center"/>
        <w:rPr>
          <w:rFonts w:ascii="Book Antiqua" w:eastAsia="Batang" w:hAnsi="Book Antiqua" w:cs="Times New Roman"/>
          <w:b/>
          <w:bCs/>
          <w:sz w:val="24"/>
          <w:szCs w:val="24"/>
          <w:lang w:eastAsia="sr-Latn-CS"/>
        </w:rPr>
      </w:pPr>
      <w:r w:rsidRPr="008C34BF">
        <w:rPr>
          <w:rFonts w:ascii="Book Antiqua" w:eastAsia="MS Mincho" w:hAnsi="Book Antiqua" w:cs="Book Antiqua"/>
          <w:b/>
          <w:bCs/>
          <w:sz w:val="24"/>
          <w:szCs w:val="24"/>
          <w:lang w:eastAsia="sr-Latn-CS"/>
        </w:rPr>
        <w:t>Republika e Kosovës</w:t>
      </w:r>
    </w:p>
    <w:p w:rsidR="00476E1B" w:rsidRPr="008C34BF" w:rsidRDefault="00476E1B" w:rsidP="00BB6D1B">
      <w:pPr>
        <w:shd w:val="clear" w:color="auto" w:fill="DEEAF6" w:themeFill="accent1" w:themeFillTint="33"/>
        <w:spacing w:after="0" w:line="240" w:lineRule="auto"/>
        <w:jc w:val="center"/>
        <w:rPr>
          <w:rFonts w:ascii="Book Antiqua" w:eastAsia="MS Mincho" w:hAnsi="Book Antiqua" w:cs="Book Antiqua"/>
          <w:b/>
          <w:bCs/>
          <w:sz w:val="24"/>
          <w:szCs w:val="24"/>
          <w:lang w:eastAsia="sr-Latn-CS"/>
        </w:rPr>
      </w:pPr>
      <w:r w:rsidRPr="008C34BF">
        <w:rPr>
          <w:rFonts w:ascii="Book Antiqua" w:eastAsia="Batang" w:hAnsi="Book Antiqua" w:cs="Book Antiqua"/>
          <w:b/>
          <w:bCs/>
          <w:sz w:val="24"/>
          <w:szCs w:val="24"/>
          <w:lang w:eastAsia="sr-Latn-CS"/>
        </w:rPr>
        <w:t xml:space="preserve">Republika Kosova - </w:t>
      </w:r>
      <w:r w:rsidRPr="008C34BF">
        <w:rPr>
          <w:rFonts w:ascii="Book Antiqua" w:eastAsia="MS Mincho" w:hAnsi="Book Antiqua" w:cs="Book Antiqua"/>
          <w:b/>
          <w:bCs/>
          <w:sz w:val="24"/>
          <w:szCs w:val="24"/>
          <w:lang w:eastAsia="sr-Latn-CS"/>
        </w:rPr>
        <w:t>Republic of Kosovo</w:t>
      </w:r>
    </w:p>
    <w:p w:rsidR="00476E1B" w:rsidRPr="008C34BF" w:rsidRDefault="00476E1B" w:rsidP="00BB6D1B">
      <w:pPr>
        <w:shd w:val="clear" w:color="auto" w:fill="DEEAF6" w:themeFill="accent1" w:themeFillTint="33"/>
        <w:spacing w:after="0" w:line="240" w:lineRule="auto"/>
        <w:jc w:val="center"/>
        <w:rPr>
          <w:rFonts w:ascii="Book Antiqua" w:eastAsia="MS Mincho" w:hAnsi="Book Antiqua" w:cs="Book Antiqua"/>
          <w:b/>
          <w:bCs/>
          <w:i/>
          <w:iCs/>
          <w:sz w:val="24"/>
          <w:szCs w:val="24"/>
        </w:rPr>
      </w:pPr>
      <w:r w:rsidRPr="008C34BF">
        <w:rPr>
          <w:rFonts w:ascii="Book Antiqua" w:eastAsia="MS Mincho" w:hAnsi="Book Antiqua" w:cs="Book Antiqua"/>
          <w:b/>
          <w:bCs/>
          <w:i/>
          <w:iCs/>
          <w:sz w:val="24"/>
          <w:szCs w:val="24"/>
        </w:rPr>
        <w:t>Qeveria - Vlada - Government</w:t>
      </w:r>
    </w:p>
    <w:p w:rsidR="00476E1B" w:rsidRPr="008C34BF" w:rsidRDefault="00476E1B" w:rsidP="00BB6D1B">
      <w:pPr>
        <w:shd w:val="clear" w:color="auto" w:fill="DEEAF6" w:themeFill="accent1" w:themeFillTint="33"/>
        <w:autoSpaceDE w:val="0"/>
        <w:autoSpaceDN w:val="0"/>
        <w:adjustRightInd w:val="0"/>
        <w:spacing w:after="0" w:line="240" w:lineRule="auto"/>
        <w:jc w:val="center"/>
        <w:rPr>
          <w:rFonts w:ascii="Book Antiqua" w:eastAsia="MS Mincho" w:hAnsi="Book Antiqua" w:cs="Book Antiqua"/>
          <w:b/>
          <w:bCs/>
          <w:i/>
          <w:iCs/>
          <w:sz w:val="24"/>
          <w:szCs w:val="24"/>
          <w:lang w:eastAsia="sr-Latn-CS"/>
        </w:rPr>
      </w:pPr>
      <w:r w:rsidRPr="008C34BF">
        <w:rPr>
          <w:rFonts w:ascii="Book Antiqua" w:eastAsia="MS Mincho" w:hAnsi="Book Antiqua" w:cs="Book Antiqua"/>
          <w:b/>
          <w:bCs/>
          <w:i/>
          <w:iCs/>
          <w:sz w:val="24"/>
          <w:szCs w:val="24"/>
          <w:lang w:eastAsia="sr-Latn-CS"/>
        </w:rPr>
        <w:t>Ministria e Financave</w:t>
      </w:r>
    </w:p>
    <w:p w:rsidR="00476E1B" w:rsidRPr="008C34BF" w:rsidRDefault="00476E1B" w:rsidP="00BB6D1B">
      <w:pPr>
        <w:pBdr>
          <w:bottom w:val="single" w:sz="6" w:space="1" w:color="auto"/>
        </w:pBdr>
        <w:shd w:val="clear" w:color="auto" w:fill="DEEAF6" w:themeFill="accent1" w:themeFillTint="33"/>
        <w:spacing w:after="0" w:line="240" w:lineRule="auto"/>
        <w:jc w:val="center"/>
        <w:rPr>
          <w:rFonts w:ascii="Book Antiqua" w:eastAsia="MS Mincho" w:hAnsi="Book Antiqua" w:cs="Book Antiqua"/>
          <w:b/>
          <w:bCs/>
          <w:i/>
          <w:iCs/>
          <w:sz w:val="24"/>
          <w:szCs w:val="24"/>
          <w:lang w:eastAsia="en-GB"/>
        </w:rPr>
      </w:pPr>
      <w:r w:rsidRPr="008C34BF">
        <w:rPr>
          <w:rFonts w:ascii="Book Antiqua" w:eastAsia="MS Mincho" w:hAnsi="Book Antiqua" w:cs="Book Antiqua"/>
          <w:b/>
          <w:bCs/>
          <w:i/>
          <w:iCs/>
          <w:sz w:val="24"/>
          <w:szCs w:val="24"/>
          <w:lang w:eastAsia="sr-Latn-CS"/>
        </w:rPr>
        <w:t>Ministarstvo za Finansije – Ministry of Finance</w:t>
      </w:r>
    </w:p>
    <w:p w:rsidR="00476E1B" w:rsidRPr="008C34BF" w:rsidRDefault="00476E1B" w:rsidP="00BB6D1B">
      <w:pPr>
        <w:shd w:val="clear" w:color="auto" w:fill="DEEAF6" w:themeFill="accent1" w:themeFillTint="33"/>
        <w:spacing w:after="0" w:line="240" w:lineRule="auto"/>
      </w:pPr>
    </w:p>
    <w:p w:rsidR="007A5A67" w:rsidRPr="008C34BF" w:rsidRDefault="007A5A67" w:rsidP="00BB6D1B">
      <w:pPr>
        <w:spacing w:after="0" w:line="240" w:lineRule="auto"/>
      </w:pPr>
    </w:p>
    <w:p w:rsidR="00476E1B" w:rsidRPr="00300D79" w:rsidRDefault="00476E1B" w:rsidP="00300D79">
      <w:pPr>
        <w:shd w:val="clear" w:color="auto" w:fill="DEEAF6" w:themeFill="accent1" w:themeFillTint="33"/>
        <w:spacing w:after="0" w:line="240" w:lineRule="auto"/>
        <w:jc w:val="center"/>
        <w:rPr>
          <w:b/>
          <w:i/>
          <w:sz w:val="28"/>
          <w:szCs w:val="28"/>
        </w:rPr>
      </w:pPr>
      <w:r w:rsidRPr="00300D79">
        <w:rPr>
          <w:b/>
          <w:i/>
          <w:sz w:val="28"/>
          <w:szCs w:val="28"/>
        </w:rPr>
        <w:t>KONCEPT DOKUMENTI PËR NDRYSHIMIN E POLITIKAVE FISKALE DHE BUJQËSORE PËR PRODHIMIN E DUHANIT DHE CIGAREVE NË KOSOVË</w:t>
      </w:r>
    </w:p>
    <w:p w:rsidR="0075339D" w:rsidRDefault="0075339D"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Default="00300D79" w:rsidP="00BB6D1B">
      <w:pPr>
        <w:shd w:val="clear" w:color="auto" w:fill="DEEAF6" w:themeFill="accent1" w:themeFillTint="33"/>
        <w:spacing w:after="0" w:line="240" w:lineRule="auto"/>
      </w:pPr>
    </w:p>
    <w:p w:rsidR="00300D79" w:rsidRPr="008C34BF" w:rsidRDefault="00300D79" w:rsidP="00BB6D1B">
      <w:pPr>
        <w:shd w:val="clear" w:color="auto" w:fill="DEEAF6" w:themeFill="accent1" w:themeFillTint="33"/>
        <w:spacing w:after="0" w:line="240" w:lineRule="auto"/>
      </w:pPr>
    </w:p>
    <w:p w:rsidR="00300D79" w:rsidRPr="008C34BF" w:rsidRDefault="00C325AA" w:rsidP="00840A68">
      <w:pPr>
        <w:shd w:val="clear" w:color="auto" w:fill="DEEAF6" w:themeFill="accent1" w:themeFillTint="33"/>
        <w:spacing w:after="0" w:line="240" w:lineRule="auto"/>
      </w:pPr>
      <w:r w:rsidRPr="008C34BF">
        <w:t>P</w:t>
      </w:r>
      <w:r w:rsidR="00180BB0" w:rsidRPr="008C34BF">
        <w:t>ë</w:t>
      </w:r>
      <w:r w:rsidRPr="008C34BF">
        <w:t>r</w:t>
      </w:r>
      <w:r w:rsidR="00180BB0" w:rsidRPr="008C34BF">
        <w:t>gatitur nga</w:t>
      </w:r>
      <w:r w:rsidRPr="008C34BF">
        <w:t xml:space="preserve"> </w:t>
      </w:r>
      <w:r w:rsidR="00476E1B" w:rsidRPr="008C34BF">
        <w:t xml:space="preserve"> </w:t>
      </w:r>
      <w:r w:rsidR="00840A68">
        <w:rPr>
          <w:b/>
        </w:rPr>
        <w:t>Grupi punues i Qeverise per hartimin e Koncept- Dokumentit</w:t>
      </w:r>
      <w:bookmarkStart w:id="0" w:name="_GoBack"/>
      <w:bookmarkEnd w:id="0"/>
    </w:p>
    <w:p w:rsidR="002072D2" w:rsidRPr="008C34BF" w:rsidRDefault="002072D2" w:rsidP="00BB6D1B">
      <w:pPr>
        <w:spacing w:after="0" w:line="240" w:lineRule="auto"/>
      </w:pPr>
    </w:p>
    <w:p w:rsidR="002072D2" w:rsidRPr="008C34BF" w:rsidRDefault="002072D2" w:rsidP="00BB6D1B">
      <w:pPr>
        <w:spacing w:after="0" w:line="240" w:lineRule="auto"/>
      </w:pPr>
    </w:p>
    <w:sdt>
      <w:sdtPr>
        <w:rPr>
          <w:rFonts w:asciiTheme="minorHAnsi" w:eastAsiaTheme="minorHAnsi" w:hAnsiTheme="minorHAnsi" w:cstheme="minorBidi"/>
          <w:color w:val="auto"/>
          <w:sz w:val="22"/>
          <w:szCs w:val="22"/>
        </w:rPr>
        <w:id w:val="-341398042"/>
        <w:docPartObj>
          <w:docPartGallery w:val="Table of Contents"/>
          <w:docPartUnique/>
        </w:docPartObj>
      </w:sdtPr>
      <w:sdtEndPr>
        <w:rPr>
          <w:b/>
          <w:bCs/>
        </w:rPr>
      </w:sdtEndPr>
      <w:sdtContent>
        <w:p w:rsidR="00A61B6E" w:rsidRPr="008C34BF" w:rsidRDefault="00180BB0" w:rsidP="00BB6D1B">
          <w:pPr>
            <w:pStyle w:val="TOCHeading"/>
            <w:spacing w:before="0" w:line="240" w:lineRule="auto"/>
          </w:pPr>
          <w:r w:rsidRPr="008C34BF">
            <w:t>Përmbajtja</w:t>
          </w:r>
        </w:p>
        <w:p w:rsidR="005B3C2F" w:rsidRDefault="00DD0DD1">
          <w:pPr>
            <w:pStyle w:val="TOC1"/>
            <w:tabs>
              <w:tab w:val="right" w:leader="dot" w:pos="9350"/>
            </w:tabs>
            <w:rPr>
              <w:rFonts w:eastAsiaTheme="minorEastAsia"/>
              <w:noProof/>
              <w:lang w:eastAsia="sq-AL"/>
            </w:rPr>
          </w:pPr>
          <w:r w:rsidRPr="008C34BF">
            <w:fldChar w:fldCharType="begin"/>
          </w:r>
          <w:r w:rsidR="00A61B6E" w:rsidRPr="008C34BF">
            <w:instrText xml:space="preserve"> TOC \o "1-3" \h \z \u </w:instrText>
          </w:r>
          <w:r w:rsidRPr="008C34BF">
            <w:fldChar w:fldCharType="separate"/>
          </w:r>
          <w:hyperlink w:anchor="_Toc519271759" w:history="1">
            <w:r w:rsidR="005B3C2F" w:rsidRPr="00E15A8E">
              <w:rPr>
                <w:rStyle w:val="Hyperlink"/>
                <w:noProof/>
              </w:rPr>
              <w:t>Përmbledhje e koncept dokumentit</w:t>
            </w:r>
            <w:r w:rsidR="005B3C2F">
              <w:rPr>
                <w:noProof/>
                <w:webHidden/>
              </w:rPr>
              <w:tab/>
            </w:r>
            <w:r w:rsidR="005B3C2F">
              <w:rPr>
                <w:noProof/>
                <w:webHidden/>
              </w:rPr>
              <w:fldChar w:fldCharType="begin"/>
            </w:r>
            <w:r w:rsidR="005B3C2F">
              <w:rPr>
                <w:noProof/>
                <w:webHidden/>
              </w:rPr>
              <w:instrText xml:space="preserve"> PAGEREF _Toc519271759 \h </w:instrText>
            </w:r>
            <w:r w:rsidR="005B3C2F">
              <w:rPr>
                <w:noProof/>
                <w:webHidden/>
              </w:rPr>
            </w:r>
            <w:r w:rsidR="005B3C2F">
              <w:rPr>
                <w:noProof/>
                <w:webHidden/>
              </w:rPr>
              <w:fldChar w:fldCharType="separate"/>
            </w:r>
            <w:r w:rsidR="00685E7E">
              <w:rPr>
                <w:noProof/>
                <w:webHidden/>
              </w:rPr>
              <w:t>3</w:t>
            </w:r>
            <w:r w:rsidR="005B3C2F">
              <w:rPr>
                <w:noProof/>
                <w:webHidden/>
              </w:rPr>
              <w:fldChar w:fldCharType="end"/>
            </w:r>
          </w:hyperlink>
        </w:p>
        <w:p w:rsidR="005B3C2F" w:rsidRDefault="0057527E">
          <w:pPr>
            <w:pStyle w:val="TOC1"/>
            <w:tabs>
              <w:tab w:val="right" w:leader="dot" w:pos="9350"/>
            </w:tabs>
            <w:rPr>
              <w:rFonts w:eastAsiaTheme="minorEastAsia"/>
              <w:noProof/>
              <w:lang w:eastAsia="sq-AL"/>
            </w:rPr>
          </w:pPr>
          <w:hyperlink w:anchor="_Toc519271760" w:history="1">
            <w:r w:rsidR="005B3C2F" w:rsidRPr="00E15A8E">
              <w:rPr>
                <w:rStyle w:val="Hyperlink"/>
                <w:noProof/>
              </w:rPr>
              <w:t>Hyrje</w:t>
            </w:r>
            <w:r w:rsidR="005B3C2F">
              <w:rPr>
                <w:noProof/>
                <w:webHidden/>
              </w:rPr>
              <w:tab/>
            </w:r>
            <w:r w:rsidR="005B3C2F">
              <w:rPr>
                <w:noProof/>
                <w:webHidden/>
              </w:rPr>
              <w:fldChar w:fldCharType="begin"/>
            </w:r>
            <w:r w:rsidR="005B3C2F">
              <w:rPr>
                <w:noProof/>
                <w:webHidden/>
              </w:rPr>
              <w:instrText xml:space="preserve"> PAGEREF _Toc519271760 \h </w:instrText>
            </w:r>
            <w:r w:rsidR="005B3C2F">
              <w:rPr>
                <w:noProof/>
                <w:webHidden/>
              </w:rPr>
            </w:r>
            <w:r w:rsidR="005B3C2F">
              <w:rPr>
                <w:noProof/>
                <w:webHidden/>
              </w:rPr>
              <w:fldChar w:fldCharType="separate"/>
            </w:r>
            <w:r w:rsidR="00685E7E">
              <w:rPr>
                <w:noProof/>
                <w:webHidden/>
              </w:rPr>
              <w:t>6</w:t>
            </w:r>
            <w:r w:rsidR="005B3C2F">
              <w:rPr>
                <w:noProof/>
                <w:webHidden/>
              </w:rPr>
              <w:fldChar w:fldCharType="end"/>
            </w:r>
          </w:hyperlink>
        </w:p>
        <w:p w:rsidR="005B3C2F" w:rsidRDefault="0057527E">
          <w:pPr>
            <w:pStyle w:val="TOC1"/>
            <w:tabs>
              <w:tab w:val="right" w:leader="dot" w:pos="9350"/>
            </w:tabs>
            <w:rPr>
              <w:rFonts w:eastAsiaTheme="minorEastAsia"/>
              <w:noProof/>
              <w:lang w:eastAsia="sq-AL"/>
            </w:rPr>
          </w:pPr>
          <w:hyperlink w:anchor="_Toc519271761" w:history="1">
            <w:r w:rsidR="005B3C2F" w:rsidRPr="00E15A8E">
              <w:rPr>
                <w:rStyle w:val="Hyperlink"/>
                <w:noProof/>
              </w:rPr>
              <w:t>Kapitulli 1: Përkufizimi i problemit</w:t>
            </w:r>
            <w:r w:rsidR="005B3C2F">
              <w:rPr>
                <w:noProof/>
                <w:webHidden/>
              </w:rPr>
              <w:tab/>
            </w:r>
            <w:r w:rsidR="005B3C2F">
              <w:rPr>
                <w:noProof/>
                <w:webHidden/>
              </w:rPr>
              <w:fldChar w:fldCharType="begin"/>
            </w:r>
            <w:r w:rsidR="005B3C2F">
              <w:rPr>
                <w:noProof/>
                <w:webHidden/>
              </w:rPr>
              <w:instrText xml:space="preserve"> PAGEREF _Toc519271761 \h </w:instrText>
            </w:r>
            <w:r w:rsidR="005B3C2F">
              <w:rPr>
                <w:noProof/>
                <w:webHidden/>
              </w:rPr>
            </w:r>
            <w:r w:rsidR="005B3C2F">
              <w:rPr>
                <w:noProof/>
                <w:webHidden/>
              </w:rPr>
              <w:fldChar w:fldCharType="separate"/>
            </w:r>
            <w:r w:rsidR="00685E7E">
              <w:rPr>
                <w:noProof/>
                <w:webHidden/>
              </w:rPr>
              <w:t>7</w:t>
            </w:r>
            <w:r w:rsidR="005B3C2F">
              <w:rPr>
                <w:noProof/>
                <w:webHidden/>
              </w:rPr>
              <w:fldChar w:fldCharType="end"/>
            </w:r>
          </w:hyperlink>
        </w:p>
        <w:p w:rsidR="005B3C2F" w:rsidRDefault="0057527E">
          <w:pPr>
            <w:pStyle w:val="TOC1"/>
            <w:tabs>
              <w:tab w:val="right" w:leader="dot" w:pos="9350"/>
            </w:tabs>
            <w:rPr>
              <w:rFonts w:eastAsiaTheme="minorEastAsia"/>
              <w:noProof/>
              <w:lang w:eastAsia="sq-AL"/>
            </w:rPr>
          </w:pPr>
          <w:hyperlink w:anchor="_Toc519271762" w:history="1">
            <w:r w:rsidR="005B3C2F" w:rsidRPr="00E15A8E">
              <w:rPr>
                <w:rStyle w:val="Hyperlink"/>
                <w:noProof/>
              </w:rPr>
              <w:t>Kapitulli 2: Objektivat</w:t>
            </w:r>
            <w:r w:rsidR="005B3C2F">
              <w:rPr>
                <w:noProof/>
                <w:webHidden/>
              </w:rPr>
              <w:tab/>
            </w:r>
            <w:r w:rsidR="005B3C2F">
              <w:rPr>
                <w:noProof/>
                <w:webHidden/>
              </w:rPr>
              <w:fldChar w:fldCharType="begin"/>
            </w:r>
            <w:r w:rsidR="005B3C2F">
              <w:rPr>
                <w:noProof/>
                <w:webHidden/>
              </w:rPr>
              <w:instrText xml:space="preserve"> PAGEREF _Toc519271762 \h </w:instrText>
            </w:r>
            <w:r w:rsidR="005B3C2F">
              <w:rPr>
                <w:noProof/>
                <w:webHidden/>
              </w:rPr>
            </w:r>
            <w:r w:rsidR="005B3C2F">
              <w:rPr>
                <w:noProof/>
                <w:webHidden/>
              </w:rPr>
              <w:fldChar w:fldCharType="separate"/>
            </w:r>
            <w:r w:rsidR="00685E7E">
              <w:rPr>
                <w:noProof/>
                <w:webHidden/>
              </w:rPr>
              <w:t>13</w:t>
            </w:r>
            <w:r w:rsidR="005B3C2F">
              <w:rPr>
                <w:noProof/>
                <w:webHidden/>
              </w:rPr>
              <w:fldChar w:fldCharType="end"/>
            </w:r>
          </w:hyperlink>
        </w:p>
        <w:p w:rsidR="005B3C2F" w:rsidRDefault="0057527E">
          <w:pPr>
            <w:pStyle w:val="TOC1"/>
            <w:tabs>
              <w:tab w:val="right" w:leader="dot" w:pos="9350"/>
            </w:tabs>
            <w:rPr>
              <w:rFonts w:eastAsiaTheme="minorEastAsia"/>
              <w:noProof/>
              <w:lang w:eastAsia="sq-AL"/>
            </w:rPr>
          </w:pPr>
          <w:hyperlink w:anchor="_Toc519271763" w:history="1">
            <w:r w:rsidR="005B3C2F" w:rsidRPr="00E15A8E">
              <w:rPr>
                <w:rStyle w:val="Hyperlink"/>
                <w:noProof/>
              </w:rPr>
              <w:t>Kapitulli 3: Opsionet</w:t>
            </w:r>
            <w:r w:rsidR="005B3C2F">
              <w:rPr>
                <w:noProof/>
                <w:webHidden/>
              </w:rPr>
              <w:tab/>
            </w:r>
            <w:r w:rsidR="005B3C2F">
              <w:rPr>
                <w:noProof/>
                <w:webHidden/>
              </w:rPr>
              <w:fldChar w:fldCharType="begin"/>
            </w:r>
            <w:r w:rsidR="005B3C2F">
              <w:rPr>
                <w:noProof/>
                <w:webHidden/>
              </w:rPr>
              <w:instrText xml:space="preserve"> PAGEREF _Toc519271763 \h </w:instrText>
            </w:r>
            <w:r w:rsidR="005B3C2F">
              <w:rPr>
                <w:noProof/>
                <w:webHidden/>
              </w:rPr>
            </w:r>
            <w:r w:rsidR="005B3C2F">
              <w:rPr>
                <w:noProof/>
                <w:webHidden/>
              </w:rPr>
              <w:fldChar w:fldCharType="separate"/>
            </w:r>
            <w:r w:rsidR="00685E7E">
              <w:rPr>
                <w:noProof/>
                <w:webHidden/>
              </w:rPr>
              <w:t>14</w:t>
            </w:r>
            <w:r w:rsidR="005B3C2F">
              <w:rPr>
                <w:noProof/>
                <w:webHidden/>
              </w:rPr>
              <w:fldChar w:fldCharType="end"/>
            </w:r>
          </w:hyperlink>
        </w:p>
        <w:p w:rsidR="005B3C2F" w:rsidRDefault="0057527E">
          <w:pPr>
            <w:pStyle w:val="TOC2"/>
            <w:tabs>
              <w:tab w:val="right" w:leader="dot" w:pos="9350"/>
            </w:tabs>
            <w:rPr>
              <w:rFonts w:eastAsiaTheme="minorEastAsia"/>
              <w:noProof/>
              <w:lang w:eastAsia="sq-AL"/>
            </w:rPr>
          </w:pPr>
          <w:hyperlink w:anchor="_Toc519271764" w:history="1">
            <w:r w:rsidR="005B3C2F" w:rsidRPr="00E15A8E">
              <w:rPr>
                <w:rStyle w:val="Hyperlink"/>
                <w:noProof/>
              </w:rPr>
              <w:t>Kapitulli 3.1: Opsioni asnjë ndryshim</w:t>
            </w:r>
            <w:r w:rsidR="005B3C2F">
              <w:rPr>
                <w:noProof/>
                <w:webHidden/>
              </w:rPr>
              <w:tab/>
            </w:r>
            <w:r w:rsidR="005B3C2F">
              <w:rPr>
                <w:noProof/>
                <w:webHidden/>
              </w:rPr>
              <w:fldChar w:fldCharType="begin"/>
            </w:r>
            <w:r w:rsidR="005B3C2F">
              <w:rPr>
                <w:noProof/>
                <w:webHidden/>
              </w:rPr>
              <w:instrText xml:space="preserve"> PAGEREF _Toc519271764 \h </w:instrText>
            </w:r>
            <w:r w:rsidR="005B3C2F">
              <w:rPr>
                <w:noProof/>
                <w:webHidden/>
              </w:rPr>
            </w:r>
            <w:r w:rsidR="005B3C2F">
              <w:rPr>
                <w:noProof/>
                <w:webHidden/>
              </w:rPr>
              <w:fldChar w:fldCharType="separate"/>
            </w:r>
            <w:r w:rsidR="00685E7E">
              <w:rPr>
                <w:noProof/>
                <w:webHidden/>
              </w:rPr>
              <w:t>14</w:t>
            </w:r>
            <w:r w:rsidR="005B3C2F">
              <w:rPr>
                <w:noProof/>
                <w:webHidden/>
              </w:rPr>
              <w:fldChar w:fldCharType="end"/>
            </w:r>
          </w:hyperlink>
        </w:p>
        <w:p w:rsidR="005B3C2F" w:rsidRDefault="0057527E">
          <w:pPr>
            <w:pStyle w:val="TOC2"/>
            <w:tabs>
              <w:tab w:val="right" w:leader="dot" w:pos="9350"/>
            </w:tabs>
            <w:rPr>
              <w:rFonts w:eastAsiaTheme="minorEastAsia"/>
              <w:noProof/>
              <w:lang w:eastAsia="sq-AL"/>
            </w:rPr>
          </w:pPr>
          <w:hyperlink w:anchor="_Toc519271765" w:history="1">
            <w:r w:rsidR="005B3C2F" w:rsidRPr="00E15A8E">
              <w:rPr>
                <w:rStyle w:val="Hyperlink"/>
                <w:noProof/>
              </w:rPr>
              <w:t>Kapitulli 3.2: Opsioni për përmirësimin e zbatimit dhe ekzekutimit</w:t>
            </w:r>
            <w:r w:rsidR="005B3C2F">
              <w:rPr>
                <w:noProof/>
                <w:webHidden/>
              </w:rPr>
              <w:tab/>
            </w:r>
            <w:r w:rsidR="005B3C2F">
              <w:rPr>
                <w:noProof/>
                <w:webHidden/>
              </w:rPr>
              <w:fldChar w:fldCharType="begin"/>
            </w:r>
            <w:r w:rsidR="005B3C2F">
              <w:rPr>
                <w:noProof/>
                <w:webHidden/>
              </w:rPr>
              <w:instrText xml:space="preserve"> PAGEREF _Toc519271765 \h </w:instrText>
            </w:r>
            <w:r w:rsidR="005B3C2F">
              <w:rPr>
                <w:noProof/>
                <w:webHidden/>
              </w:rPr>
            </w:r>
            <w:r w:rsidR="005B3C2F">
              <w:rPr>
                <w:noProof/>
                <w:webHidden/>
              </w:rPr>
              <w:fldChar w:fldCharType="separate"/>
            </w:r>
            <w:r w:rsidR="00685E7E">
              <w:rPr>
                <w:noProof/>
                <w:webHidden/>
              </w:rPr>
              <w:t>14</w:t>
            </w:r>
            <w:r w:rsidR="005B3C2F">
              <w:rPr>
                <w:noProof/>
                <w:webHidden/>
              </w:rPr>
              <w:fldChar w:fldCharType="end"/>
            </w:r>
          </w:hyperlink>
        </w:p>
        <w:p w:rsidR="005B3C2F" w:rsidRDefault="0057527E">
          <w:pPr>
            <w:pStyle w:val="TOC2"/>
            <w:tabs>
              <w:tab w:val="right" w:leader="dot" w:pos="9350"/>
            </w:tabs>
            <w:rPr>
              <w:rFonts w:eastAsiaTheme="minorEastAsia"/>
              <w:noProof/>
              <w:lang w:eastAsia="sq-AL"/>
            </w:rPr>
          </w:pPr>
          <w:hyperlink w:anchor="_Toc519271766" w:history="1">
            <w:r w:rsidR="005B3C2F" w:rsidRPr="00E15A8E">
              <w:rPr>
                <w:rStyle w:val="Hyperlink"/>
                <w:noProof/>
              </w:rPr>
              <w:t>Kapitulli 3.3: Opsioni i tretë plotësim ndryshimet e rregullativës në fushën e prodhimit të Duhanit dhe Cigareve</w:t>
            </w:r>
            <w:r w:rsidR="005B3C2F">
              <w:rPr>
                <w:noProof/>
                <w:webHidden/>
              </w:rPr>
              <w:tab/>
            </w:r>
            <w:r w:rsidR="005B3C2F">
              <w:rPr>
                <w:noProof/>
                <w:webHidden/>
              </w:rPr>
              <w:fldChar w:fldCharType="begin"/>
            </w:r>
            <w:r w:rsidR="005B3C2F">
              <w:rPr>
                <w:noProof/>
                <w:webHidden/>
              </w:rPr>
              <w:instrText xml:space="preserve"> PAGEREF _Toc519271766 \h </w:instrText>
            </w:r>
            <w:r w:rsidR="005B3C2F">
              <w:rPr>
                <w:noProof/>
                <w:webHidden/>
              </w:rPr>
            </w:r>
            <w:r w:rsidR="005B3C2F">
              <w:rPr>
                <w:noProof/>
                <w:webHidden/>
              </w:rPr>
              <w:fldChar w:fldCharType="separate"/>
            </w:r>
            <w:r w:rsidR="00685E7E">
              <w:rPr>
                <w:noProof/>
                <w:webHidden/>
              </w:rPr>
              <w:t>14</w:t>
            </w:r>
            <w:r w:rsidR="005B3C2F">
              <w:rPr>
                <w:noProof/>
                <w:webHidden/>
              </w:rPr>
              <w:fldChar w:fldCharType="end"/>
            </w:r>
          </w:hyperlink>
        </w:p>
        <w:p w:rsidR="005B3C2F" w:rsidRDefault="0057527E">
          <w:pPr>
            <w:pStyle w:val="TOC1"/>
            <w:tabs>
              <w:tab w:val="right" w:leader="dot" w:pos="9350"/>
            </w:tabs>
            <w:rPr>
              <w:rFonts w:eastAsiaTheme="minorEastAsia"/>
              <w:noProof/>
              <w:lang w:eastAsia="sq-AL"/>
            </w:rPr>
          </w:pPr>
          <w:hyperlink w:anchor="_Toc519271767" w:history="1">
            <w:r w:rsidR="005B3C2F" w:rsidRPr="00E15A8E">
              <w:rPr>
                <w:rStyle w:val="Hyperlink"/>
                <w:noProof/>
              </w:rPr>
              <w:t>Kapitulli 4: Identifikimi dhe vlerësimi i ndikimeve të ardhshme</w:t>
            </w:r>
            <w:r w:rsidR="005B3C2F">
              <w:rPr>
                <w:noProof/>
                <w:webHidden/>
              </w:rPr>
              <w:tab/>
            </w:r>
            <w:r w:rsidR="005B3C2F">
              <w:rPr>
                <w:noProof/>
                <w:webHidden/>
              </w:rPr>
              <w:fldChar w:fldCharType="begin"/>
            </w:r>
            <w:r w:rsidR="005B3C2F">
              <w:rPr>
                <w:noProof/>
                <w:webHidden/>
              </w:rPr>
              <w:instrText xml:space="preserve"> PAGEREF _Toc519271767 \h </w:instrText>
            </w:r>
            <w:r w:rsidR="005B3C2F">
              <w:rPr>
                <w:noProof/>
                <w:webHidden/>
              </w:rPr>
            </w:r>
            <w:r w:rsidR="005B3C2F">
              <w:rPr>
                <w:noProof/>
                <w:webHidden/>
              </w:rPr>
              <w:fldChar w:fldCharType="separate"/>
            </w:r>
            <w:r w:rsidR="00685E7E">
              <w:rPr>
                <w:noProof/>
                <w:webHidden/>
              </w:rPr>
              <w:t>15</w:t>
            </w:r>
            <w:r w:rsidR="005B3C2F">
              <w:rPr>
                <w:noProof/>
                <w:webHidden/>
              </w:rPr>
              <w:fldChar w:fldCharType="end"/>
            </w:r>
          </w:hyperlink>
        </w:p>
        <w:p w:rsidR="005B3C2F" w:rsidRDefault="0057527E">
          <w:pPr>
            <w:pStyle w:val="TOC2"/>
            <w:tabs>
              <w:tab w:val="right" w:leader="dot" w:pos="9350"/>
            </w:tabs>
            <w:rPr>
              <w:rFonts w:eastAsiaTheme="minorEastAsia"/>
              <w:noProof/>
              <w:lang w:eastAsia="sq-AL"/>
            </w:rPr>
          </w:pPr>
          <w:hyperlink w:anchor="_Toc519271768" w:history="1">
            <w:r w:rsidR="005B3C2F" w:rsidRPr="00E15A8E">
              <w:rPr>
                <w:rStyle w:val="Hyperlink"/>
                <w:noProof/>
              </w:rPr>
              <w:t>Kapitulli 4.1: Sfidat me mbledhjen e të dhënave</w:t>
            </w:r>
            <w:r w:rsidR="005B3C2F">
              <w:rPr>
                <w:noProof/>
                <w:webHidden/>
              </w:rPr>
              <w:tab/>
            </w:r>
            <w:r w:rsidR="005B3C2F">
              <w:rPr>
                <w:noProof/>
                <w:webHidden/>
              </w:rPr>
              <w:fldChar w:fldCharType="begin"/>
            </w:r>
            <w:r w:rsidR="005B3C2F">
              <w:rPr>
                <w:noProof/>
                <w:webHidden/>
              </w:rPr>
              <w:instrText xml:space="preserve"> PAGEREF _Toc519271768 \h </w:instrText>
            </w:r>
            <w:r w:rsidR="005B3C2F">
              <w:rPr>
                <w:noProof/>
                <w:webHidden/>
              </w:rPr>
            </w:r>
            <w:r w:rsidR="005B3C2F">
              <w:rPr>
                <w:noProof/>
                <w:webHidden/>
              </w:rPr>
              <w:fldChar w:fldCharType="separate"/>
            </w:r>
            <w:r w:rsidR="00685E7E">
              <w:rPr>
                <w:noProof/>
                <w:webHidden/>
              </w:rPr>
              <w:t>16</w:t>
            </w:r>
            <w:r w:rsidR="005B3C2F">
              <w:rPr>
                <w:noProof/>
                <w:webHidden/>
              </w:rPr>
              <w:fldChar w:fldCharType="end"/>
            </w:r>
          </w:hyperlink>
        </w:p>
        <w:p w:rsidR="005B3C2F" w:rsidRDefault="0057527E">
          <w:pPr>
            <w:pStyle w:val="TOC1"/>
            <w:tabs>
              <w:tab w:val="right" w:leader="dot" w:pos="9350"/>
            </w:tabs>
            <w:rPr>
              <w:rFonts w:eastAsiaTheme="minorEastAsia"/>
              <w:noProof/>
              <w:lang w:eastAsia="sq-AL"/>
            </w:rPr>
          </w:pPr>
          <w:hyperlink w:anchor="_Toc519271769" w:history="1">
            <w:r w:rsidR="005B3C2F" w:rsidRPr="00E15A8E">
              <w:rPr>
                <w:rStyle w:val="Hyperlink"/>
                <w:noProof/>
              </w:rPr>
              <w:t>Kapitulli 5: Komunikimi dhe konsultimi</w:t>
            </w:r>
            <w:r w:rsidR="005B3C2F">
              <w:rPr>
                <w:noProof/>
                <w:webHidden/>
              </w:rPr>
              <w:tab/>
            </w:r>
            <w:r w:rsidR="005B3C2F">
              <w:rPr>
                <w:noProof/>
                <w:webHidden/>
              </w:rPr>
              <w:fldChar w:fldCharType="begin"/>
            </w:r>
            <w:r w:rsidR="005B3C2F">
              <w:rPr>
                <w:noProof/>
                <w:webHidden/>
              </w:rPr>
              <w:instrText xml:space="preserve"> PAGEREF _Toc519271769 \h </w:instrText>
            </w:r>
            <w:r w:rsidR="005B3C2F">
              <w:rPr>
                <w:noProof/>
                <w:webHidden/>
              </w:rPr>
            </w:r>
            <w:r w:rsidR="005B3C2F">
              <w:rPr>
                <w:noProof/>
                <w:webHidden/>
              </w:rPr>
              <w:fldChar w:fldCharType="separate"/>
            </w:r>
            <w:r w:rsidR="00685E7E">
              <w:rPr>
                <w:noProof/>
                <w:webHidden/>
              </w:rPr>
              <w:t>17</w:t>
            </w:r>
            <w:r w:rsidR="005B3C2F">
              <w:rPr>
                <w:noProof/>
                <w:webHidden/>
              </w:rPr>
              <w:fldChar w:fldCharType="end"/>
            </w:r>
          </w:hyperlink>
        </w:p>
        <w:p w:rsidR="005B3C2F" w:rsidRDefault="0057527E">
          <w:pPr>
            <w:pStyle w:val="TOC1"/>
            <w:tabs>
              <w:tab w:val="right" w:leader="dot" w:pos="9350"/>
            </w:tabs>
            <w:rPr>
              <w:rFonts w:eastAsiaTheme="minorEastAsia"/>
              <w:noProof/>
              <w:lang w:eastAsia="sq-AL"/>
            </w:rPr>
          </w:pPr>
          <w:hyperlink w:anchor="_Toc519271770" w:history="1">
            <w:r w:rsidR="005B3C2F" w:rsidRPr="00E15A8E">
              <w:rPr>
                <w:rStyle w:val="Hyperlink"/>
                <w:noProof/>
              </w:rPr>
              <w:t>Kapitulli 6: Krahasimi i opsioneve</w:t>
            </w:r>
            <w:r w:rsidR="005B3C2F">
              <w:rPr>
                <w:noProof/>
                <w:webHidden/>
              </w:rPr>
              <w:tab/>
            </w:r>
            <w:r w:rsidR="005B3C2F">
              <w:rPr>
                <w:noProof/>
                <w:webHidden/>
              </w:rPr>
              <w:fldChar w:fldCharType="begin"/>
            </w:r>
            <w:r w:rsidR="005B3C2F">
              <w:rPr>
                <w:noProof/>
                <w:webHidden/>
              </w:rPr>
              <w:instrText xml:space="preserve"> PAGEREF _Toc519271770 \h </w:instrText>
            </w:r>
            <w:r w:rsidR="005B3C2F">
              <w:rPr>
                <w:noProof/>
                <w:webHidden/>
              </w:rPr>
            </w:r>
            <w:r w:rsidR="005B3C2F">
              <w:rPr>
                <w:noProof/>
                <w:webHidden/>
              </w:rPr>
              <w:fldChar w:fldCharType="separate"/>
            </w:r>
            <w:r w:rsidR="00685E7E">
              <w:rPr>
                <w:noProof/>
                <w:webHidden/>
              </w:rPr>
              <w:t>18</w:t>
            </w:r>
            <w:r w:rsidR="005B3C2F">
              <w:rPr>
                <w:noProof/>
                <w:webHidden/>
              </w:rPr>
              <w:fldChar w:fldCharType="end"/>
            </w:r>
          </w:hyperlink>
        </w:p>
        <w:p w:rsidR="005B3C2F" w:rsidRDefault="0057527E">
          <w:pPr>
            <w:pStyle w:val="TOC2"/>
            <w:tabs>
              <w:tab w:val="right" w:leader="dot" w:pos="9350"/>
            </w:tabs>
            <w:rPr>
              <w:rFonts w:eastAsiaTheme="minorEastAsia"/>
              <w:noProof/>
              <w:lang w:eastAsia="sq-AL"/>
            </w:rPr>
          </w:pPr>
          <w:hyperlink w:anchor="_Toc519271771" w:history="1">
            <w:r w:rsidR="005B3C2F" w:rsidRPr="00E15A8E">
              <w:rPr>
                <w:rStyle w:val="Hyperlink"/>
                <w:noProof/>
              </w:rPr>
              <w:t>Kapitulli 6.1: Planet e zbatimit për opsionet e ndryshme</w:t>
            </w:r>
            <w:r w:rsidR="005B3C2F">
              <w:rPr>
                <w:noProof/>
                <w:webHidden/>
              </w:rPr>
              <w:tab/>
            </w:r>
            <w:r w:rsidR="005B3C2F">
              <w:rPr>
                <w:noProof/>
                <w:webHidden/>
              </w:rPr>
              <w:fldChar w:fldCharType="begin"/>
            </w:r>
            <w:r w:rsidR="005B3C2F">
              <w:rPr>
                <w:noProof/>
                <w:webHidden/>
              </w:rPr>
              <w:instrText xml:space="preserve"> PAGEREF _Toc519271771 \h </w:instrText>
            </w:r>
            <w:r w:rsidR="005B3C2F">
              <w:rPr>
                <w:noProof/>
                <w:webHidden/>
              </w:rPr>
            </w:r>
            <w:r w:rsidR="005B3C2F">
              <w:rPr>
                <w:noProof/>
                <w:webHidden/>
              </w:rPr>
              <w:fldChar w:fldCharType="separate"/>
            </w:r>
            <w:r w:rsidR="00685E7E">
              <w:rPr>
                <w:noProof/>
                <w:webHidden/>
              </w:rPr>
              <w:t>18</w:t>
            </w:r>
            <w:r w:rsidR="005B3C2F">
              <w:rPr>
                <w:noProof/>
                <w:webHidden/>
              </w:rPr>
              <w:fldChar w:fldCharType="end"/>
            </w:r>
          </w:hyperlink>
        </w:p>
        <w:p w:rsidR="005B3C2F" w:rsidRDefault="0057527E">
          <w:pPr>
            <w:pStyle w:val="TOC2"/>
            <w:tabs>
              <w:tab w:val="right" w:leader="dot" w:pos="9350"/>
            </w:tabs>
            <w:rPr>
              <w:rFonts w:eastAsiaTheme="minorEastAsia"/>
              <w:noProof/>
              <w:lang w:eastAsia="sq-AL"/>
            </w:rPr>
          </w:pPr>
          <w:hyperlink w:anchor="_Toc519271772" w:history="1">
            <w:r w:rsidR="005B3C2F" w:rsidRPr="00E15A8E">
              <w:rPr>
                <w:rStyle w:val="Hyperlink"/>
                <w:noProof/>
              </w:rPr>
              <w:t>Kapitulli 6.2: Tabela e krahasimit me të tre opsionet</w:t>
            </w:r>
            <w:r w:rsidR="005B3C2F">
              <w:rPr>
                <w:noProof/>
                <w:webHidden/>
              </w:rPr>
              <w:tab/>
            </w:r>
            <w:r w:rsidR="005B3C2F">
              <w:rPr>
                <w:noProof/>
                <w:webHidden/>
              </w:rPr>
              <w:fldChar w:fldCharType="begin"/>
            </w:r>
            <w:r w:rsidR="005B3C2F">
              <w:rPr>
                <w:noProof/>
                <w:webHidden/>
              </w:rPr>
              <w:instrText xml:space="preserve"> PAGEREF _Toc519271772 \h </w:instrText>
            </w:r>
            <w:r w:rsidR="005B3C2F">
              <w:rPr>
                <w:noProof/>
                <w:webHidden/>
              </w:rPr>
            </w:r>
            <w:r w:rsidR="005B3C2F">
              <w:rPr>
                <w:noProof/>
                <w:webHidden/>
              </w:rPr>
              <w:fldChar w:fldCharType="separate"/>
            </w:r>
            <w:r w:rsidR="00685E7E">
              <w:rPr>
                <w:noProof/>
                <w:webHidden/>
              </w:rPr>
              <w:t>20</w:t>
            </w:r>
            <w:r w:rsidR="005B3C2F">
              <w:rPr>
                <w:noProof/>
                <w:webHidden/>
              </w:rPr>
              <w:fldChar w:fldCharType="end"/>
            </w:r>
          </w:hyperlink>
        </w:p>
        <w:p w:rsidR="005B3C2F" w:rsidRDefault="0057527E">
          <w:pPr>
            <w:pStyle w:val="TOC1"/>
            <w:tabs>
              <w:tab w:val="right" w:leader="dot" w:pos="9350"/>
            </w:tabs>
            <w:rPr>
              <w:rFonts w:eastAsiaTheme="minorEastAsia"/>
              <w:noProof/>
              <w:lang w:eastAsia="sq-AL"/>
            </w:rPr>
          </w:pPr>
          <w:hyperlink w:anchor="_Toc519271773" w:history="1">
            <w:r w:rsidR="005B3C2F" w:rsidRPr="00E15A8E">
              <w:rPr>
                <w:rStyle w:val="Hyperlink"/>
                <w:noProof/>
              </w:rPr>
              <w:t>Kapitulli 7: Konkluzionet dhe hapat e ardhshëm</w:t>
            </w:r>
            <w:r w:rsidR="005B3C2F">
              <w:rPr>
                <w:noProof/>
                <w:webHidden/>
              </w:rPr>
              <w:tab/>
            </w:r>
            <w:r w:rsidR="005B3C2F">
              <w:rPr>
                <w:noProof/>
                <w:webHidden/>
              </w:rPr>
              <w:fldChar w:fldCharType="begin"/>
            </w:r>
            <w:r w:rsidR="005B3C2F">
              <w:rPr>
                <w:noProof/>
                <w:webHidden/>
              </w:rPr>
              <w:instrText xml:space="preserve"> PAGEREF _Toc519271773 \h </w:instrText>
            </w:r>
            <w:r w:rsidR="005B3C2F">
              <w:rPr>
                <w:noProof/>
                <w:webHidden/>
              </w:rPr>
            </w:r>
            <w:r w:rsidR="005B3C2F">
              <w:rPr>
                <w:noProof/>
                <w:webHidden/>
              </w:rPr>
              <w:fldChar w:fldCharType="separate"/>
            </w:r>
            <w:r w:rsidR="00685E7E">
              <w:rPr>
                <w:noProof/>
                <w:webHidden/>
              </w:rPr>
              <w:t>22</w:t>
            </w:r>
            <w:r w:rsidR="005B3C2F">
              <w:rPr>
                <w:noProof/>
                <w:webHidden/>
              </w:rPr>
              <w:fldChar w:fldCharType="end"/>
            </w:r>
          </w:hyperlink>
        </w:p>
        <w:p w:rsidR="005B3C2F" w:rsidRDefault="0057527E">
          <w:pPr>
            <w:pStyle w:val="TOC2"/>
            <w:tabs>
              <w:tab w:val="right" w:leader="dot" w:pos="9350"/>
            </w:tabs>
            <w:rPr>
              <w:rFonts w:eastAsiaTheme="minorEastAsia"/>
              <w:noProof/>
              <w:lang w:eastAsia="sq-AL"/>
            </w:rPr>
          </w:pPr>
          <w:hyperlink w:anchor="_Toc519271774" w:history="1">
            <w:r w:rsidR="005B3C2F" w:rsidRPr="00E15A8E">
              <w:rPr>
                <w:rStyle w:val="Hyperlink"/>
                <w:noProof/>
              </w:rPr>
              <w:t>Kapitulli 7.1: Dispozitat për monitorimin dhe vlerësimin</w:t>
            </w:r>
            <w:r w:rsidR="005B3C2F">
              <w:rPr>
                <w:noProof/>
                <w:webHidden/>
              </w:rPr>
              <w:tab/>
            </w:r>
            <w:r w:rsidR="005B3C2F">
              <w:rPr>
                <w:noProof/>
                <w:webHidden/>
              </w:rPr>
              <w:fldChar w:fldCharType="begin"/>
            </w:r>
            <w:r w:rsidR="005B3C2F">
              <w:rPr>
                <w:noProof/>
                <w:webHidden/>
              </w:rPr>
              <w:instrText xml:space="preserve"> PAGEREF _Toc519271774 \h </w:instrText>
            </w:r>
            <w:r w:rsidR="005B3C2F">
              <w:rPr>
                <w:noProof/>
                <w:webHidden/>
              </w:rPr>
            </w:r>
            <w:r w:rsidR="005B3C2F">
              <w:rPr>
                <w:noProof/>
                <w:webHidden/>
              </w:rPr>
              <w:fldChar w:fldCharType="separate"/>
            </w:r>
            <w:r w:rsidR="00685E7E">
              <w:rPr>
                <w:noProof/>
                <w:webHidden/>
              </w:rPr>
              <w:t>23</w:t>
            </w:r>
            <w:r w:rsidR="005B3C2F">
              <w:rPr>
                <w:noProof/>
                <w:webHidden/>
              </w:rPr>
              <w:fldChar w:fldCharType="end"/>
            </w:r>
          </w:hyperlink>
        </w:p>
        <w:p w:rsidR="005B3C2F" w:rsidRDefault="0057527E">
          <w:pPr>
            <w:pStyle w:val="TOC1"/>
            <w:tabs>
              <w:tab w:val="right" w:leader="dot" w:pos="9350"/>
            </w:tabs>
            <w:rPr>
              <w:rFonts w:eastAsiaTheme="minorEastAsia"/>
              <w:noProof/>
              <w:lang w:eastAsia="sq-AL"/>
            </w:rPr>
          </w:pPr>
          <w:hyperlink w:anchor="_Toc519271775" w:history="1">
            <w:r w:rsidR="005B3C2F" w:rsidRPr="00E15A8E">
              <w:rPr>
                <w:rStyle w:val="Hyperlink"/>
                <w:noProof/>
              </w:rPr>
              <w:t>Shtojca 1: Forma e vlerësimit për ndikimin ekonomik</w:t>
            </w:r>
            <w:r w:rsidR="005B3C2F">
              <w:rPr>
                <w:noProof/>
                <w:webHidden/>
              </w:rPr>
              <w:tab/>
            </w:r>
            <w:r w:rsidR="005B3C2F">
              <w:rPr>
                <w:noProof/>
                <w:webHidden/>
              </w:rPr>
              <w:fldChar w:fldCharType="begin"/>
            </w:r>
            <w:r w:rsidR="005B3C2F">
              <w:rPr>
                <w:noProof/>
                <w:webHidden/>
              </w:rPr>
              <w:instrText xml:space="preserve"> PAGEREF _Toc519271775 \h </w:instrText>
            </w:r>
            <w:r w:rsidR="005B3C2F">
              <w:rPr>
                <w:noProof/>
                <w:webHidden/>
              </w:rPr>
            </w:r>
            <w:r w:rsidR="005B3C2F">
              <w:rPr>
                <w:noProof/>
                <w:webHidden/>
              </w:rPr>
              <w:fldChar w:fldCharType="separate"/>
            </w:r>
            <w:r w:rsidR="00685E7E">
              <w:rPr>
                <w:noProof/>
                <w:webHidden/>
              </w:rPr>
              <w:t>24</w:t>
            </w:r>
            <w:r w:rsidR="005B3C2F">
              <w:rPr>
                <w:noProof/>
                <w:webHidden/>
              </w:rPr>
              <w:fldChar w:fldCharType="end"/>
            </w:r>
          </w:hyperlink>
        </w:p>
        <w:p w:rsidR="005B3C2F" w:rsidRDefault="0057527E">
          <w:pPr>
            <w:pStyle w:val="TOC1"/>
            <w:tabs>
              <w:tab w:val="right" w:leader="dot" w:pos="9350"/>
            </w:tabs>
            <w:rPr>
              <w:rFonts w:eastAsiaTheme="minorEastAsia"/>
              <w:noProof/>
              <w:lang w:eastAsia="sq-AL"/>
            </w:rPr>
          </w:pPr>
          <w:hyperlink w:anchor="_Toc519271776" w:history="1">
            <w:r w:rsidR="005B3C2F" w:rsidRPr="00E15A8E">
              <w:rPr>
                <w:rStyle w:val="Hyperlink"/>
                <w:noProof/>
              </w:rPr>
              <w:t>Shtojca 2: Forma e vlerësimit për ndikimet shoqërore</w:t>
            </w:r>
            <w:r w:rsidR="005B3C2F">
              <w:rPr>
                <w:noProof/>
                <w:webHidden/>
              </w:rPr>
              <w:tab/>
            </w:r>
            <w:r w:rsidR="005B3C2F">
              <w:rPr>
                <w:noProof/>
                <w:webHidden/>
              </w:rPr>
              <w:fldChar w:fldCharType="begin"/>
            </w:r>
            <w:r w:rsidR="005B3C2F">
              <w:rPr>
                <w:noProof/>
                <w:webHidden/>
              </w:rPr>
              <w:instrText xml:space="preserve"> PAGEREF _Toc519271776 \h </w:instrText>
            </w:r>
            <w:r w:rsidR="005B3C2F">
              <w:rPr>
                <w:noProof/>
                <w:webHidden/>
              </w:rPr>
            </w:r>
            <w:r w:rsidR="005B3C2F">
              <w:rPr>
                <w:noProof/>
                <w:webHidden/>
              </w:rPr>
              <w:fldChar w:fldCharType="separate"/>
            </w:r>
            <w:r w:rsidR="00685E7E">
              <w:rPr>
                <w:noProof/>
                <w:webHidden/>
              </w:rPr>
              <w:t>27</w:t>
            </w:r>
            <w:r w:rsidR="005B3C2F">
              <w:rPr>
                <w:noProof/>
                <w:webHidden/>
              </w:rPr>
              <w:fldChar w:fldCharType="end"/>
            </w:r>
          </w:hyperlink>
        </w:p>
        <w:p w:rsidR="005B3C2F" w:rsidRDefault="0057527E">
          <w:pPr>
            <w:pStyle w:val="TOC1"/>
            <w:tabs>
              <w:tab w:val="right" w:leader="dot" w:pos="9350"/>
            </w:tabs>
            <w:rPr>
              <w:rFonts w:eastAsiaTheme="minorEastAsia"/>
              <w:noProof/>
              <w:lang w:eastAsia="sq-AL"/>
            </w:rPr>
          </w:pPr>
          <w:hyperlink w:anchor="_Toc519271777" w:history="1">
            <w:r w:rsidR="005B3C2F" w:rsidRPr="00E15A8E">
              <w:rPr>
                <w:rStyle w:val="Hyperlink"/>
                <w:noProof/>
              </w:rPr>
              <w:t>Shtojca 3: Forma e vlerësimit për ndikimet mjedisore</w:t>
            </w:r>
            <w:r w:rsidR="005B3C2F">
              <w:rPr>
                <w:noProof/>
                <w:webHidden/>
              </w:rPr>
              <w:tab/>
            </w:r>
            <w:r w:rsidR="005B3C2F">
              <w:rPr>
                <w:noProof/>
                <w:webHidden/>
              </w:rPr>
              <w:fldChar w:fldCharType="begin"/>
            </w:r>
            <w:r w:rsidR="005B3C2F">
              <w:rPr>
                <w:noProof/>
                <w:webHidden/>
              </w:rPr>
              <w:instrText xml:space="preserve"> PAGEREF _Toc519271777 \h </w:instrText>
            </w:r>
            <w:r w:rsidR="005B3C2F">
              <w:rPr>
                <w:noProof/>
                <w:webHidden/>
              </w:rPr>
            </w:r>
            <w:r w:rsidR="005B3C2F">
              <w:rPr>
                <w:noProof/>
                <w:webHidden/>
              </w:rPr>
              <w:fldChar w:fldCharType="separate"/>
            </w:r>
            <w:r w:rsidR="00685E7E">
              <w:rPr>
                <w:noProof/>
                <w:webHidden/>
              </w:rPr>
              <w:t>30</w:t>
            </w:r>
            <w:r w:rsidR="005B3C2F">
              <w:rPr>
                <w:noProof/>
                <w:webHidden/>
              </w:rPr>
              <w:fldChar w:fldCharType="end"/>
            </w:r>
          </w:hyperlink>
        </w:p>
        <w:p w:rsidR="005B3C2F" w:rsidRDefault="0057527E">
          <w:pPr>
            <w:pStyle w:val="TOC1"/>
            <w:tabs>
              <w:tab w:val="right" w:leader="dot" w:pos="9350"/>
            </w:tabs>
            <w:rPr>
              <w:rFonts w:eastAsiaTheme="minorEastAsia"/>
              <w:noProof/>
              <w:lang w:eastAsia="sq-AL"/>
            </w:rPr>
          </w:pPr>
          <w:hyperlink w:anchor="_Toc519271778" w:history="1">
            <w:r w:rsidR="005B3C2F" w:rsidRPr="00E15A8E">
              <w:rPr>
                <w:rStyle w:val="Hyperlink"/>
                <w:noProof/>
              </w:rPr>
              <w:t>Shtojca 4: Forma e vlerësimit për ndikimin e të drejtave themelore</w:t>
            </w:r>
            <w:r w:rsidR="005B3C2F">
              <w:rPr>
                <w:noProof/>
                <w:webHidden/>
              </w:rPr>
              <w:tab/>
            </w:r>
            <w:r w:rsidR="005B3C2F">
              <w:rPr>
                <w:noProof/>
                <w:webHidden/>
              </w:rPr>
              <w:fldChar w:fldCharType="begin"/>
            </w:r>
            <w:r w:rsidR="005B3C2F">
              <w:rPr>
                <w:noProof/>
                <w:webHidden/>
              </w:rPr>
              <w:instrText xml:space="preserve"> PAGEREF _Toc519271778 \h </w:instrText>
            </w:r>
            <w:r w:rsidR="005B3C2F">
              <w:rPr>
                <w:noProof/>
                <w:webHidden/>
              </w:rPr>
            </w:r>
            <w:r w:rsidR="005B3C2F">
              <w:rPr>
                <w:noProof/>
                <w:webHidden/>
              </w:rPr>
              <w:fldChar w:fldCharType="separate"/>
            </w:r>
            <w:r w:rsidR="00685E7E">
              <w:rPr>
                <w:noProof/>
                <w:webHidden/>
              </w:rPr>
              <w:t>32</w:t>
            </w:r>
            <w:r w:rsidR="005B3C2F">
              <w:rPr>
                <w:noProof/>
                <w:webHidden/>
              </w:rPr>
              <w:fldChar w:fldCharType="end"/>
            </w:r>
          </w:hyperlink>
        </w:p>
        <w:p w:rsidR="00A61B6E" w:rsidRPr="008C34BF" w:rsidRDefault="00DD0DD1" w:rsidP="00BB6D1B">
          <w:pPr>
            <w:spacing w:after="0" w:line="240" w:lineRule="auto"/>
          </w:pPr>
          <w:r w:rsidRPr="008C34BF">
            <w:rPr>
              <w:b/>
              <w:bCs/>
            </w:rPr>
            <w:fldChar w:fldCharType="end"/>
          </w:r>
        </w:p>
      </w:sdtContent>
    </w:sdt>
    <w:p w:rsidR="00A22B1A" w:rsidRPr="008C34BF" w:rsidRDefault="00A22B1A" w:rsidP="00BB6D1B">
      <w:pPr>
        <w:spacing w:after="0" w:line="240" w:lineRule="auto"/>
      </w:pPr>
      <w:r w:rsidRPr="008C34BF">
        <w:br w:type="page"/>
      </w:r>
    </w:p>
    <w:p w:rsidR="00C966E4" w:rsidRPr="008C34BF" w:rsidRDefault="00A33A00" w:rsidP="00BB6D1B">
      <w:pPr>
        <w:pStyle w:val="Heading1"/>
        <w:spacing w:before="0" w:line="240" w:lineRule="auto"/>
      </w:pPr>
      <w:bookmarkStart w:id="1" w:name="_Toc519271759"/>
      <w:r w:rsidRPr="008C34BF">
        <w:lastRenderedPageBreak/>
        <w:t xml:space="preserve">Përmbledhje </w:t>
      </w:r>
      <w:r w:rsidR="00730CA6" w:rsidRPr="008C34BF">
        <w:t>e</w:t>
      </w:r>
      <w:r w:rsidRPr="008C34BF">
        <w:t xml:space="preserve"> koncept dokument</w:t>
      </w:r>
      <w:r w:rsidR="00730CA6" w:rsidRPr="008C34BF">
        <w:t>it</w:t>
      </w:r>
      <w:bookmarkEnd w:id="1"/>
      <w:r w:rsidR="00C966E4" w:rsidRPr="008C34BF">
        <w:t xml:space="preserve"> </w:t>
      </w:r>
    </w:p>
    <w:p w:rsidR="00C966E4" w:rsidRPr="008C34BF" w:rsidRDefault="00C966E4" w:rsidP="00BB6D1B">
      <w:pPr>
        <w:shd w:val="clear" w:color="auto" w:fill="FFFFFF" w:themeFill="background1"/>
        <w:spacing w:after="0" w:line="240" w:lineRule="auto"/>
      </w:pPr>
    </w:p>
    <w:tbl>
      <w:tblPr>
        <w:tblStyle w:val="TableGrid"/>
        <w:tblW w:w="9270" w:type="dxa"/>
        <w:tblInd w:w="108" w:type="dxa"/>
        <w:shd w:val="clear" w:color="auto" w:fill="DEEAF6" w:themeFill="accent1" w:themeFillTint="33"/>
        <w:tblLook w:val="04A0" w:firstRow="1" w:lastRow="0" w:firstColumn="1" w:lastColumn="0" w:noHBand="0" w:noVBand="1"/>
      </w:tblPr>
      <w:tblGrid>
        <w:gridCol w:w="1687"/>
        <w:gridCol w:w="7583"/>
      </w:tblGrid>
      <w:tr w:rsidR="00C966E4" w:rsidRPr="008C34BF" w:rsidTr="00300D79">
        <w:tc>
          <w:tcPr>
            <w:tcW w:w="9270" w:type="dxa"/>
            <w:gridSpan w:val="2"/>
            <w:shd w:val="clear" w:color="auto" w:fill="DEEAF6" w:themeFill="accent1" w:themeFillTint="33"/>
          </w:tcPr>
          <w:p w:rsidR="00C966E4" w:rsidRPr="008C34BF" w:rsidRDefault="00C13D3C" w:rsidP="00BB6D1B">
            <w:pPr>
              <w:rPr>
                <w:b/>
              </w:rPr>
            </w:pPr>
            <w:r w:rsidRPr="008C34BF">
              <w:rPr>
                <w:b/>
              </w:rPr>
              <w:t>Informacion</w:t>
            </w:r>
            <w:r w:rsidR="00937A2C" w:rsidRPr="008C34BF">
              <w:rPr>
                <w:b/>
              </w:rPr>
              <w:t>et e</w:t>
            </w:r>
            <w:r w:rsidRPr="008C34BF">
              <w:rPr>
                <w:b/>
              </w:rPr>
              <w:t xml:space="preserve"> përgjithshm</w:t>
            </w:r>
            <w:r w:rsidR="00937A2C" w:rsidRPr="008C34BF">
              <w:rPr>
                <w:b/>
              </w:rPr>
              <w:t>e</w:t>
            </w:r>
          </w:p>
        </w:tc>
      </w:tr>
      <w:tr w:rsidR="00C966E4" w:rsidRPr="008C34BF" w:rsidTr="00300D79">
        <w:tc>
          <w:tcPr>
            <w:tcW w:w="1687" w:type="dxa"/>
            <w:shd w:val="clear" w:color="auto" w:fill="DEEAF6" w:themeFill="accent1" w:themeFillTint="33"/>
          </w:tcPr>
          <w:p w:rsidR="00C966E4" w:rsidRPr="00300D79" w:rsidRDefault="00AE5FC2" w:rsidP="00BB6D1B">
            <w:pPr>
              <w:rPr>
                <w:b/>
              </w:rPr>
            </w:pPr>
            <w:r w:rsidRPr="00300D79">
              <w:rPr>
                <w:b/>
              </w:rPr>
              <w:t>Titulli</w:t>
            </w:r>
          </w:p>
        </w:tc>
        <w:tc>
          <w:tcPr>
            <w:tcW w:w="7583" w:type="dxa"/>
            <w:shd w:val="clear" w:color="auto" w:fill="DEEAF6" w:themeFill="accent1" w:themeFillTint="33"/>
          </w:tcPr>
          <w:p w:rsidR="00C966E4" w:rsidRPr="008C34BF" w:rsidRDefault="003843E7" w:rsidP="00BB6D1B">
            <w:r w:rsidRPr="008C34BF">
              <w:t>KONCEPT DOKUMENTI PËR NDRYSHIMIN E POLITIKAVE FISKALE DHE BUJQËSORE PËR PRODHIMIN E DUHANIT DHE CIGAREVE NË KOSOVË</w:t>
            </w:r>
          </w:p>
        </w:tc>
      </w:tr>
      <w:tr w:rsidR="00C966E4" w:rsidRPr="008C34BF" w:rsidTr="00300D79">
        <w:tc>
          <w:tcPr>
            <w:tcW w:w="1687" w:type="dxa"/>
            <w:shd w:val="clear" w:color="auto" w:fill="DEEAF6" w:themeFill="accent1" w:themeFillTint="33"/>
          </w:tcPr>
          <w:p w:rsidR="00C966E4" w:rsidRPr="00300D79" w:rsidRDefault="00AE5FC2" w:rsidP="00BB6D1B">
            <w:pPr>
              <w:rPr>
                <w:b/>
              </w:rPr>
            </w:pPr>
            <w:r w:rsidRPr="00300D79">
              <w:rPr>
                <w:b/>
              </w:rPr>
              <w:t>Ministria bartëse</w:t>
            </w:r>
          </w:p>
        </w:tc>
        <w:tc>
          <w:tcPr>
            <w:tcW w:w="7583" w:type="dxa"/>
            <w:shd w:val="clear" w:color="auto" w:fill="DEEAF6" w:themeFill="accent1" w:themeFillTint="33"/>
          </w:tcPr>
          <w:p w:rsidR="00C966E4" w:rsidRPr="008C34BF" w:rsidRDefault="003843E7" w:rsidP="00BB6D1B">
            <w:r w:rsidRPr="008C34BF">
              <w:t>Ministria e Financave</w:t>
            </w:r>
          </w:p>
        </w:tc>
      </w:tr>
      <w:tr w:rsidR="00C966E4" w:rsidRPr="008C34BF" w:rsidTr="00300D79">
        <w:tc>
          <w:tcPr>
            <w:tcW w:w="1687" w:type="dxa"/>
            <w:shd w:val="clear" w:color="auto" w:fill="DEEAF6" w:themeFill="accent1" w:themeFillTint="33"/>
          </w:tcPr>
          <w:p w:rsidR="00C966E4" w:rsidRPr="00300D79" w:rsidRDefault="00AE5FC2" w:rsidP="00BB6D1B">
            <w:pPr>
              <w:rPr>
                <w:b/>
              </w:rPr>
            </w:pPr>
            <w:r w:rsidRPr="00300D79">
              <w:rPr>
                <w:b/>
              </w:rPr>
              <w:t>Personi kontaktues</w:t>
            </w:r>
          </w:p>
        </w:tc>
        <w:tc>
          <w:tcPr>
            <w:tcW w:w="7583" w:type="dxa"/>
            <w:shd w:val="clear" w:color="auto" w:fill="DEEAF6" w:themeFill="accent1" w:themeFillTint="33"/>
          </w:tcPr>
          <w:p w:rsidR="00C966E4" w:rsidRPr="008C34BF" w:rsidRDefault="003843E7" w:rsidP="00BB6D1B">
            <w:r w:rsidRPr="008C34BF">
              <w:t>Z. Fatmir Gashi, Zëvend</w:t>
            </w:r>
            <w:r w:rsidR="004E4073" w:rsidRPr="008C34BF">
              <w:t>ësm</w:t>
            </w:r>
            <w:r w:rsidRPr="008C34BF">
              <w:t>inistër i Financave, tel +386 38 200 34 076</w:t>
            </w:r>
          </w:p>
        </w:tc>
      </w:tr>
      <w:tr w:rsidR="00C966E4" w:rsidRPr="008C34BF" w:rsidTr="00300D79">
        <w:tc>
          <w:tcPr>
            <w:tcW w:w="1687" w:type="dxa"/>
            <w:shd w:val="clear" w:color="auto" w:fill="DEEAF6" w:themeFill="accent1" w:themeFillTint="33"/>
          </w:tcPr>
          <w:p w:rsidR="00C966E4" w:rsidRPr="00300D79" w:rsidRDefault="00AE5FC2" w:rsidP="00BB6D1B">
            <w:pPr>
              <w:rPr>
                <w:b/>
              </w:rPr>
            </w:pPr>
            <w:r w:rsidRPr="00300D79">
              <w:rPr>
                <w:b/>
              </w:rPr>
              <w:t>PVPQ</w:t>
            </w:r>
          </w:p>
        </w:tc>
        <w:tc>
          <w:tcPr>
            <w:tcW w:w="7583" w:type="dxa"/>
            <w:shd w:val="clear" w:color="auto" w:fill="DEEAF6" w:themeFill="accent1" w:themeFillTint="33"/>
          </w:tcPr>
          <w:p w:rsidR="00C966E4" w:rsidRPr="008C34BF" w:rsidRDefault="003843E7" w:rsidP="00BB6D1B">
            <w:r w:rsidRPr="008C34BF">
              <w:t xml:space="preserve">Tabela </w:t>
            </w:r>
            <w:r w:rsidR="004E4073" w:rsidRPr="008C34BF">
              <w:t>“</w:t>
            </w:r>
            <w:r w:rsidRPr="008C34BF">
              <w:t>A</w:t>
            </w:r>
            <w:r w:rsidR="004E4073" w:rsidRPr="008C34BF">
              <w:t>”</w:t>
            </w:r>
          </w:p>
        </w:tc>
      </w:tr>
      <w:tr w:rsidR="00C966E4" w:rsidRPr="008C34BF" w:rsidTr="00300D79">
        <w:tc>
          <w:tcPr>
            <w:tcW w:w="1687" w:type="dxa"/>
            <w:shd w:val="clear" w:color="auto" w:fill="DEEAF6" w:themeFill="accent1" w:themeFillTint="33"/>
          </w:tcPr>
          <w:p w:rsidR="00C966E4" w:rsidRPr="00300D79" w:rsidRDefault="00AE5FC2" w:rsidP="00BB6D1B">
            <w:pPr>
              <w:rPr>
                <w:b/>
              </w:rPr>
            </w:pPr>
            <w:r w:rsidRPr="00300D79">
              <w:rPr>
                <w:b/>
              </w:rPr>
              <w:t>Prioriteti strategjik</w:t>
            </w:r>
          </w:p>
        </w:tc>
        <w:tc>
          <w:tcPr>
            <w:tcW w:w="7583" w:type="dxa"/>
            <w:shd w:val="clear" w:color="auto" w:fill="DEEAF6" w:themeFill="accent1" w:themeFillTint="33"/>
          </w:tcPr>
          <w:p w:rsidR="00C966E4" w:rsidRPr="008C34BF" w:rsidRDefault="003843E7" w:rsidP="00BB6D1B">
            <w:r w:rsidRPr="008C34BF">
              <w:t>Prioriteti Strategjik i Qeverisë Nr. 2 - Zhvillimi Ekonomik dhe Punësim, Vendimi i Qeveris</w:t>
            </w:r>
            <w:r w:rsidR="004E4073" w:rsidRPr="008C34BF">
              <w:t>ë Nr.06/42 date 19.04.2018 për analizimin e kërkesës së dërguar nga ana e Odës Ekonomike të Kosovës, për mbështetje të Industrisë së Duhanit dhe të cigareve në Kosovë.</w:t>
            </w:r>
          </w:p>
        </w:tc>
      </w:tr>
    </w:tbl>
    <w:p w:rsidR="00C966E4" w:rsidRPr="008C34BF" w:rsidRDefault="00C966E4" w:rsidP="00BB6D1B">
      <w:pPr>
        <w:spacing w:after="0" w:line="240" w:lineRule="auto"/>
      </w:pPr>
    </w:p>
    <w:tbl>
      <w:tblPr>
        <w:tblStyle w:val="TableGrid"/>
        <w:tblW w:w="9270" w:type="dxa"/>
        <w:tblInd w:w="108" w:type="dxa"/>
        <w:tblLook w:val="04A0" w:firstRow="1" w:lastRow="0" w:firstColumn="1" w:lastColumn="0" w:noHBand="0" w:noVBand="1"/>
      </w:tblPr>
      <w:tblGrid>
        <w:gridCol w:w="1710"/>
        <w:gridCol w:w="7560"/>
      </w:tblGrid>
      <w:tr w:rsidR="00C966E4" w:rsidRPr="008C34BF" w:rsidTr="00300D79">
        <w:tc>
          <w:tcPr>
            <w:tcW w:w="9270" w:type="dxa"/>
            <w:gridSpan w:val="2"/>
            <w:shd w:val="clear" w:color="auto" w:fill="DEEAF6" w:themeFill="accent1" w:themeFillTint="33"/>
          </w:tcPr>
          <w:p w:rsidR="00C966E4" w:rsidRPr="008C34BF" w:rsidRDefault="00AE5FC2" w:rsidP="00BB6D1B">
            <w:pPr>
              <w:rPr>
                <w:b/>
              </w:rPr>
            </w:pPr>
            <w:r w:rsidRPr="008C34BF">
              <w:rPr>
                <w:b/>
              </w:rPr>
              <w:t>Vendimi</w:t>
            </w:r>
          </w:p>
        </w:tc>
      </w:tr>
      <w:tr w:rsidR="00C966E4" w:rsidRPr="008C34BF" w:rsidTr="00300D79">
        <w:tc>
          <w:tcPr>
            <w:tcW w:w="1710" w:type="dxa"/>
            <w:shd w:val="clear" w:color="auto" w:fill="DEEAF6" w:themeFill="accent1" w:themeFillTint="33"/>
          </w:tcPr>
          <w:p w:rsidR="00C966E4" w:rsidRPr="00300D79" w:rsidRDefault="00AE5FC2" w:rsidP="00BB6D1B">
            <w:pPr>
              <w:rPr>
                <w:b/>
              </w:rPr>
            </w:pPr>
            <w:r w:rsidRPr="00300D79">
              <w:rPr>
                <w:b/>
              </w:rPr>
              <w:t>Çështja kryesore</w:t>
            </w:r>
          </w:p>
        </w:tc>
        <w:tc>
          <w:tcPr>
            <w:tcW w:w="7560" w:type="dxa"/>
            <w:shd w:val="clear" w:color="auto" w:fill="DEEAF6" w:themeFill="accent1" w:themeFillTint="33"/>
          </w:tcPr>
          <w:p w:rsidR="00C966E4" w:rsidRPr="008C34BF" w:rsidRDefault="004E4073" w:rsidP="00BB6D1B">
            <w:r w:rsidRPr="008C34BF">
              <w:t>Përkrahja e prodhuesve vendor të duhanit dhe cigareve, përmes krijimit të një ambienti më të favorshëm biznesor.</w:t>
            </w:r>
          </w:p>
        </w:tc>
      </w:tr>
      <w:tr w:rsidR="00C966E4" w:rsidRPr="008C34BF" w:rsidTr="00300D79">
        <w:tc>
          <w:tcPr>
            <w:tcW w:w="1710" w:type="dxa"/>
            <w:vMerge w:val="restart"/>
            <w:shd w:val="clear" w:color="auto" w:fill="DEEAF6" w:themeFill="accent1" w:themeFillTint="33"/>
          </w:tcPr>
          <w:p w:rsidR="00C966E4" w:rsidRPr="00300D79" w:rsidRDefault="00AE5FC2" w:rsidP="00BB6D1B">
            <w:pPr>
              <w:rPr>
                <w:b/>
              </w:rPr>
            </w:pPr>
            <w:r w:rsidRPr="00300D79">
              <w:rPr>
                <w:b/>
              </w:rPr>
              <w:t>Përmbledhje e konsultimeve</w:t>
            </w:r>
          </w:p>
        </w:tc>
        <w:tc>
          <w:tcPr>
            <w:tcW w:w="7560" w:type="dxa"/>
            <w:shd w:val="clear" w:color="auto" w:fill="DEEAF6" w:themeFill="accent1" w:themeFillTint="33"/>
          </w:tcPr>
          <w:p w:rsidR="004E4073" w:rsidRPr="008C34BF" w:rsidRDefault="007313DA" w:rsidP="00BB6D1B">
            <w:pPr>
              <w:jc w:val="both"/>
            </w:pPr>
            <w:r w:rsidRPr="008C34BF">
              <w:t>Nisur nga kërkesa e Odës Ekonomike të Kosovës</w:t>
            </w:r>
            <w:r w:rsidR="00B7585C">
              <w:t xml:space="preserve"> (OEK)</w:t>
            </w:r>
            <w:r w:rsidRPr="008C34BF">
              <w:t>, me</w:t>
            </w:r>
            <w:r w:rsidR="004E4073" w:rsidRPr="008C34BF">
              <w:t xml:space="preserve"> qëllim të adresimit të vështirësive me të cilat po përballet ky sektor bujqësor, Qeveria ka themeluar Grupin Punues Ndërqeveritar për analizimin e kërkesës së O</w:t>
            </w:r>
            <w:r w:rsidR="00B7585C">
              <w:t>EK</w:t>
            </w:r>
            <w:r w:rsidR="004E4073" w:rsidRPr="008C34BF">
              <w:t xml:space="preserve"> si dhe hartimin e koncept dokumenti</w:t>
            </w:r>
            <w:r w:rsidR="00B51D57" w:rsidRPr="008C34BF">
              <w:t xml:space="preserve">t </w:t>
            </w:r>
            <w:r w:rsidR="004E4073" w:rsidRPr="008C34BF">
              <w:t>për trajtimin e kuadrit ligjor që rregullon këtë sektor bujqësor.</w:t>
            </w:r>
          </w:p>
          <w:p w:rsidR="007313DA" w:rsidRPr="008C34BF" w:rsidRDefault="007313DA" w:rsidP="00BB6D1B">
            <w:pPr>
              <w:jc w:val="both"/>
            </w:pPr>
            <w:r w:rsidRPr="008C34BF">
              <w:t xml:space="preserve">Gjatë konsultimeve të bëra në mes të </w:t>
            </w:r>
            <w:r w:rsidR="00B7585C">
              <w:t>MF</w:t>
            </w:r>
            <w:r w:rsidRPr="008C34BF">
              <w:t xml:space="preserve">, </w:t>
            </w:r>
            <w:r w:rsidR="00B7585C">
              <w:t>MBPZHR</w:t>
            </w:r>
            <w:r w:rsidRPr="008C34BF">
              <w:t xml:space="preserve">, </w:t>
            </w:r>
            <w:r w:rsidR="00B7585C">
              <w:t>MSH</w:t>
            </w:r>
            <w:r w:rsidRPr="008C34BF">
              <w:t xml:space="preserve">, </w:t>
            </w:r>
            <w:r w:rsidR="00B7585C">
              <w:t>MTI dhe akterëve tje</w:t>
            </w:r>
            <w:r w:rsidRPr="008C34BF">
              <w:t>rë relevant si KIESA etj. janë analizuar ligjet e veçanta që rregullojnë çështjen e prodhimit, përpunimit si dhe tregtimit të duhanit dhe cigareve. Të gjitha palët e p</w:t>
            </w:r>
            <w:r w:rsidR="00B51D57" w:rsidRPr="008C34BF">
              <w:t>ë</w:t>
            </w:r>
            <w:r w:rsidRPr="008C34BF">
              <w:t>rfshira pajtohen se aktualisht në vendin tonë aplikohen politika fiskale të cilat nuk stimulojnë prodhimin vendor t</w:t>
            </w:r>
            <w:r w:rsidR="00B51D57" w:rsidRPr="008C34BF">
              <w:t>ë</w:t>
            </w:r>
            <w:r w:rsidRPr="008C34BF">
              <w:t xml:space="preserve"> duhanit dhe cigareve gjegjësisht nuk mbrojnë prodhuesit “potencialë” nga importi i duhanit dhe cigareve.</w:t>
            </w:r>
            <w:r w:rsidR="00B51D57" w:rsidRPr="008C34BF">
              <w:t xml:space="preserve"> Për më shumë  prodhimi i duhanit nuk bënë pjesë fare në grupin e kulturave bujqësore që përkrahen nga ana e Ministrisë së Bujqësisë, Pylltarisë dhe Zhvillimit Rural. Ligjet e analizuara janë:</w:t>
            </w:r>
          </w:p>
          <w:p w:rsidR="00B51D57" w:rsidRPr="008C34BF" w:rsidRDefault="00B51D57" w:rsidP="00BB6D1B">
            <w:pPr>
              <w:pStyle w:val="ListParagraph"/>
              <w:numPr>
                <w:ilvl w:val="0"/>
                <w:numId w:val="2"/>
              </w:numPr>
              <w:jc w:val="both"/>
            </w:pPr>
            <w:r w:rsidRPr="008C34BF">
              <w:t>Ligji nr. 04/L-041 për prodhimin, grumbullimin, përpunimin dhe tregtimin e duhanit;</w:t>
            </w:r>
          </w:p>
          <w:p w:rsidR="00B51D57" w:rsidRPr="008C34BF" w:rsidRDefault="00B51D57" w:rsidP="00BB6D1B">
            <w:pPr>
              <w:pStyle w:val="ListParagraph"/>
              <w:numPr>
                <w:ilvl w:val="0"/>
                <w:numId w:val="2"/>
              </w:numPr>
            </w:pPr>
            <w:r w:rsidRPr="008C34BF">
              <w:t>Kodi Doganor dhe i Akcizave te Kosovës nr. 03-L-109;</w:t>
            </w:r>
          </w:p>
          <w:p w:rsidR="00B51D57" w:rsidRPr="008C34BF" w:rsidRDefault="00B51D57" w:rsidP="00BB6D1B">
            <w:pPr>
              <w:pStyle w:val="ListParagraph"/>
              <w:numPr>
                <w:ilvl w:val="0"/>
                <w:numId w:val="2"/>
              </w:numPr>
            </w:pPr>
            <w:r w:rsidRPr="008C34BF">
              <w:t>Ligji Nr. 04/L099 Për ndryshimin dhe plotësimin e Kodit Doganor dhe Akcizave të Kosovës nr. 03/L-109;</w:t>
            </w:r>
          </w:p>
          <w:p w:rsidR="00B51D57" w:rsidRPr="008C34BF" w:rsidRDefault="00B51D57" w:rsidP="00BB6D1B">
            <w:pPr>
              <w:pStyle w:val="ListParagraph"/>
              <w:numPr>
                <w:ilvl w:val="0"/>
                <w:numId w:val="2"/>
              </w:numPr>
            </w:pPr>
            <w:r w:rsidRPr="008C34BF">
              <w:t>Ligji nr. 04/L-021 Për akcizën në produktet e duhanit;</w:t>
            </w:r>
          </w:p>
          <w:p w:rsidR="00B51D57" w:rsidRPr="008C34BF" w:rsidRDefault="00B51D57" w:rsidP="00BB6D1B">
            <w:pPr>
              <w:pStyle w:val="ListParagraph"/>
              <w:numPr>
                <w:ilvl w:val="0"/>
                <w:numId w:val="2"/>
              </w:numPr>
            </w:pPr>
            <w:r w:rsidRPr="008C34BF">
              <w:t>Ligji nr. 03/L-220 Për ndryshimin dhe plo</w:t>
            </w:r>
            <w:r w:rsidR="0074416B" w:rsidRPr="008C34BF">
              <w:t>t</w:t>
            </w:r>
            <w:r w:rsidRPr="008C34BF">
              <w:t>ësimin e ligjit nr. 03/L-112 për tatimin e normës së akcizës në Kosovë;</w:t>
            </w:r>
          </w:p>
          <w:p w:rsidR="00B51D57" w:rsidRPr="008C34BF" w:rsidRDefault="00B51D57" w:rsidP="00BB6D1B">
            <w:pPr>
              <w:pStyle w:val="ListParagraph"/>
              <w:numPr>
                <w:ilvl w:val="0"/>
                <w:numId w:val="2"/>
              </w:numPr>
            </w:pPr>
            <w:r w:rsidRPr="008C34BF">
              <w:t>Vendimi i Qeverisë së Republikës së Kosovës nr. 11/64</w:t>
            </w:r>
            <w:r w:rsidR="00B7585C">
              <w:t>, dt.</w:t>
            </w:r>
            <w:r w:rsidRPr="008C34BF">
              <w:t xml:space="preserve"> 16 dhjetor 2015</w:t>
            </w:r>
          </w:p>
          <w:p w:rsidR="00B51D57" w:rsidRPr="008C34BF" w:rsidRDefault="00B51D57" w:rsidP="00BB6D1B">
            <w:pPr>
              <w:pStyle w:val="ListParagraph"/>
              <w:numPr>
                <w:ilvl w:val="0"/>
                <w:numId w:val="2"/>
              </w:numPr>
            </w:pPr>
            <w:r w:rsidRPr="008C34BF">
              <w:t>Ligji nr. 04/L-156 Për kontrollin e duhanit;</w:t>
            </w:r>
          </w:p>
          <w:p w:rsidR="00B51D57" w:rsidRPr="008C34BF" w:rsidRDefault="00B51D57" w:rsidP="00BB6D1B">
            <w:pPr>
              <w:pStyle w:val="ListParagraph"/>
              <w:numPr>
                <w:ilvl w:val="0"/>
                <w:numId w:val="2"/>
              </w:numPr>
            </w:pPr>
            <w:r w:rsidRPr="008C34BF">
              <w:t>Udhëzimi Administrativ (MBPZHR) për llojin, klasën dhe kriteret për vlerësimin e duhanit, përmbajtja dhe puna e komisioneve profesionale;</w:t>
            </w:r>
          </w:p>
          <w:p w:rsidR="00B51D57" w:rsidRPr="008C34BF" w:rsidRDefault="00B51D57" w:rsidP="00BB6D1B">
            <w:pPr>
              <w:pStyle w:val="ListParagraph"/>
              <w:numPr>
                <w:ilvl w:val="0"/>
                <w:numId w:val="2"/>
              </w:numPr>
            </w:pPr>
            <w:r w:rsidRPr="008C34BF">
              <w:t>Udhëzimi Administrativ (MTI) 04/2016 për përcaktimin e kushteve dhe kritereve për subjektet që merren me tregtimin e duhanit dhe produkteve të tij;</w:t>
            </w:r>
          </w:p>
          <w:p w:rsidR="004E4073" w:rsidRPr="008C34BF" w:rsidRDefault="00B51D57" w:rsidP="00BB6D1B">
            <w:pPr>
              <w:pStyle w:val="ListParagraph"/>
              <w:numPr>
                <w:ilvl w:val="0"/>
                <w:numId w:val="2"/>
              </w:numPr>
              <w:jc w:val="both"/>
            </w:pPr>
            <w:r w:rsidRPr="008C34BF">
              <w:lastRenderedPageBreak/>
              <w:t>Program vjetor për përkrahjen e bujqësisë;</w:t>
            </w:r>
          </w:p>
        </w:tc>
      </w:tr>
      <w:tr w:rsidR="00C966E4" w:rsidRPr="008C34BF" w:rsidTr="00300D79">
        <w:tc>
          <w:tcPr>
            <w:tcW w:w="1710" w:type="dxa"/>
            <w:vMerge/>
            <w:shd w:val="clear" w:color="auto" w:fill="DEEAF6" w:themeFill="accent1" w:themeFillTint="33"/>
          </w:tcPr>
          <w:p w:rsidR="00C966E4" w:rsidRPr="008C34BF" w:rsidRDefault="00C966E4" w:rsidP="00BB6D1B"/>
        </w:tc>
        <w:tc>
          <w:tcPr>
            <w:tcW w:w="7560" w:type="dxa"/>
            <w:shd w:val="clear" w:color="auto" w:fill="DEEAF6" w:themeFill="accent1" w:themeFillTint="33"/>
          </w:tcPr>
          <w:p w:rsidR="00C966E4" w:rsidRPr="008C34BF" w:rsidRDefault="005949DF" w:rsidP="00BB6D1B">
            <w:pPr>
              <w:shd w:val="clear" w:color="auto" w:fill="FFFF00"/>
            </w:pPr>
            <w:r w:rsidRPr="008C34BF">
              <w:t>[</w:t>
            </w:r>
            <w:r w:rsidR="00AE5FC2" w:rsidRPr="008C34BF">
              <w:t xml:space="preserve">Listoni aktivitetet kryesore të konsultimit publik të realizuar. Gjithashtu shënoni datën e fillimit dhe datën e përfundimit të konsultimit publik </w:t>
            </w:r>
            <w:r w:rsidR="007A5A67" w:rsidRPr="008C34BF">
              <w:t>përmes internetit</w:t>
            </w:r>
            <w:r w:rsidR="00AE5FC2" w:rsidRPr="008C34BF">
              <w:t>. Listoni numrin e organizatave që ofruan përgjigje në këtë konsultim, numrin e komenteve të marra dhe përfundimet kryesore nga procesi i konsultimit publik. Referojuni raportit për konsultimin publik që duhet të dorëzohet së bashku me koncept  dokumentin për miratim nga Qeveria</w:t>
            </w:r>
            <w:r w:rsidR="00C966E4" w:rsidRPr="008C34BF">
              <w:t>.</w:t>
            </w:r>
            <w:r w:rsidRPr="008C34BF">
              <w:t>]</w:t>
            </w:r>
          </w:p>
          <w:p w:rsidR="00525AD0" w:rsidRPr="008C34BF" w:rsidRDefault="00525AD0" w:rsidP="00BB6D1B"/>
          <w:p w:rsidR="00525AD0" w:rsidRPr="008C34BF" w:rsidRDefault="00525AD0" w:rsidP="00BB6D1B">
            <w:r w:rsidRPr="008C34BF">
              <w:rPr>
                <w:shd w:val="clear" w:color="auto" w:fill="DEEAF6" w:themeFill="accent1" w:themeFillTint="33"/>
              </w:rPr>
              <w:t>Grupi Punues gjatë punës në hartimin e Koncept Dokumenti ka mbajt një sërë takimesh konsultuese me të gjitha palët e Interesit. Konsultimi paraprak ndërinstitucional është bërë nga data 25 Qershor 2018 deri më 13 Korrik 2018 (15 ditë pune).</w:t>
            </w:r>
          </w:p>
        </w:tc>
      </w:tr>
      <w:tr w:rsidR="00C966E4" w:rsidRPr="008C34BF" w:rsidTr="00300D79">
        <w:tc>
          <w:tcPr>
            <w:tcW w:w="1710" w:type="dxa"/>
            <w:shd w:val="clear" w:color="auto" w:fill="DEEAF6" w:themeFill="accent1" w:themeFillTint="33"/>
          </w:tcPr>
          <w:p w:rsidR="00C966E4" w:rsidRPr="00300D79" w:rsidRDefault="00AE5FC2" w:rsidP="00BB6D1B">
            <w:pPr>
              <w:rPr>
                <w:b/>
              </w:rPr>
            </w:pPr>
            <w:r w:rsidRPr="00300D79">
              <w:rPr>
                <w:b/>
              </w:rPr>
              <w:t>Opsioni i propozuar</w:t>
            </w:r>
          </w:p>
        </w:tc>
        <w:tc>
          <w:tcPr>
            <w:tcW w:w="7560" w:type="dxa"/>
            <w:shd w:val="clear" w:color="auto" w:fill="DEEAF6" w:themeFill="accent1" w:themeFillTint="33"/>
          </w:tcPr>
          <w:p w:rsidR="00077D6D" w:rsidRPr="008C34BF" w:rsidRDefault="00B51D57" w:rsidP="00BB6D1B">
            <w:r w:rsidRPr="008C34BF">
              <w:t xml:space="preserve">Opsioni i tretë vlerësohet si i preferuar. Grupi  rekomandon </w:t>
            </w:r>
            <w:r w:rsidR="00077D6D" w:rsidRPr="008C34BF">
              <w:t>plotësim/</w:t>
            </w:r>
            <w:r w:rsidRPr="008C34BF">
              <w:t xml:space="preserve">ndryshimet </w:t>
            </w:r>
            <w:r w:rsidR="00077D6D" w:rsidRPr="008C34BF">
              <w:t xml:space="preserve">në </w:t>
            </w:r>
            <w:r w:rsidRPr="008C34BF">
              <w:t>rregullativ</w:t>
            </w:r>
            <w:r w:rsidR="00077D6D" w:rsidRPr="008C34BF">
              <w:t>ën</w:t>
            </w:r>
            <w:r w:rsidRPr="008C34BF">
              <w:t xml:space="preserve"> ligjore me qëllim q</w:t>
            </w:r>
            <w:r w:rsidR="00077D6D" w:rsidRPr="008C34BF">
              <w:t>ë:</w:t>
            </w:r>
            <w:r w:rsidRPr="008C34BF">
              <w:t xml:space="preserve"> </w:t>
            </w:r>
          </w:p>
          <w:p w:rsidR="00B51D57" w:rsidRPr="008C34BF" w:rsidRDefault="00077D6D" w:rsidP="00BB6D1B">
            <w:r w:rsidRPr="008C34BF">
              <w:t xml:space="preserve">1.- </w:t>
            </w:r>
            <w:r w:rsidR="00B51D57" w:rsidRPr="008C34BF">
              <w:t>Norma e akcizës për cigaret e prodhuara në Kosovë të përllogaritet duke përdorur metodën “ad valorem” (sipas vlerës) dhe të përllogaritet në çmimin shitës me pakicë të cigareve të prodhuara në Kosovë. Norma e akcizës së aplikuar të jetë 30% në vlerën shitëse me pakicë.</w:t>
            </w:r>
          </w:p>
          <w:p w:rsidR="00B51D57" w:rsidRPr="008C34BF" w:rsidRDefault="00077D6D" w:rsidP="00BB6D1B">
            <w:r w:rsidRPr="008C34BF">
              <w:t xml:space="preserve">2.- Në </w:t>
            </w:r>
            <w:r w:rsidR="00B51D57" w:rsidRPr="008C34BF">
              <w:t>masat dhe kriteret e përkrahjes për zhvillim rural për vitin e ardhshëm 2019</w:t>
            </w:r>
            <w:r w:rsidRPr="008C34BF">
              <w:t xml:space="preserve"> e tutje</w:t>
            </w:r>
            <w:r w:rsidR="00B51D57" w:rsidRPr="008C34BF">
              <w:t xml:space="preserve"> du</w:t>
            </w:r>
            <w:r w:rsidR="002E2D3E">
              <w:t>h</w:t>
            </w:r>
            <w:r w:rsidRPr="008C34BF">
              <w:t>et</w:t>
            </w:r>
            <w:r w:rsidR="00B51D57" w:rsidRPr="008C34BF">
              <w:t xml:space="preserve"> </w:t>
            </w:r>
            <w:r w:rsidRPr="008C34BF">
              <w:t>vendosur</w:t>
            </w:r>
            <w:r w:rsidR="00B51D57" w:rsidRPr="008C34BF">
              <w:t xml:space="preserve"> edhe duhanin në mesin e kulturave bujqësore që subvencionohen nga ana e Qeverisë. Pagesa e subvencionimit </w:t>
            </w:r>
            <w:r w:rsidRPr="008C34BF">
              <w:t>të</w:t>
            </w:r>
            <w:r w:rsidR="00B51D57" w:rsidRPr="008C34BF">
              <w:t xml:space="preserve"> duhanit </w:t>
            </w:r>
            <w:r w:rsidRPr="008C34BF">
              <w:t>duhet të</w:t>
            </w:r>
            <w:r w:rsidR="00B51D57" w:rsidRPr="008C34BF">
              <w:t xml:space="preserve"> </w:t>
            </w:r>
            <w:r w:rsidRPr="008C34BF">
              <w:t>jetë</w:t>
            </w:r>
            <w:r w:rsidR="00B51D57" w:rsidRPr="008C34BF">
              <w:t xml:space="preserve"> e ndërlidhur me dorëzimin e produktit tek grumbulluesit (e ngjashme sikurse tek rasti i subvencionimit t</w:t>
            </w:r>
            <w:r w:rsidRPr="008C34BF">
              <w:t>ë</w:t>
            </w:r>
            <w:r w:rsidR="00B51D57" w:rsidRPr="008C34BF">
              <w:t xml:space="preserve"> qumështit për fermerë).</w:t>
            </w:r>
          </w:p>
          <w:p w:rsidR="00077D6D" w:rsidRPr="008C34BF" w:rsidRDefault="00077D6D" w:rsidP="00BB6D1B">
            <w:r w:rsidRPr="008C34BF">
              <w:t>Ky opsion i rekomanduar është elaboruar në detale tek Kapitulli 3: Opsionet.</w:t>
            </w:r>
          </w:p>
        </w:tc>
      </w:tr>
    </w:tbl>
    <w:p w:rsidR="00C966E4" w:rsidRPr="008C34BF" w:rsidRDefault="00C966E4" w:rsidP="00BB6D1B">
      <w:pPr>
        <w:spacing w:after="0" w:line="240" w:lineRule="auto"/>
      </w:pPr>
    </w:p>
    <w:tbl>
      <w:tblPr>
        <w:tblStyle w:val="TableGrid"/>
        <w:tblW w:w="9270" w:type="dxa"/>
        <w:tblInd w:w="108" w:type="dxa"/>
        <w:shd w:val="clear" w:color="auto" w:fill="FFFF00"/>
        <w:tblLook w:val="04A0" w:firstRow="1" w:lastRow="0" w:firstColumn="1" w:lastColumn="0" w:noHBand="0" w:noVBand="1"/>
      </w:tblPr>
      <w:tblGrid>
        <w:gridCol w:w="1687"/>
        <w:gridCol w:w="7583"/>
      </w:tblGrid>
      <w:tr w:rsidR="00C966E4" w:rsidRPr="008C34BF" w:rsidTr="007C2D39">
        <w:tc>
          <w:tcPr>
            <w:tcW w:w="9270" w:type="dxa"/>
            <w:gridSpan w:val="2"/>
            <w:shd w:val="clear" w:color="auto" w:fill="auto"/>
          </w:tcPr>
          <w:p w:rsidR="00C966E4" w:rsidRPr="008C34BF" w:rsidRDefault="00AE5FC2" w:rsidP="00BB6D1B">
            <w:pPr>
              <w:rPr>
                <w:b/>
              </w:rPr>
            </w:pPr>
            <w:r w:rsidRPr="008C34BF">
              <w:rPr>
                <w:b/>
              </w:rPr>
              <w:t>Ndikimet kryesore të pritshme</w:t>
            </w:r>
          </w:p>
        </w:tc>
      </w:tr>
      <w:tr w:rsidR="00C966E4" w:rsidRPr="008C34BF" w:rsidTr="00300D79">
        <w:tc>
          <w:tcPr>
            <w:tcW w:w="1687" w:type="dxa"/>
            <w:shd w:val="clear" w:color="auto" w:fill="DEEAF6" w:themeFill="accent1" w:themeFillTint="33"/>
          </w:tcPr>
          <w:p w:rsidR="00C966E4" w:rsidRPr="00300D79" w:rsidRDefault="00AE5FC2" w:rsidP="00BB6D1B">
            <w:pPr>
              <w:rPr>
                <w:b/>
              </w:rPr>
            </w:pPr>
            <w:r w:rsidRPr="00300D79">
              <w:rPr>
                <w:b/>
              </w:rPr>
              <w:t>Ndikimet buxhetore</w:t>
            </w:r>
          </w:p>
        </w:tc>
        <w:tc>
          <w:tcPr>
            <w:tcW w:w="7583" w:type="dxa"/>
            <w:shd w:val="clear" w:color="auto" w:fill="DEEAF6" w:themeFill="accent1" w:themeFillTint="33"/>
          </w:tcPr>
          <w:p w:rsidR="006D1E81" w:rsidRPr="008C34BF" w:rsidRDefault="006D1E81" w:rsidP="00BB6D1B"/>
          <w:p w:rsidR="006D1E81" w:rsidRPr="008C34BF" w:rsidRDefault="006D1E81" w:rsidP="006D1E81">
            <w:r w:rsidRPr="008C34BF">
              <w:t>Zbatohet në kuadër të kufijve aktual buxhetor.</w:t>
            </w:r>
          </w:p>
        </w:tc>
      </w:tr>
      <w:tr w:rsidR="00C966E4" w:rsidRPr="008C34BF" w:rsidTr="00300D79">
        <w:tc>
          <w:tcPr>
            <w:tcW w:w="1687" w:type="dxa"/>
            <w:shd w:val="clear" w:color="auto" w:fill="DEEAF6" w:themeFill="accent1" w:themeFillTint="33"/>
          </w:tcPr>
          <w:p w:rsidR="00C966E4" w:rsidRPr="00300D79" w:rsidRDefault="00AE5FC2" w:rsidP="00BB6D1B">
            <w:pPr>
              <w:rPr>
                <w:b/>
              </w:rPr>
            </w:pPr>
            <w:r w:rsidRPr="00300D79">
              <w:rPr>
                <w:b/>
              </w:rPr>
              <w:t>Ndikimet ekonomike</w:t>
            </w:r>
          </w:p>
        </w:tc>
        <w:tc>
          <w:tcPr>
            <w:tcW w:w="7583" w:type="dxa"/>
            <w:shd w:val="clear" w:color="auto" w:fill="DEEAF6" w:themeFill="accent1" w:themeFillTint="33"/>
          </w:tcPr>
          <w:p w:rsidR="006D1E81" w:rsidRPr="008C34BF" w:rsidRDefault="00BB6D1B" w:rsidP="00BB6D1B">
            <w:r w:rsidRPr="008C34BF">
              <w:t xml:space="preserve">• </w:t>
            </w:r>
            <w:r w:rsidR="006D1E81" w:rsidRPr="008C34BF">
              <w:t xml:space="preserve">Rritje e përgjithshme ekonomike. </w:t>
            </w:r>
          </w:p>
          <w:p w:rsidR="006D1E81" w:rsidRPr="008C34BF" w:rsidRDefault="006D1E81" w:rsidP="00BB6D1B">
            <w:r w:rsidRPr="008C34BF">
              <w:t xml:space="preserve">• Përmirësimi i bilancit tregtar të vendit </w:t>
            </w:r>
          </w:p>
          <w:p w:rsidR="006D1E81" w:rsidRPr="008C34BF" w:rsidRDefault="006D1E81" w:rsidP="00BB6D1B">
            <w:r w:rsidRPr="008C34BF">
              <w:t xml:space="preserve">• Konkurrencë lojale në treg </w:t>
            </w:r>
          </w:p>
          <w:p w:rsidR="00BB6D1B" w:rsidRPr="008C34BF" w:rsidRDefault="006D1E81" w:rsidP="00BB6D1B">
            <w:r w:rsidRPr="008C34BF">
              <w:t xml:space="preserve">• </w:t>
            </w:r>
            <w:r w:rsidR="00BB6D1B" w:rsidRPr="008C34BF">
              <w:t>Rritja e numrit të vendeve të punës</w:t>
            </w:r>
            <w:r w:rsidRPr="008C34BF">
              <w:t xml:space="preserve"> në bujqësi dhe industrinë e duhanit</w:t>
            </w:r>
            <w:r w:rsidR="00BB6D1B" w:rsidRPr="008C34BF">
              <w:t>,</w:t>
            </w:r>
          </w:p>
          <w:p w:rsidR="00BB6D1B" w:rsidRPr="008C34BF" w:rsidRDefault="00BB6D1B" w:rsidP="007C2D39">
            <w:r w:rsidRPr="008C34BF">
              <w:t xml:space="preserve">• Rritja e numrit të </w:t>
            </w:r>
            <w:r w:rsidR="006D1E81" w:rsidRPr="008C34BF">
              <w:t>prodhuesve të duhanit</w:t>
            </w:r>
          </w:p>
        </w:tc>
      </w:tr>
      <w:tr w:rsidR="00C966E4" w:rsidRPr="008C34BF" w:rsidTr="00300D79">
        <w:tc>
          <w:tcPr>
            <w:tcW w:w="1687" w:type="dxa"/>
            <w:shd w:val="clear" w:color="auto" w:fill="DEEAF6" w:themeFill="accent1" w:themeFillTint="33"/>
          </w:tcPr>
          <w:p w:rsidR="00C966E4" w:rsidRPr="00300D79" w:rsidRDefault="00AE5FC2" w:rsidP="00BB6D1B">
            <w:pPr>
              <w:rPr>
                <w:b/>
              </w:rPr>
            </w:pPr>
            <w:r w:rsidRPr="00300D79">
              <w:rPr>
                <w:b/>
              </w:rPr>
              <w:t>Ndikimet shoqërore</w:t>
            </w:r>
          </w:p>
        </w:tc>
        <w:tc>
          <w:tcPr>
            <w:tcW w:w="7583" w:type="dxa"/>
            <w:shd w:val="clear" w:color="auto" w:fill="DEEAF6" w:themeFill="accent1" w:themeFillTint="33"/>
          </w:tcPr>
          <w:p w:rsidR="006D1E81" w:rsidRPr="008C34BF" w:rsidRDefault="006D1E81" w:rsidP="006D1E81">
            <w:r w:rsidRPr="008C34BF">
              <w:t>• Ulja e shkallës së papunësisë në viset rurale,</w:t>
            </w:r>
          </w:p>
          <w:p w:rsidR="006D1E81" w:rsidRPr="008C34BF" w:rsidRDefault="006D1E81" w:rsidP="006D1E81">
            <w:r w:rsidRPr="008C34BF">
              <w:t>• Ngritja e mirëqenies së popullsisë në zonat rurale,</w:t>
            </w:r>
          </w:p>
          <w:p w:rsidR="006D1E81" w:rsidRPr="008C34BF" w:rsidRDefault="006D1E81" w:rsidP="007C2D39">
            <w:r w:rsidRPr="008C34BF">
              <w:t>• Ulje e</w:t>
            </w:r>
            <w:r w:rsidR="007C2D39">
              <w:t xml:space="preserve"> përgjithshme e kriminalitetit.</w:t>
            </w:r>
          </w:p>
        </w:tc>
      </w:tr>
      <w:tr w:rsidR="00C966E4" w:rsidRPr="008C34BF" w:rsidTr="00300D79">
        <w:tc>
          <w:tcPr>
            <w:tcW w:w="1687" w:type="dxa"/>
            <w:shd w:val="clear" w:color="auto" w:fill="DEEAF6" w:themeFill="accent1" w:themeFillTint="33"/>
          </w:tcPr>
          <w:p w:rsidR="00C966E4" w:rsidRPr="00300D79" w:rsidRDefault="00AE5FC2" w:rsidP="00BB6D1B">
            <w:pPr>
              <w:rPr>
                <w:b/>
              </w:rPr>
            </w:pPr>
            <w:r w:rsidRPr="00300D79">
              <w:rPr>
                <w:b/>
              </w:rPr>
              <w:t>Ndikimet mjedisore</w:t>
            </w:r>
          </w:p>
        </w:tc>
        <w:tc>
          <w:tcPr>
            <w:tcW w:w="7583" w:type="dxa"/>
            <w:shd w:val="clear" w:color="auto" w:fill="DEEAF6" w:themeFill="accent1" w:themeFillTint="33"/>
          </w:tcPr>
          <w:p w:rsidR="00C966E4" w:rsidRPr="008C34BF" w:rsidRDefault="006D1E81" w:rsidP="006D1E81">
            <w:r w:rsidRPr="008C34BF">
              <w:t>N</w:t>
            </w:r>
            <w:r w:rsidR="00AE5FC2" w:rsidRPr="008C34BF">
              <w:t>uk ka ndikime relevante të pritshme në këtë kategori</w:t>
            </w:r>
            <w:r w:rsidRPr="008C34BF">
              <w:t>.</w:t>
            </w:r>
          </w:p>
        </w:tc>
      </w:tr>
      <w:tr w:rsidR="00C966E4" w:rsidRPr="008C34BF" w:rsidTr="004C6924">
        <w:tc>
          <w:tcPr>
            <w:tcW w:w="1687" w:type="dxa"/>
            <w:shd w:val="clear" w:color="auto" w:fill="D5DCE4" w:themeFill="text2" w:themeFillTint="33"/>
          </w:tcPr>
          <w:p w:rsidR="00C966E4" w:rsidRPr="002E2D3E" w:rsidRDefault="00AE5FC2" w:rsidP="00BB6D1B">
            <w:pPr>
              <w:rPr>
                <w:b/>
              </w:rPr>
            </w:pPr>
            <w:r w:rsidRPr="002E2D3E">
              <w:rPr>
                <w:b/>
              </w:rPr>
              <w:t>Ndikimet ndër</w:t>
            </w:r>
            <w:r w:rsidR="00730CA6" w:rsidRPr="002E2D3E">
              <w:rPr>
                <w:b/>
              </w:rPr>
              <w:t>-</w:t>
            </w:r>
            <w:r w:rsidRPr="002E2D3E">
              <w:rPr>
                <w:b/>
              </w:rPr>
              <w:t>sektoriale</w:t>
            </w:r>
          </w:p>
        </w:tc>
        <w:tc>
          <w:tcPr>
            <w:tcW w:w="7583" w:type="dxa"/>
            <w:shd w:val="clear" w:color="auto" w:fill="D5DCE4" w:themeFill="text2" w:themeFillTint="33"/>
          </w:tcPr>
          <w:p w:rsidR="006D1E81" w:rsidRPr="002E2D3E" w:rsidRDefault="00723BC5" w:rsidP="004C6924">
            <w:r w:rsidRPr="002E2D3E">
              <w:t xml:space="preserve">• </w:t>
            </w:r>
            <w:r w:rsidR="004C6924">
              <w:t>Do te kete ndikime pozitive ne sektorin e tregtise me inpute dhe makineri bujqesore</w:t>
            </w:r>
          </w:p>
        </w:tc>
      </w:tr>
      <w:tr w:rsidR="00C966E4" w:rsidRPr="008C34BF" w:rsidTr="00300D79">
        <w:tc>
          <w:tcPr>
            <w:tcW w:w="1687" w:type="dxa"/>
            <w:shd w:val="clear" w:color="auto" w:fill="DEEAF6" w:themeFill="accent1" w:themeFillTint="33"/>
          </w:tcPr>
          <w:p w:rsidR="00C966E4" w:rsidRPr="00300D79" w:rsidRDefault="00674773" w:rsidP="00BB6D1B">
            <w:pPr>
              <w:rPr>
                <w:b/>
              </w:rPr>
            </w:pPr>
            <w:r w:rsidRPr="00300D79">
              <w:rPr>
                <w:b/>
              </w:rPr>
              <w:t xml:space="preserve">Ngarkesat </w:t>
            </w:r>
            <w:r w:rsidR="00AE5FC2" w:rsidRPr="00300D79">
              <w:rPr>
                <w:b/>
              </w:rPr>
              <w:t>administrative për kompanitë</w:t>
            </w:r>
          </w:p>
        </w:tc>
        <w:tc>
          <w:tcPr>
            <w:tcW w:w="7583" w:type="dxa"/>
            <w:shd w:val="clear" w:color="auto" w:fill="DEEAF6" w:themeFill="accent1" w:themeFillTint="33"/>
          </w:tcPr>
          <w:p w:rsidR="00EE50D3" w:rsidRPr="008C34BF" w:rsidRDefault="00EE50D3" w:rsidP="00BB6D1B"/>
          <w:p w:rsidR="00EE50D3" w:rsidRPr="008C34BF" w:rsidRDefault="007C2D39" w:rsidP="007C2D39">
            <w:r>
              <w:t>Nuk krijohen ngarkesa administrative per kompanite.</w:t>
            </w:r>
          </w:p>
        </w:tc>
      </w:tr>
      <w:tr w:rsidR="00C966E4" w:rsidRPr="008C34BF" w:rsidTr="00300D79">
        <w:tc>
          <w:tcPr>
            <w:tcW w:w="1687" w:type="dxa"/>
            <w:shd w:val="clear" w:color="auto" w:fill="FFFF00"/>
          </w:tcPr>
          <w:p w:rsidR="00C966E4" w:rsidRPr="00300D79" w:rsidRDefault="00AE5FC2" w:rsidP="00BB6D1B">
            <w:pPr>
              <w:rPr>
                <w:b/>
              </w:rPr>
            </w:pPr>
            <w:r w:rsidRPr="00300D79">
              <w:rPr>
                <w:b/>
              </w:rPr>
              <w:t>Testi i NVM-ve</w:t>
            </w:r>
          </w:p>
        </w:tc>
        <w:tc>
          <w:tcPr>
            <w:tcW w:w="7583" w:type="dxa"/>
            <w:shd w:val="clear" w:color="auto" w:fill="FFFF00"/>
          </w:tcPr>
          <w:p w:rsidR="00C966E4" w:rsidRPr="008C34BF" w:rsidRDefault="005949DF" w:rsidP="00BB6D1B">
            <w:r w:rsidRPr="008C34BF">
              <w:t>[</w:t>
            </w:r>
            <w:r w:rsidR="00AE5FC2" w:rsidRPr="008C34BF">
              <w:t>Tregoni nëse është aplikuar Testi i NVM-ve, nëse jo, tregoni pse. Nëse po, tregoni gjetjet kryesore</w:t>
            </w:r>
            <w:r w:rsidRPr="008C34BF">
              <w:t>.]</w:t>
            </w:r>
          </w:p>
          <w:p w:rsidR="00723BC5" w:rsidRPr="008C34BF" w:rsidRDefault="00723BC5" w:rsidP="00723BC5">
            <w:r w:rsidRPr="008C34BF">
              <w:t>• ?</w:t>
            </w:r>
          </w:p>
          <w:p w:rsidR="00EE50D3" w:rsidRPr="008C34BF" w:rsidRDefault="00723BC5" w:rsidP="00723BC5">
            <w:r w:rsidRPr="008C34BF">
              <w:t>• ?</w:t>
            </w:r>
          </w:p>
        </w:tc>
      </w:tr>
    </w:tbl>
    <w:p w:rsidR="00C966E4" w:rsidRPr="008C34BF" w:rsidRDefault="00C966E4" w:rsidP="00BB6D1B">
      <w:pPr>
        <w:spacing w:after="0" w:line="240" w:lineRule="auto"/>
      </w:pPr>
    </w:p>
    <w:tbl>
      <w:tblPr>
        <w:tblStyle w:val="TableGrid"/>
        <w:tblW w:w="9270" w:type="dxa"/>
        <w:tblInd w:w="108" w:type="dxa"/>
        <w:shd w:val="clear" w:color="auto" w:fill="FFFF00"/>
        <w:tblLook w:val="04A0" w:firstRow="1" w:lastRow="0" w:firstColumn="1" w:lastColumn="0" w:noHBand="0" w:noVBand="1"/>
      </w:tblPr>
      <w:tblGrid>
        <w:gridCol w:w="1687"/>
        <w:gridCol w:w="7583"/>
      </w:tblGrid>
      <w:tr w:rsidR="00C966E4" w:rsidRPr="008C34BF" w:rsidTr="00300D79">
        <w:tc>
          <w:tcPr>
            <w:tcW w:w="9270" w:type="dxa"/>
            <w:gridSpan w:val="2"/>
            <w:shd w:val="clear" w:color="auto" w:fill="DEEAF6" w:themeFill="accent1" w:themeFillTint="33"/>
          </w:tcPr>
          <w:p w:rsidR="00C966E4" w:rsidRPr="008C34BF" w:rsidRDefault="00AE5FC2" w:rsidP="00BB6D1B">
            <w:pPr>
              <w:rPr>
                <w:b/>
              </w:rPr>
            </w:pPr>
            <w:r w:rsidRPr="008C34BF">
              <w:rPr>
                <w:b/>
              </w:rPr>
              <w:t>Hapat e ardhshëm</w:t>
            </w:r>
          </w:p>
        </w:tc>
      </w:tr>
      <w:tr w:rsidR="00C966E4" w:rsidRPr="008C34BF" w:rsidTr="00300D79">
        <w:tc>
          <w:tcPr>
            <w:tcW w:w="1687" w:type="dxa"/>
            <w:shd w:val="clear" w:color="auto" w:fill="DEEAF6" w:themeFill="accent1" w:themeFillTint="33"/>
          </w:tcPr>
          <w:p w:rsidR="00C966E4" w:rsidRPr="00300D79" w:rsidRDefault="00AE5FC2" w:rsidP="00BB6D1B">
            <w:pPr>
              <w:rPr>
                <w:b/>
              </w:rPr>
            </w:pPr>
            <w:r w:rsidRPr="00300D79">
              <w:rPr>
                <w:b/>
              </w:rPr>
              <w:t>Afatshkurtër</w:t>
            </w:r>
          </w:p>
        </w:tc>
        <w:tc>
          <w:tcPr>
            <w:tcW w:w="7583" w:type="dxa"/>
            <w:shd w:val="clear" w:color="auto" w:fill="DEEAF6" w:themeFill="accent1" w:themeFillTint="33"/>
          </w:tcPr>
          <w:p w:rsidR="00723BC5" w:rsidRPr="008C34BF" w:rsidRDefault="00723BC5" w:rsidP="00BB6D1B"/>
          <w:p w:rsidR="00723BC5" w:rsidRPr="008C34BF" w:rsidRDefault="00723BC5" w:rsidP="00723BC5">
            <w:pPr>
              <w:pStyle w:val="ListParagraph"/>
              <w:numPr>
                <w:ilvl w:val="0"/>
                <w:numId w:val="3"/>
              </w:numPr>
            </w:pPr>
            <w:r w:rsidRPr="008C34BF">
              <w:t xml:space="preserve">Ndryshimi i vendimit të Qeverisë së Republikës së Kosovës nr. 11/64 i datës 16.12.2015. </w:t>
            </w:r>
          </w:p>
          <w:p w:rsidR="00723BC5" w:rsidRPr="008C34BF" w:rsidRDefault="00723BC5" w:rsidP="0017275D">
            <w:pPr>
              <w:pStyle w:val="ListParagraph"/>
              <w:numPr>
                <w:ilvl w:val="0"/>
                <w:numId w:val="3"/>
              </w:numPr>
            </w:pPr>
            <w:r w:rsidRPr="008C34BF">
              <w:t>Me qëllim të realizimit të ndryshimeve të parapara, duhet të ndryshohet Ligji nr. 03/L-220 Për ndryshimin dhe plotësimin e ligjit nr. 03/L-112 për tatimin e normës së akcizës në Kosovë</w:t>
            </w:r>
            <w:r w:rsidR="00F579BE" w:rsidRPr="008C34BF">
              <w:t>;</w:t>
            </w:r>
          </w:p>
          <w:p w:rsidR="00723BC5" w:rsidRPr="008C34BF" w:rsidRDefault="00723BC5" w:rsidP="007C2D39">
            <w:pPr>
              <w:pStyle w:val="ListParagraph"/>
              <w:numPr>
                <w:ilvl w:val="0"/>
                <w:numId w:val="2"/>
              </w:numPr>
              <w:ind w:left="365" w:hanging="275"/>
            </w:pPr>
            <w:r w:rsidRPr="008C34BF">
              <w:t xml:space="preserve">Norma e akcizës për cigaret e prodhuara në Kosovë të përllogaritet duke përdorur metodën “ad valorem” (sipas vlerës) dhe të përllogaritet në çmimin shitës me pakicë të cigareve të prodhuara në Kosovë. </w:t>
            </w:r>
          </w:p>
          <w:p w:rsidR="00723BC5" w:rsidRPr="008C34BF" w:rsidRDefault="00723BC5" w:rsidP="007C2D39">
            <w:pPr>
              <w:pStyle w:val="ListParagraph"/>
              <w:numPr>
                <w:ilvl w:val="0"/>
                <w:numId w:val="2"/>
              </w:numPr>
              <w:ind w:left="365" w:hanging="275"/>
            </w:pPr>
            <w:r w:rsidRPr="008C34BF">
              <w:t>Norma e akcizës së aplikuar të jetë 30% në vlerën shitëse me pakicë.</w:t>
            </w:r>
          </w:p>
          <w:p w:rsidR="00F579BE" w:rsidRPr="008C34BF" w:rsidRDefault="00723BC5" w:rsidP="007C2D39">
            <w:pPr>
              <w:pStyle w:val="ListParagraph"/>
              <w:numPr>
                <w:ilvl w:val="0"/>
                <w:numId w:val="3"/>
              </w:numPr>
            </w:pPr>
            <w:r w:rsidRPr="008C34BF">
              <w:t>Të ndryshohet/plotësohet Udhëzimi Administrativ (MBPZHR) për masat dhe kriteret e përkrahjes për zhvillim rural për vitin e ardhs</w:t>
            </w:r>
            <w:r w:rsidR="007C2D39">
              <w:t xml:space="preserve">hëm 2019, </w:t>
            </w:r>
            <w:r w:rsidRPr="008C34BF">
              <w:t xml:space="preserve">duke e futur edhe duhanin në mesin e kulturave bujqësore që subvencionohen nga ana e Qeverisë. </w:t>
            </w:r>
          </w:p>
          <w:p w:rsidR="00723BC5" w:rsidRPr="008C34BF" w:rsidRDefault="00723BC5" w:rsidP="00B7585C"/>
        </w:tc>
      </w:tr>
      <w:tr w:rsidR="00C966E4" w:rsidRPr="008C34BF" w:rsidTr="00300D79">
        <w:tc>
          <w:tcPr>
            <w:tcW w:w="1687" w:type="dxa"/>
            <w:shd w:val="clear" w:color="auto" w:fill="DEEAF6" w:themeFill="accent1" w:themeFillTint="33"/>
          </w:tcPr>
          <w:p w:rsidR="00C966E4" w:rsidRPr="00300D79" w:rsidRDefault="00AE5FC2" w:rsidP="00BB6D1B">
            <w:pPr>
              <w:rPr>
                <w:b/>
              </w:rPr>
            </w:pPr>
            <w:r w:rsidRPr="00300D79">
              <w:rPr>
                <w:b/>
              </w:rPr>
              <w:t>Afatmesëm</w:t>
            </w:r>
          </w:p>
        </w:tc>
        <w:tc>
          <w:tcPr>
            <w:tcW w:w="7583" w:type="dxa"/>
            <w:shd w:val="clear" w:color="auto" w:fill="DEEAF6" w:themeFill="accent1" w:themeFillTint="33"/>
          </w:tcPr>
          <w:p w:rsidR="00F579BE" w:rsidRPr="008C34BF" w:rsidRDefault="00F579BE" w:rsidP="00BB6D1B"/>
          <w:p w:rsidR="00F579BE" w:rsidRPr="008C34BF" w:rsidRDefault="00F579BE" w:rsidP="00F579BE">
            <w:pPr>
              <w:pStyle w:val="ListParagraph"/>
              <w:numPr>
                <w:ilvl w:val="0"/>
                <w:numId w:val="4"/>
              </w:numPr>
            </w:pPr>
            <w:r w:rsidRPr="008C34BF">
              <w:t xml:space="preserve">Në politikat e zhvillimit të Bujqësisë për vitet në vijim, të planifikohet subvencionimi i duhanit të prodhuar në Kosove, me një vlerë prej 1 euro/kg. </w:t>
            </w:r>
          </w:p>
          <w:p w:rsidR="00F579BE" w:rsidRPr="008C34BF" w:rsidRDefault="00F579BE" w:rsidP="00F579BE">
            <w:pPr>
              <w:pStyle w:val="ListParagraph"/>
              <w:numPr>
                <w:ilvl w:val="0"/>
                <w:numId w:val="2"/>
              </w:numPr>
            </w:pPr>
            <w:r w:rsidRPr="008C34BF">
              <w:t>Pagesa e subvencionimit të duhanit të jetë e ndërlidhur me dorëzimin e produktit tek grumbulluesit (e ngjashme sikurse tek subvencionimi i qumështit për fermerë).</w:t>
            </w:r>
          </w:p>
        </w:tc>
      </w:tr>
    </w:tbl>
    <w:p w:rsidR="00C966E4" w:rsidRPr="008C34BF" w:rsidRDefault="00C966E4" w:rsidP="00BB6D1B">
      <w:pPr>
        <w:spacing w:after="0" w:line="240" w:lineRule="auto"/>
      </w:pPr>
    </w:p>
    <w:p w:rsidR="00A22B1A" w:rsidRPr="008C34BF" w:rsidRDefault="00A22B1A" w:rsidP="00BB6D1B">
      <w:pPr>
        <w:spacing w:after="0" w:line="240" w:lineRule="auto"/>
      </w:pPr>
      <w:r w:rsidRPr="008C34BF">
        <w:br w:type="page"/>
      </w:r>
    </w:p>
    <w:p w:rsidR="0075339D" w:rsidRPr="008C34BF" w:rsidRDefault="0075339D" w:rsidP="00BB6D1B">
      <w:pPr>
        <w:spacing w:after="0" w:line="240" w:lineRule="auto"/>
      </w:pPr>
    </w:p>
    <w:p w:rsidR="0075339D" w:rsidRPr="008C34BF" w:rsidRDefault="00180BB0" w:rsidP="00BB6D1B">
      <w:pPr>
        <w:pStyle w:val="Heading1"/>
        <w:spacing w:before="0" w:line="240" w:lineRule="auto"/>
      </w:pPr>
      <w:bookmarkStart w:id="2" w:name="_Toc519271760"/>
      <w:r w:rsidRPr="008C34BF">
        <w:t>Hyrje</w:t>
      </w:r>
      <w:bookmarkEnd w:id="2"/>
    </w:p>
    <w:p w:rsidR="00300D79" w:rsidRDefault="00300D79" w:rsidP="00300D79">
      <w:pPr>
        <w:spacing w:after="0" w:line="240" w:lineRule="auto"/>
      </w:pPr>
    </w:p>
    <w:p w:rsidR="00300D79" w:rsidRDefault="00300D79" w:rsidP="00166E42">
      <w:pPr>
        <w:shd w:val="clear" w:color="auto" w:fill="DEEAF6" w:themeFill="accent1" w:themeFillTint="33"/>
        <w:spacing w:after="0" w:line="240" w:lineRule="auto"/>
        <w:jc w:val="both"/>
      </w:pPr>
      <w:r>
        <w:t>Aktualisht në vendin tonë aplikohen politika fiskale të cilat nuk stimulojnë prodhimin vendor te duhanit dhe cigareve, gjegjësisht nuk mbrojnë prodhuesit “potencialë” nga importi i duhanit dhe cigareve. Implementimi i  Marrëveshjes CEFTA si dhe MSA-së, lejon importin e duhanit dhe të cigareve në Kosovë me normën doganore 0%, nëse importi vjen nga vendet anëtare të CEFTA-së, gjegjësisht me normë të zvogëluar doganore prej 7% nëse importi vjen nga vendet e BE-së. Normat aktuale të tatimit të akcizës janë 45 euro në një 1 kg cigare, gjegjësisht 35 euro në një kg duhan. Normat aplikohen njësoj si ndaj produkteve nga importi po ashtu edhe ndaj atyre vendore.</w:t>
      </w:r>
    </w:p>
    <w:p w:rsidR="00300D79" w:rsidRDefault="00300D79" w:rsidP="00166E42">
      <w:pPr>
        <w:shd w:val="clear" w:color="auto" w:fill="DEEAF6" w:themeFill="accent1" w:themeFillTint="33"/>
        <w:spacing w:after="0" w:line="240" w:lineRule="auto"/>
        <w:jc w:val="both"/>
      </w:pPr>
    </w:p>
    <w:p w:rsidR="0075339D" w:rsidRPr="008C34BF" w:rsidRDefault="00300D79" w:rsidP="00166E42">
      <w:pPr>
        <w:shd w:val="clear" w:color="auto" w:fill="DEEAF6" w:themeFill="accent1" w:themeFillTint="33"/>
        <w:spacing w:after="0" w:line="240" w:lineRule="auto"/>
        <w:jc w:val="both"/>
      </w:pPr>
      <w:r>
        <w:t>Vendi ynë ka ngecur gjithashtu edhe në aspektin e ngritjes së politikave favorizuese për zhvillimin e bujqësisë. Përderisa vendet tjera në regjion kanë ndarë shuma të konsiderueshme për zhvillimin e bujqësisë si në formën e granteve, për ngritjen e kapaciteteve prodhuese, po ashtu edhe të subvencionimit të prodhimit të produkteve bujqësore, shuma që ndahet nga ana e Qeverisë së Republikës së Kosovës është shumë e ulët kur të krahasohet me atë që vendet në regjion ndajnë për zhvillimin e bujqësisë.  Vetëm në 2-3 vitet e fundit kjo mbështetje financiare është rritur pak, por akoma është larg asaj që nevojitet për ngritjen e kapaciteteve prodhuese bujqësore. Për ta bërë situatën edhe më të vështirë, prodhimi i duhanit nuk bënë pjesë fare në grupin e kulturave bujqësore që përkrahen nga ana e Ministrisë së Bujqësisë, Pylltarisë dhe Zhvillimit Rural (MBPZHR).</w:t>
      </w:r>
    </w:p>
    <w:p w:rsidR="00300D79" w:rsidRDefault="00300D79" w:rsidP="00BB6D1B">
      <w:pPr>
        <w:pStyle w:val="Caption"/>
        <w:spacing w:after="0"/>
      </w:pPr>
    </w:p>
    <w:p w:rsidR="0075339D" w:rsidRPr="008C34BF" w:rsidRDefault="00A61B6E" w:rsidP="00BB6D1B">
      <w:pPr>
        <w:pStyle w:val="Caption"/>
        <w:spacing w:after="0"/>
        <w:rPr>
          <w:b/>
          <w:sz w:val="28"/>
        </w:rPr>
      </w:pPr>
      <w:r w:rsidRPr="008C34BF">
        <w:t>Figur</w:t>
      </w:r>
      <w:r w:rsidR="00A33A00" w:rsidRPr="008C34BF">
        <w:t>a</w:t>
      </w:r>
      <w:r w:rsidRPr="008C34BF">
        <w:t xml:space="preserve"> </w:t>
      </w:r>
      <w:r w:rsidR="00DD0DD1" w:rsidRPr="008C34BF">
        <w:fldChar w:fldCharType="begin"/>
      </w:r>
      <w:r w:rsidR="00180BB0" w:rsidRPr="008C34BF">
        <w:instrText xml:space="preserve"> SEQ Figure \* ARABIC </w:instrText>
      </w:r>
      <w:r w:rsidR="00DD0DD1" w:rsidRPr="008C34BF">
        <w:fldChar w:fldCharType="separate"/>
      </w:r>
      <w:r w:rsidR="002072D2" w:rsidRPr="008C34BF">
        <w:t>1</w:t>
      </w:r>
      <w:r w:rsidR="00DD0DD1" w:rsidRPr="008C34BF">
        <w:fldChar w:fldCharType="end"/>
      </w:r>
      <w:r w:rsidRPr="008C34BF">
        <w:t xml:space="preserve">: </w:t>
      </w:r>
      <w:r w:rsidR="00A33A00" w:rsidRPr="008C34BF">
        <w:t>Tabela me informacione të përgjithshme për koncept dokument</w:t>
      </w:r>
      <w:r w:rsidR="001E3DB1" w:rsidRPr="008C34BF">
        <w:t>in</w:t>
      </w:r>
    </w:p>
    <w:tbl>
      <w:tblPr>
        <w:tblStyle w:val="TableGrid1"/>
        <w:tblW w:w="9360" w:type="dxa"/>
        <w:tblInd w:w="108" w:type="dxa"/>
        <w:shd w:val="clear" w:color="auto" w:fill="FFFF00"/>
        <w:tblLook w:val="04A0" w:firstRow="1" w:lastRow="0" w:firstColumn="1" w:lastColumn="0" w:noHBand="0" w:noVBand="1"/>
      </w:tblPr>
      <w:tblGrid>
        <w:gridCol w:w="1687"/>
        <w:gridCol w:w="7673"/>
      </w:tblGrid>
      <w:tr w:rsidR="0075339D" w:rsidRPr="008C34BF" w:rsidTr="005B3C2F">
        <w:tc>
          <w:tcPr>
            <w:tcW w:w="1687" w:type="dxa"/>
            <w:shd w:val="clear" w:color="auto" w:fill="DEEAF6" w:themeFill="accent1" w:themeFillTint="33"/>
          </w:tcPr>
          <w:p w:rsidR="0075339D" w:rsidRPr="00300D79" w:rsidRDefault="0075339D" w:rsidP="00BB6D1B">
            <w:pPr>
              <w:rPr>
                <w:b/>
              </w:rPr>
            </w:pPr>
            <w:r w:rsidRPr="00300D79">
              <w:rPr>
                <w:b/>
              </w:rPr>
              <w:t>Tit</w:t>
            </w:r>
            <w:r w:rsidR="00180BB0" w:rsidRPr="00300D79">
              <w:rPr>
                <w:b/>
              </w:rPr>
              <w:t>ulli</w:t>
            </w:r>
            <w:r w:rsidRPr="00300D79">
              <w:rPr>
                <w:b/>
              </w:rPr>
              <w:t xml:space="preserve"> </w:t>
            </w:r>
          </w:p>
        </w:tc>
        <w:tc>
          <w:tcPr>
            <w:tcW w:w="7673" w:type="dxa"/>
            <w:shd w:val="clear" w:color="auto" w:fill="DEEAF6" w:themeFill="accent1" w:themeFillTint="33"/>
          </w:tcPr>
          <w:p w:rsidR="0075339D" w:rsidRPr="008C34BF" w:rsidRDefault="00F579BE" w:rsidP="00BB6D1B">
            <w:r w:rsidRPr="008C34BF">
              <w:t>KONCEPT DOKUMENTI PËR NDRYSHIMIN E POLITIKAVE FISKALE DHE BUJQËSORE PËR PRODHIMIN E DUHANIT DHE CIGAREVE NË KOSOVË</w:t>
            </w:r>
          </w:p>
        </w:tc>
      </w:tr>
      <w:tr w:rsidR="0075339D" w:rsidRPr="008C34BF" w:rsidTr="005B3C2F">
        <w:tc>
          <w:tcPr>
            <w:tcW w:w="1687" w:type="dxa"/>
            <w:shd w:val="clear" w:color="auto" w:fill="DEEAF6" w:themeFill="accent1" w:themeFillTint="33"/>
          </w:tcPr>
          <w:p w:rsidR="0075339D" w:rsidRPr="00300D79" w:rsidRDefault="00180BB0" w:rsidP="00BB6D1B">
            <w:pPr>
              <w:rPr>
                <w:b/>
              </w:rPr>
            </w:pPr>
            <w:r w:rsidRPr="00300D79">
              <w:rPr>
                <w:b/>
              </w:rPr>
              <w:t>Ministria bartëse</w:t>
            </w:r>
          </w:p>
        </w:tc>
        <w:tc>
          <w:tcPr>
            <w:tcW w:w="7673" w:type="dxa"/>
            <w:shd w:val="clear" w:color="auto" w:fill="DEEAF6" w:themeFill="accent1" w:themeFillTint="33"/>
          </w:tcPr>
          <w:p w:rsidR="0075339D" w:rsidRPr="008C34BF" w:rsidRDefault="00F579BE" w:rsidP="00BB6D1B">
            <w:r w:rsidRPr="008C34BF">
              <w:t>Ministria e Financave</w:t>
            </w:r>
          </w:p>
        </w:tc>
      </w:tr>
      <w:tr w:rsidR="0075339D" w:rsidRPr="008C34BF" w:rsidTr="005B3C2F">
        <w:tc>
          <w:tcPr>
            <w:tcW w:w="1687" w:type="dxa"/>
            <w:shd w:val="clear" w:color="auto" w:fill="DEEAF6" w:themeFill="accent1" w:themeFillTint="33"/>
          </w:tcPr>
          <w:p w:rsidR="0075339D" w:rsidRPr="00300D79" w:rsidRDefault="00180BB0" w:rsidP="00BB6D1B">
            <w:pPr>
              <w:rPr>
                <w:b/>
              </w:rPr>
            </w:pPr>
            <w:r w:rsidRPr="00300D79">
              <w:rPr>
                <w:b/>
              </w:rPr>
              <w:t>Personi kontaktues</w:t>
            </w:r>
          </w:p>
        </w:tc>
        <w:tc>
          <w:tcPr>
            <w:tcW w:w="7673" w:type="dxa"/>
            <w:shd w:val="clear" w:color="auto" w:fill="DEEAF6" w:themeFill="accent1" w:themeFillTint="33"/>
          </w:tcPr>
          <w:p w:rsidR="0075339D" w:rsidRPr="008C34BF" w:rsidRDefault="00F579BE" w:rsidP="00BB6D1B">
            <w:r w:rsidRPr="008C34BF">
              <w:t>Z. Fatmir Gashi, Zëvendësministër i Financave, Kryesues i Grupit Punues për hartimin e Koncept Dokumentit, tel +386 38 200 34 076</w:t>
            </w:r>
          </w:p>
        </w:tc>
      </w:tr>
      <w:tr w:rsidR="0075339D" w:rsidRPr="008C34BF" w:rsidTr="005B3C2F">
        <w:tc>
          <w:tcPr>
            <w:tcW w:w="1687" w:type="dxa"/>
            <w:shd w:val="clear" w:color="auto" w:fill="DEEAF6" w:themeFill="accent1" w:themeFillTint="33"/>
          </w:tcPr>
          <w:p w:rsidR="0075339D" w:rsidRPr="00300D79" w:rsidRDefault="00162D8C" w:rsidP="00BB6D1B">
            <w:pPr>
              <w:rPr>
                <w:b/>
              </w:rPr>
            </w:pPr>
            <w:r w:rsidRPr="00300D79">
              <w:rPr>
                <w:b/>
              </w:rPr>
              <w:t>PVPQ</w:t>
            </w:r>
          </w:p>
        </w:tc>
        <w:tc>
          <w:tcPr>
            <w:tcW w:w="7673" w:type="dxa"/>
            <w:shd w:val="clear" w:color="auto" w:fill="DEEAF6" w:themeFill="accent1" w:themeFillTint="33"/>
          </w:tcPr>
          <w:p w:rsidR="0075339D" w:rsidRPr="008C34BF" w:rsidRDefault="00F579BE" w:rsidP="00BB6D1B">
            <w:r w:rsidRPr="008C34BF">
              <w:t>Tabela “A”</w:t>
            </w:r>
          </w:p>
        </w:tc>
      </w:tr>
      <w:tr w:rsidR="0075339D" w:rsidRPr="008C34BF" w:rsidTr="005B3C2F">
        <w:tc>
          <w:tcPr>
            <w:tcW w:w="1687" w:type="dxa"/>
            <w:shd w:val="clear" w:color="auto" w:fill="DEEAF6" w:themeFill="accent1" w:themeFillTint="33"/>
          </w:tcPr>
          <w:p w:rsidR="0075339D" w:rsidRPr="00300D79" w:rsidRDefault="00162D8C" w:rsidP="00BB6D1B">
            <w:pPr>
              <w:rPr>
                <w:b/>
              </w:rPr>
            </w:pPr>
            <w:r w:rsidRPr="00300D79">
              <w:rPr>
                <w:b/>
              </w:rPr>
              <w:t>Prioriteti strategjik</w:t>
            </w:r>
          </w:p>
        </w:tc>
        <w:tc>
          <w:tcPr>
            <w:tcW w:w="7673" w:type="dxa"/>
            <w:shd w:val="clear" w:color="auto" w:fill="DEEAF6" w:themeFill="accent1" w:themeFillTint="33"/>
          </w:tcPr>
          <w:p w:rsidR="0075339D" w:rsidRPr="008C34BF" w:rsidRDefault="00F579BE" w:rsidP="00BB6D1B">
            <w:r w:rsidRPr="008C34BF">
              <w:t>Prioriteti Strategjik i Qeverisë Nr. 2 - Zhvillimi Ekonomik dhe Punësim, Vendimi i Qeverisë Nr.06/42 date 19.04.2018 për analizimin e kërkesës së dërguar nga ana e Odës Ekonomike të Kosovës, për mbështetje të Industrisë së Duhanit dhe të cigareve në Kosovë.</w:t>
            </w:r>
          </w:p>
        </w:tc>
      </w:tr>
      <w:tr w:rsidR="0075339D" w:rsidRPr="008C34BF" w:rsidTr="005B3C2F">
        <w:tc>
          <w:tcPr>
            <w:tcW w:w="1687" w:type="dxa"/>
            <w:shd w:val="clear" w:color="auto" w:fill="DEEAF6" w:themeFill="accent1" w:themeFillTint="33"/>
          </w:tcPr>
          <w:p w:rsidR="0075339D" w:rsidRPr="00300D79" w:rsidRDefault="00162D8C" w:rsidP="00BB6D1B">
            <w:pPr>
              <w:rPr>
                <w:b/>
              </w:rPr>
            </w:pPr>
            <w:r w:rsidRPr="00300D79">
              <w:rPr>
                <w:b/>
              </w:rPr>
              <w:t>Grupi punues</w:t>
            </w:r>
          </w:p>
        </w:tc>
        <w:tc>
          <w:tcPr>
            <w:tcW w:w="7673" w:type="dxa"/>
            <w:shd w:val="clear" w:color="auto" w:fill="DEEAF6" w:themeFill="accent1" w:themeFillTint="33"/>
          </w:tcPr>
          <w:p w:rsidR="00AB7763" w:rsidRPr="008C34BF" w:rsidRDefault="00AB7763" w:rsidP="00BB6D1B">
            <w:r w:rsidRPr="008C34BF">
              <w:t xml:space="preserve">Z. Fatmir Gashi, Zëvendësministër i Financave, kryesues </w:t>
            </w:r>
          </w:p>
          <w:p w:rsidR="00AB7763" w:rsidRPr="008C34BF" w:rsidRDefault="00AB7763" w:rsidP="00BB6D1B">
            <w:r w:rsidRPr="008C34BF">
              <w:t>Z. Enis Spahiu, Drejtor i Zyrës Ligjore në Ministrinë e Financave</w:t>
            </w:r>
          </w:p>
          <w:p w:rsidR="00AB7763" w:rsidRPr="008C34BF" w:rsidRDefault="00AB7763" w:rsidP="00BB6D1B">
            <w:r w:rsidRPr="008C34BF">
              <w:t>Z. Shyqeri Maxhuni, Zëvendësministër në MBPZHR</w:t>
            </w:r>
          </w:p>
          <w:p w:rsidR="00AB7763" w:rsidRPr="008C34BF" w:rsidRDefault="00AB7763" w:rsidP="00AB7763">
            <w:r w:rsidRPr="008C34BF">
              <w:t xml:space="preserve">Z. Besian Mustafa, Kryeshef i KIESA </w:t>
            </w:r>
          </w:p>
          <w:p w:rsidR="0075339D" w:rsidRPr="008C34BF" w:rsidRDefault="00AB7763" w:rsidP="00AB7763">
            <w:r w:rsidRPr="008C34BF">
              <w:t>Një përfaqësues nga Sekretariati Koordinues i Qeverisë</w:t>
            </w:r>
          </w:p>
          <w:p w:rsidR="00AB7763" w:rsidRPr="008C34BF" w:rsidRDefault="00AB7763" w:rsidP="00AB7763">
            <w:r w:rsidRPr="008C34BF">
              <w:t>Një përfaqësues nga Zyra Ligjore e Zyrës së Kryeministrit</w:t>
            </w:r>
          </w:p>
          <w:p w:rsidR="00AB7763" w:rsidRPr="008C34BF" w:rsidRDefault="00AB7763" w:rsidP="00AB7763">
            <w:r w:rsidRPr="008C34BF">
              <w:t>Një përfaqësues nga Zyra Ligjore e Ministrisë së Shëndetësisë</w:t>
            </w:r>
          </w:p>
          <w:p w:rsidR="00AB7763" w:rsidRPr="008C34BF" w:rsidRDefault="00AB7763" w:rsidP="00AB7763">
            <w:r w:rsidRPr="008C34BF">
              <w:t>Një përfaqësues nga Zyra Ligjore e Ministrisë së Tregtisë dhe Industrisë</w:t>
            </w:r>
          </w:p>
        </w:tc>
      </w:tr>
      <w:tr w:rsidR="0075339D" w:rsidRPr="008C34BF" w:rsidTr="005B3C2F">
        <w:tc>
          <w:tcPr>
            <w:tcW w:w="1687" w:type="dxa"/>
            <w:shd w:val="clear" w:color="auto" w:fill="DEEAF6" w:themeFill="accent1" w:themeFillTint="33"/>
          </w:tcPr>
          <w:p w:rsidR="0075339D" w:rsidRPr="00300D79" w:rsidRDefault="00162D8C" w:rsidP="00BB6D1B">
            <w:pPr>
              <w:rPr>
                <w:b/>
              </w:rPr>
            </w:pPr>
            <w:r w:rsidRPr="00300D79">
              <w:rPr>
                <w:b/>
              </w:rPr>
              <w:t>Informata shtesë</w:t>
            </w:r>
          </w:p>
        </w:tc>
        <w:tc>
          <w:tcPr>
            <w:tcW w:w="7673" w:type="dxa"/>
            <w:shd w:val="clear" w:color="auto" w:fill="DEEAF6" w:themeFill="accent1" w:themeFillTint="33"/>
          </w:tcPr>
          <w:p w:rsidR="00AB7763" w:rsidRPr="008C34BF" w:rsidRDefault="00AB7763" w:rsidP="00BB6D1B">
            <w:r w:rsidRPr="008C34BF">
              <w:t>Kërkesës së dërguar nga ana e Odës Ekonomike të Kosovës, për mbështetje të Industrisë së Duhanit dhe të cigareve në Kosovë.</w:t>
            </w:r>
          </w:p>
        </w:tc>
      </w:tr>
    </w:tbl>
    <w:p w:rsidR="00F579BE" w:rsidRDefault="00F579BE" w:rsidP="00BB6D1B">
      <w:pPr>
        <w:spacing w:after="0" w:line="240" w:lineRule="auto"/>
      </w:pPr>
    </w:p>
    <w:p w:rsidR="00166E42" w:rsidRDefault="00166E42" w:rsidP="00BB6D1B">
      <w:pPr>
        <w:spacing w:after="0" w:line="240" w:lineRule="auto"/>
      </w:pPr>
    </w:p>
    <w:p w:rsidR="00166E42" w:rsidRPr="008C34BF" w:rsidRDefault="00166E42" w:rsidP="00BB6D1B">
      <w:pPr>
        <w:spacing w:after="0" w:line="240" w:lineRule="auto"/>
      </w:pPr>
    </w:p>
    <w:p w:rsidR="0075339D" w:rsidRPr="008C34BF" w:rsidRDefault="00180BB0" w:rsidP="00BB6D1B">
      <w:pPr>
        <w:pStyle w:val="Heading1"/>
        <w:spacing w:before="0" w:line="240" w:lineRule="auto"/>
      </w:pPr>
      <w:bookmarkStart w:id="3" w:name="_Toc519271761"/>
      <w:r w:rsidRPr="008C34BF">
        <w:lastRenderedPageBreak/>
        <w:t>Kapitulli</w:t>
      </w:r>
      <w:r w:rsidR="0075339D" w:rsidRPr="008C34BF">
        <w:t xml:space="preserve"> 1: </w:t>
      </w:r>
      <w:r w:rsidRPr="008C34BF">
        <w:t>Përkufizimi i problemit</w:t>
      </w:r>
      <w:bookmarkEnd w:id="3"/>
    </w:p>
    <w:p w:rsidR="00AB7763" w:rsidRPr="008C34BF" w:rsidRDefault="00AB7763" w:rsidP="00AB7763">
      <w:pPr>
        <w:spacing w:after="0" w:line="240" w:lineRule="auto"/>
        <w:jc w:val="both"/>
        <w:rPr>
          <w:rFonts w:cstheme="minorHAnsi"/>
        </w:rPr>
      </w:pPr>
    </w:p>
    <w:p w:rsidR="00300D79" w:rsidRPr="00A273FA" w:rsidRDefault="00300D79" w:rsidP="00300D79">
      <w:pPr>
        <w:shd w:val="clear" w:color="auto" w:fill="DEEAF6" w:themeFill="accent1" w:themeFillTint="33"/>
        <w:spacing w:after="0" w:line="240" w:lineRule="auto"/>
        <w:jc w:val="both"/>
        <w:rPr>
          <w:highlight w:val="yellow"/>
        </w:rPr>
      </w:pPr>
      <w:r w:rsidRPr="00A273FA">
        <w:rPr>
          <w:shd w:val="clear" w:color="auto" w:fill="DEEAF6" w:themeFill="accent1" w:themeFillTint="33"/>
        </w:rPr>
        <w:t xml:space="preserve">Problemi kryesor i shqyrtuar në këtë Koncept dokument është </w:t>
      </w:r>
      <w:r w:rsidRPr="00A273FA">
        <w:rPr>
          <w:i/>
          <w:u w:val="single"/>
          <w:shd w:val="clear" w:color="auto" w:fill="DEEAF6" w:themeFill="accent1" w:themeFillTint="33"/>
        </w:rPr>
        <w:t>politika jo adekuate për mbështetjen e prodhuesve vendor të Duhanit dhe të Cigareve</w:t>
      </w:r>
      <w:r w:rsidR="00166E42">
        <w:rPr>
          <w:i/>
          <w:u w:val="single"/>
          <w:shd w:val="clear" w:color="auto" w:fill="DEEAF6" w:themeFill="accent1" w:themeFillTint="33"/>
        </w:rPr>
        <w:t>.</w:t>
      </w:r>
    </w:p>
    <w:p w:rsidR="00300D79" w:rsidRDefault="00300D79" w:rsidP="00300D79">
      <w:pPr>
        <w:shd w:val="clear" w:color="auto" w:fill="DEEAF6" w:themeFill="accent1" w:themeFillTint="33"/>
        <w:spacing w:after="0" w:line="240" w:lineRule="auto"/>
        <w:jc w:val="both"/>
        <w:rPr>
          <w:highlight w:val="yellow"/>
        </w:rPr>
      </w:pPr>
    </w:p>
    <w:p w:rsidR="00300D79" w:rsidRPr="00A273FA" w:rsidRDefault="00300D79" w:rsidP="00300D79">
      <w:pPr>
        <w:shd w:val="clear" w:color="auto" w:fill="DEEAF6" w:themeFill="accent1" w:themeFillTint="33"/>
        <w:spacing w:after="0" w:line="240" w:lineRule="auto"/>
        <w:jc w:val="both"/>
        <w:rPr>
          <w:highlight w:val="yellow"/>
        </w:rPr>
      </w:pPr>
      <w:r w:rsidRPr="00A273FA">
        <w:t>Kosova që nga përfundimi i luftës në vitin 1999, ka ndërtuar një politikë të tillë fiskale e cila si qëllim kryesor ka pasur grumbullimin e tatimeve të nevojshme për financimin e shpenzimeve publike.</w:t>
      </w:r>
    </w:p>
    <w:p w:rsidR="00300D79" w:rsidRPr="00A273FA" w:rsidRDefault="00300D79" w:rsidP="00300D79">
      <w:pPr>
        <w:shd w:val="clear" w:color="auto" w:fill="DEEAF6" w:themeFill="accent1" w:themeFillTint="33"/>
        <w:spacing w:after="0" w:line="240" w:lineRule="auto"/>
        <w:jc w:val="both"/>
        <w:rPr>
          <w:highlight w:val="yellow"/>
        </w:rPr>
      </w:pPr>
    </w:p>
    <w:p w:rsidR="00300D79" w:rsidRPr="00A273FA" w:rsidRDefault="00300D79" w:rsidP="00300D79">
      <w:pPr>
        <w:shd w:val="clear" w:color="auto" w:fill="DEEAF6" w:themeFill="accent1" w:themeFillTint="33"/>
        <w:spacing w:after="0" w:line="240" w:lineRule="auto"/>
        <w:jc w:val="both"/>
      </w:pPr>
      <w:r w:rsidRPr="00A273FA">
        <w:t xml:space="preserve">Duke përdorur një sistem të thjeshtë për mbledhjen dhe llogaritjen e tatimeve, me një shkallë doganore standarde prej 10% në importin e thuajse të gjitha produkteve, kjo politikë nuk ishte ndërtuar me qëllimin për mbrojtjen e ndonjë prodhimi bujqësor apo industrial brenda vendit. Norma doganore prej 10% ishte shumë e ulët për të ofruar mbrojtje nga importi për prodhuesit vendor e posaçërisht kur për shkak të statusit politik të vendit, mallrat që importoheshin nga Serbia, Mal i Zi dhe Maqedonia, ishin të liruara nga pagesa e tatimit doganor prej 10%. </w:t>
      </w:r>
    </w:p>
    <w:p w:rsidR="00300D79" w:rsidRPr="00A273FA" w:rsidRDefault="00300D79" w:rsidP="00300D79">
      <w:pPr>
        <w:shd w:val="clear" w:color="auto" w:fill="DEEAF6" w:themeFill="accent1" w:themeFillTint="33"/>
        <w:spacing w:after="0" w:line="240" w:lineRule="auto"/>
        <w:jc w:val="both"/>
        <w:rPr>
          <w:highlight w:val="yellow"/>
        </w:rPr>
      </w:pPr>
    </w:p>
    <w:p w:rsidR="00300D79" w:rsidRPr="00A273FA" w:rsidRDefault="00300D79" w:rsidP="00300D79">
      <w:pPr>
        <w:shd w:val="clear" w:color="auto" w:fill="DEEAF6" w:themeFill="accent1" w:themeFillTint="33"/>
        <w:spacing w:after="0" w:line="240" w:lineRule="auto"/>
        <w:jc w:val="both"/>
      </w:pPr>
      <w:r w:rsidRPr="00A273FA">
        <w:t>Deri në vitin 1989 kur pushteti serb ja hoqi autonominë Kosovës e me të futi nën kontroll të dhunshme edhe ekonominë e vendit, Kosova njihej si prodhuese e madhe e duhanit dhe cigareve. Me mijëra familje n</w:t>
      </w:r>
      <w:r>
        <w:t>ë</w:t>
      </w:r>
      <w:r w:rsidRPr="00A273FA">
        <w:t xml:space="preserve"> regjionin e Gjilanit dhe të Gjakovës mbillnin duhan dhe të njëjtin kryesisht e dorëzonin për shitje në fabrikën për përpunimin e duhanit dhe prodhimin e cigareve në Gjilan. Me futjen e masave të dhunshme në menaxhimin e fabrikës dhe largimin e shumicës së punëtorëve të nacionalitetit shqiptar, bujqit ko</w:t>
      </w:r>
      <w:r>
        <w:t>o</w:t>
      </w:r>
      <w:r w:rsidR="00E54BEB">
        <w:t>perant filluan të ndërp</w:t>
      </w:r>
      <w:r w:rsidRPr="00A273FA">
        <w:t xml:space="preserve">rejnë mbjelljen e duhanit e me të edhe fabrika e zvogëloj prodhimin e cigareve. Pas vitit 1999 ka pasur përpjekje për “ringjalljen” e fabrikës e me të edhe të prodhimit të duhanit, por një gjë e tillë nuk është arritur deri tani. Në vitin 2007 një përpjekje për ri-aktivizim të fabrikës ishte bërë nga blerësi </w:t>
      </w:r>
      <w:r>
        <w:t>J</w:t>
      </w:r>
      <w:r w:rsidRPr="00A273FA">
        <w:t xml:space="preserve">ug </w:t>
      </w:r>
      <w:r>
        <w:t>A</w:t>
      </w:r>
      <w:r w:rsidRPr="00A273FA">
        <w:t>frikan “McCroft” por në mungesë të një përkrahje</w:t>
      </w:r>
      <w:r>
        <w:t>je</w:t>
      </w:r>
      <w:r w:rsidRPr="00A273FA">
        <w:t xml:space="preserve"> Institucionale në lidhje me politikat fiskale dhe bujqësore, kompania në fjalë nuk ka arritur një gjë të tillë</w:t>
      </w:r>
      <w:r>
        <w:t xml:space="preserve"> dhe është larguar nga Kosova. </w:t>
      </w:r>
      <w:r w:rsidRPr="00A273FA">
        <w:t>Në vitin 2013 kompania është blerë nga blerës të rinjë dhe sot operon me emrin e ri “Premium Tobacco Group”</w:t>
      </w:r>
      <w:r w:rsidRPr="001C2A54">
        <w:t>.</w:t>
      </w:r>
    </w:p>
    <w:p w:rsidR="00300D79" w:rsidRDefault="00300D79" w:rsidP="00300D79">
      <w:pPr>
        <w:shd w:val="clear" w:color="auto" w:fill="DEEAF6" w:themeFill="accent1" w:themeFillTint="33"/>
        <w:spacing w:after="0" w:line="240" w:lineRule="auto"/>
        <w:jc w:val="both"/>
      </w:pPr>
    </w:p>
    <w:p w:rsidR="00B7585C" w:rsidRPr="008C34BF" w:rsidRDefault="00B7585C" w:rsidP="00BB6D1B">
      <w:pPr>
        <w:spacing w:after="0" w:line="240" w:lineRule="auto"/>
      </w:pPr>
    </w:p>
    <w:p w:rsidR="00A22B1A" w:rsidRPr="008C34BF" w:rsidRDefault="00A22B1A" w:rsidP="00BB6D1B">
      <w:pPr>
        <w:pStyle w:val="Caption"/>
        <w:spacing w:after="0"/>
      </w:pPr>
      <w:r w:rsidRPr="008C34BF">
        <w:t>Figur</w:t>
      </w:r>
      <w:r w:rsidR="00A33A00" w:rsidRPr="008C34BF">
        <w:t>a</w:t>
      </w:r>
      <w:r w:rsidRPr="008C34BF">
        <w:t xml:space="preserve"> </w:t>
      </w:r>
      <w:r w:rsidR="00DD0DD1" w:rsidRPr="008C34BF">
        <w:fldChar w:fldCharType="begin"/>
      </w:r>
      <w:r w:rsidR="00180BB0" w:rsidRPr="008C34BF">
        <w:instrText xml:space="preserve"> SEQ Figure \* ARABIC </w:instrText>
      </w:r>
      <w:r w:rsidR="00DD0DD1" w:rsidRPr="008C34BF">
        <w:fldChar w:fldCharType="separate"/>
      </w:r>
      <w:r w:rsidR="002072D2" w:rsidRPr="008C34BF">
        <w:t>2</w:t>
      </w:r>
      <w:r w:rsidR="00DD0DD1" w:rsidRPr="008C34BF">
        <w:fldChar w:fldCharType="end"/>
      </w:r>
      <w:r w:rsidRPr="008C34BF">
        <w:t xml:space="preserve">: </w:t>
      </w:r>
      <w:r w:rsidR="005F1C8E" w:rsidRPr="008C34BF">
        <w:t>Dokumentet përkatëse të politikave, ligjet dhe aktet nënligjore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2677"/>
        <w:gridCol w:w="2604"/>
        <w:gridCol w:w="1559"/>
        <w:gridCol w:w="2520"/>
      </w:tblGrid>
      <w:tr w:rsidR="00A22B1A" w:rsidRPr="008C34BF" w:rsidTr="00166E42">
        <w:tc>
          <w:tcPr>
            <w:tcW w:w="2677" w:type="dxa"/>
            <w:shd w:val="clear" w:color="auto" w:fill="DEEAF6" w:themeFill="accent1" w:themeFillTint="33"/>
          </w:tcPr>
          <w:p w:rsidR="00A22B1A" w:rsidRPr="008C34BF" w:rsidRDefault="00730CA6" w:rsidP="00BB6D1B">
            <w:pPr>
              <w:spacing w:after="0" w:line="240" w:lineRule="auto"/>
              <w:rPr>
                <w:b/>
              </w:rPr>
            </w:pPr>
            <w:r w:rsidRPr="008C34BF">
              <w:rPr>
                <w:b/>
              </w:rPr>
              <w:t>Dokument i politikave, ligj ose akti nën-ligjor</w:t>
            </w:r>
          </w:p>
        </w:tc>
        <w:tc>
          <w:tcPr>
            <w:tcW w:w="2604" w:type="dxa"/>
            <w:shd w:val="clear" w:color="auto" w:fill="DEEAF6" w:themeFill="accent1" w:themeFillTint="33"/>
          </w:tcPr>
          <w:p w:rsidR="00A22B1A" w:rsidRPr="008C34BF" w:rsidRDefault="00730CA6" w:rsidP="00BB6D1B">
            <w:pPr>
              <w:spacing w:after="0" w:line="240" w:lineRule="auto"/>
              <w:rPr>
                <w:b/>
              </w:rPr>
            </w:pPr>
            <w:r w:rsidRPr="008C34BF">
              <w:rPr>
                <w:b/>
              </w:rPr>
              <w:t>Lidhja me politikën apo dokumentin planifikues përmes internetit ose me aktet ligjore në Gazetën Zyrtare</w:t>
            </w:r>
          </w:p>
        </w:tc>
        <w:tc>
          <w:tcPr>
            <w:tcW w:w="1559" w:type="dxa"/>
            <w:shd w:val="clear" w:color="auto" w:fill="DEEAF6" w:themeFill="accent1" w:themeFillTint="33"/>
          </w:tcPr>
          <w:p w:rsidR="00A22B1A" w:rsidRPr="008C34BF" w:rsidRDefault="00730CA6" w:rsidP="00BB6D1B">
            <w:pPr>
              <w:spacing w:after="0" w:line="240" w:lineRule="auto"/>
              <w:rPr>
                <w:b/>
              </w:rPr>
            </w:pPr>
            <w:r w:rsidRPr="008C34BF">
              <w:rPr>
                <w:b/>
              </w:rPr>
              <w:t>Institucioni(-et) shtetëror (e) përgjegjës(e) për zbatim</w:t>
            </w:r>
          </w:p>
        </w:tc>
        <w:tc>
          <w:tcPr>
            <w:tcW w:w="2520" w:type="dxa"/>
            <w:shd w:val="clear" w:color="auto" w:fill="DEEAF6" w:themeFill="accent1" w:themeFillTint="33"/>
          </w:tcPr>
          <w:p w:rsidR="00A22B1A" w:rsidRPr="008C34BF" w:rsidRDefault="00730CA6" w:rsidP="00BB6D1B">
            <w:pPr>
              <w:spacing w:after="0" w:line="240" w:lineRule="auto"/>
              <w:rPr>
                <w:b/>
              </w:rPr>
            </w:pPr>
            <w:r w:rsidRPr="008C34BF">
              <w:rPr>
                <w:b/>
              </w:rPr>
              <w:t>Roli dhe detyrat e Institucionit(-eve)</w:t>
            </w:r>
          </w:p>
        </w:tc>
      </w:tr>
      <w:tr w:rsidR="00A22B1A" w:rsidRPr="008C34BF" w:rsidTr="00166E42">
        <w:tc>
          <w:tcPr>
            <w:tcW w:w="2677" w:type="dxa"/>
            <w:shd w:val="clear" w:color="auto" w:fill="DEEAF6" w:themeFill="accent1" w:themeFillTint="33"/>
          </w:tcPr>
          <w:p w:rsidR="00A22B1A" w:rsidRPr="008C34BF" w:rsidRDefault="000C1FAE" w:rsidP="00BB6D1B">
            <w:pPr>
              <w:spacing w:after="0" w:line="240" w:lineRule="auto"/>
            </w:pPr>
            <w:r w:rsidRPr="008C34BF">
              <w:t>Marrëveshja</w:t>
            </w:r>
            <w:r w:rsidR="00953AF5" w:rsidRPr="008C34BF">
              <w:t xml:space="preserve"> CEFTA</w:t>
            </w:r>
          </w:p>
        </w:tc>
        <w:tc>
          <w:tcPr>
            <w:tcW w:w="2604" w:type="dxa"/>
            <w:shd w:val="clear" w:color="auto" w:fill="DEEAF6" w:themeFill="accent1" w:themeFillTint="33"/>
          </w:tcPr>
          <w:p w:rsidR="00A22B1A" w:rsidRPr="008C34BF" w:rsidRDefault="0057527E" w:rsidP="00BB6D1B">
            <w:pPr>
              <w:spacing w:after="0" w:line="240" w:lineRule="auto"/>
            </w:pPr>
            <w:hyperlink r:id="rId9" w:history="1">
              <w:r w:rsidR="008C34BF" w:rsidRPr="008C34BF">
                <w:rPr>
                  <w:rStyle w:val="Hyperlink"/>
                </w:rPr>
                <w:t>http://cefta.int/legal-documents/</w:t>
              </w:r>
            </w:hyperlink>
            <w:r w:rsidR="008C34BF" w:rsidRPr="008C34BF">
              <w:t xml:space="preserve"> </w:t>
            </w:r>
          </w:p>
        </w:tc>
        <w:tc>
          <w:tcPr>
            <w:tcW w:w="1559" w:type="dxa"/>
            <w:shd w:val="clear" w:color="auto" w:fill="DEEAF6" w:themeFill="accent1" w:themeFillTint="33"/>
          </w:tcPr>
          <w:p w:rsidR="00A22B1A" w:rsidRPr="008C34BF" w:rsidRDefault="008C34BF" w:rsidP="00BB6D1B">
            <w:pPr>
              <w:spacing w:after="0" w:line="240" w:lineRule="auto"/>
            </w:pPr>
            <w:r w:rsidRPr="008C34BF">
              <w:t>MTI</w:t>
            </w:r>
          </w:p>
        </w:tc>
        <w:tc>
          <w:tcPr>
            <w:tcW w:w="2520" w:type="dxa"/>
            <w:shd w:val="clear" w:color="auto" w:fill="DEEAF6" w:themeFill="accent1" w:themeFillTint="33"/>
          </w:tcPr>
          <w:p w:rsidR="00A22B1A" w:rsidRPr="008C34BF" w:rsidRDefault="008C34BF" w:rsidP="00BB6D1B">
            <w:pPr>
              <w:spacing w:after="0" w:line="240" w:lineRule="auto"/>
            </w:pPr>
            <w:r w:rsidRPr="008C34BF">
              <w:t>Zbatues i marrëveshjes.</w:t>
            </w:r>
          </w:p>
        </w:tc>
      </w:tr>
      <w:tr w:rsidR="00A22B1A" w:rsidRPr="008C34BF" w:rsidTr="00166E42">
        <w:tc>
          <w:tcPr>
            <w:tcW w:w="2677" w:type="dxa"/>
            <w:shd w:val="clear" w:color="auto" w:fill="DEEAF6" w:themeFill="accent1" w:themeFillTint="33"/>
          </w:tcPr>
          <w:p w:rsidR="00A22B1A" w:rsidRPr="008C34BF" w:rsidRDefault="00953AF5" w:rsidP="00BB6D1B">
            <w:pPr>
              <w:spacing w:after="0" w:line="240" w:lineRule="auto"/>
            </w:pPr>
            <w:r w:rsidRPr="008C34BF">
              <w:t>Ligji nr. 04/L-041 për prodhimin, grumbullimin, përpunimin dhe tregtimin e duhanit;</w:t>
            </w:r>
          </w:p>
        </w:tc>
        <w:tc>
          <w:tcPr>
            <w:tcW w:w="2604" w:type="dxa"/>
            <w:shd w:val="clear" w:color="auto" w:fill="DEEAF6" w:themeFill="accent1" w:themeFillTint="33"/>
          </w:tcPr>
          <w:p w:rsidR="00A22B1A" w:rsidRPr="008C34BF" w:rsidRDefault="0057527E" w:rsidP="00BB6D1B">
            <w:pPr>
              <w:spacing w:after="0" w:line="240" w:lineRule="auto"/>
            </w:pPr>
            <w:hyperlink r:id="rId10" w:history="1">
              <w:r w:rsidR="00CE1C09" w:rsidRPr="008C34BF">
                <w:rPr>
                  <w:rStyle w:val="Hyperlink"/>
                </w:rPr>
                <w:t>https://gzk.rks-gov.net/ActDetail.aspx?ActID=2783</w:t>
              </w:r>
            </w:hyperlink>
          </w:p>
        </w:tc>
        <w:tc>
          <w:tcPr>
            <w:tcW w:w="1559" w:type="dxa"/>
            <w:shd w:val="clear" w:color="auto" w:fill="DEEAF6" w:themeFill="accent1" w:themeFillTint="33"/>
          </w:tcPr>
          <w:p w:rsidR="00A22B1A" w:rsidRPr="008C34BF" w:rsidRDefault="006B595F" w:rsidP="00BB6D1B">
            <w:pPr>
              <w:spacing w:after="0" w:line="240" w:lineRule="auto"/>
            </w:pPr>
            <w:r w:rsidRPr="008C34BF">
              <w:t>Për zbatimin e këtij ligji obligohet MBPZHR</w:t>
            </w:r>
          </w:p>
        </w:tc>
        <w:tc>
          <w:tcPr>
            <w:tcW w:w="2520" w:type="dxa"/>
            <w:shd w:val="clear" w:color="auto" w:fill="DEEAF6" w:themeFill="accent1" w:themeFillTint="33"/>
          </w:tcPr>
          <w:p w:rsidR="006B595F" w:rsidRPr="008C34BF" w:rsidRDefault="006B595F" w:rsidP="00BB6D1B">
            <w:pPr>
              <w:spacing w:after="0" w:line="240" w:lineRule="auto"/>
            </w:pPr>
            <w:r w:rsidRPr="008C34BF">
              <w:t>Zbatues i k</w:t>
            </w:r>
            <w:r w:rsidR="00BA6E3F" w:rsidRPr="008C34BF">
              <w:t>ë</w:t>
            </w:r>
            <w:r w:rsidRPr="008C34BF">
              <w:t>tij Ligji dhe nxjerrja e akteve n</w:t>
            </w:r>
            <w:r w:rsidR="00BA6E3F" w:rsidRPr="008C34BF">
              <w:t>ë</w:t>
            </w:r>
            <w:r w:rsidRPr="008C34BF">
              <w:t>nligjore</w:t>
            </w:r>
            <w:r w:rsidR="003040AF" w:rsidRPr="008C34BF">
              <w:t xml:space="preserve"> s</w:t>
            </w:r>
            <w:r w:rsidRPr="008C34BF">
              <w:t>i dhe menaxhon procesin e licencimit të prodhuesve dhe përpunuesve të duhanit.</w:t>
            </w:r>
            <w:r w:rsidRPr="008C34BF">
              <w:rPr>
                <w:rFonts w:ascii="Times New Roman" w:hAnsi="Times New Roman" w:cs="Times New Roman"/>
                <w:bCs/>
                <w:iCs/>
                <w:sz w:val="24"/>
                <w:szCs w:val="24"/>
              </w:rPr>
              <w:t xml:space="preserve"> </w:t>
            </w:r>
          </w:p>
          <w:p w:rsidR="006B595F" w:rsidRPr="008C34BF" w:rsidRDefault="006B595F" w:rsidP="00BB6D1B">
            <w:pPr>
              <w:spacing w:after="0" w:line="240" w:lineRule="auto"/>
            </w:pPr>
          </w:p>
        </w:tc>
      </w:tr>
      <w:tr w:rsidR="00A22B1A" w:rsidRPr="008C34BF" w:rsidTr="00166E42">
        <w:tc>
          <w:tcPr>
            <w:tcW w:w="2677" w:type="dxa"/>
            <w:shd w:val="clear" w:color="auto" w:fill="DEEAF6" w:themeFill="accent1" w:themeFillTint="33"/>
          </w:tcPr>
          <w:p w:rsidR="00A22B1A" w:rsidRPr="008C34BF" w:rsidRDefault="006B595F" w:rsidP="00BB6D1B">
            <w:pPr>
              <w:spacing w:after="0" w:line="240" w:lineRule="auto"/>
            </w:pPr>
            <w:r w:rsidRPr="008C34BF">
              <w:t>Kodi Doganor dhe i Akcizave te Kosovës nr. 03-</w:t>
            </w:r>
            <w:r w:rsidRPr="008C34BF">
              <w:lastRenderedPageBreak/>
              <w:t>L-109</w:t>
            </w:r>
          </w:p>
        </w:tc>
        <w:tc>
          <w:tcPr>
            <w:tcW w:w="2604" w:type="dxa"/>
            <w:shd w:val="clear" w:color="auto" w:fill="DEEAF6" w:themeFill="accent1" w:themeFillTint="33"/>
          </w:tcPr>
          <w:p w:rsidR="00A22B1A" w:rsidRPr="008C34BF" w:rsidRDefault="0057527E" w:rsidP="00BB6D1B">
            <w:pPr>
              <w:spacing w:after="0" w:line="240" w:lineRule="auto"/>
            </w:pPr>
            <w:hyperlink r:id="rId11" w:history="1">
              <w:r w:rsidR="008C34BF" w:rsidRPr="008C34BF">
                <w:rPr>
                  <w:rStyle w:val="Hyperlink"/>
                </w:rPr>
                <w:t>https://gzk.rks-gov.net/ActDetail.aspx?Ac</w:t>
              </w:r>
              <w:r w:rsidR="008C34BF" w:rsidRPr="008C34BF">
                <w:rPr>
                  <w:rStyle w:val="Hyperlink"/>
                </w:rPr>
                <w:lastRenderedPageBreak/>
                <w:t>tID=2600</w:t>
              </w:r>
            </w:hyperlink>
            <w:r w:rsidR="008C34BF" w:rsidRPr="008C34BF">
              <w:t xml:space="preserve"> </w:t>
            </w:r>
          </w:p>
        </w:tc>
        <w:tc>
          <w:tcPr>
            <w:tcW w:w="1559" w:type="dxa"/>
            <w:shd w:val="clear" w:color="auto" w:fill="DEEAF6" w:themeFill="accent1" w:themeFillTint="33"/>
          </w:tcPr>
          <w:p w:rsidR="00A22B1A" w:rsidRPr="008C34BF" w:rsidRDefault="006B595F" w:rsidP="00BB6D1B">
            <w:pPr>
              <w:spacing w:after="0" w:line="240" w:lineRule="auto"/>
            </w:pPr>
            <w:r w:rsidRPr="008C34BF">
              <w:lastRenderedPageBreak/>
              <w:t>Ministria e Financave</w:t>
            </w:r>
          </w:p>
        </w:tc>
        <w:tc>
          <w:tcPr>
            <w:tcW w:w="2520" w:type="dxa"/>
            <w:shd w:val="clear" w:color="auto" w:fill="DEEAF6" w:themeFill="accent1" w:themeFillTint="33"/>
          </w:tcPr>
          <w:p w:rsidR="00A22B1A" w:rsidRPr="008C34BF" w:rsidRDefault="006B595F" w:rsidP="00BB6D1B">
            <w:pPr>
              <w:spacing w:after="0" w:line="240" w:lineRule="auto"/>
            </w:pPr>
            <w:r w:rsidRPr="008C34BF">
              <w:t xml:space="preserve">Kodi Doganor dhe i Akcizave të Kosovës </w:t>
            </w:r>
            <w:r w:rsidRPr="008C34BF">
              <w:lastRenderedPageBreak/>
              <w:t xml:space="preserve">trajton </w:t>
            </w:r>
            <w:r w:rsidR="008C34BF" w:rsidRPr="008C34BF">
              <w:t>çështjen</w:t>
            </w:r>
            <w:r w:rsidRPr="008C34BF">
              <w:t xml:space="preserve"> e importit, eksportit, prodhimit, përpunimit dhe tregtimit të duhanit dhe cigareve dhe rregullon </w:t>
            </w:r>
            <w:r w:rsidR="008C34BF" w:rsidRPr="008C34BF">
              <w:t>çështjen</w:t>
            </w:r>
            <w:r w:rsidRPr="008C34BF">
              <w:t xml:space="preserve"> e </w:t>
            </w:r>
            <w:r w:rsidR="008C34BF" w:rsidRPr="008C34BF">
              <w:t>mbikëqyrjes</w:t>
            </w:r>
            <w:r w:rsidRPr="008C34BF">
              <w:t xml:space="preserve">, raportimit dhe të kontrollit tek subjektet që licencohen për të prodhuar apo shitur produkte të duhanit.  </w:t>
            </w:r>
          </w:p>
        </w:tc>
      </w:tr>
      <w:tr w:rsidR="00A22B1A" w:rsidRPr="008C34BF" w:rsidTr="00166E42">
        <w:tc>
          <w:tcPr>
            <w:tcW w:w="2677" w:type="dxa"/>
            <w:shd w:val="clear" w:color="auto" w:fill="DEEAF6" w:themeFill="accent1" w:themeFillTint="33"/>
          </w:tcPr>
          <w:p w:rsidR="006B595F" w:rsidRPr="008C34BF" w:rsidRDefault="006B595F" w:rsidP="00BB6D1B">
            <w:pPr>
              <w:spacing w:after="0" w:line="240" w:lineRule="auto"/>
            </w:pPr>
            <w:r w:rsidRPr="008C34BF">
              <w:lastRenderedPageBreak/>
              <w:t>Ligji Nr. 04/L099 Për ndryshimin dhe plotësimin e Kodit Doganor dhe Akcizave të Kosovës nr. 03/L-109</w:t>
            </w:r>
          </w:p>
        </w:tc>
        <w:tc>
          <w:tcPr>
            <w:tcW w:w="2604" w:type="dxa"/>
            <w:shd w:val="clear" w:color="auto" w:fill="DEEAF6" w:themeFill="accent1" w:themeFillTint="33"/>
          </w:tcPr>
          <w:p w:rsidR="00A22B1A" w:rsidRPr="008C34BF" w:rsidRDefault="0057527E" w:rsidP="00BB6D1B">
            <w:pPr>
              <w:spacing w:after="0" w:line="240" w:lineRule="auto"/>
            </w:pPr>
            <w:hyperlink r:id="rId12" w:history="1">
              <w:r w:rsidR="008C34BF" w:rsidRPr="008C34BF">
                <w:rPr>
                  <w:rStyle w:val="Hyperlink"/>
                </w:rPr>
                <w:t>https://gzk.rks-gov.net/ActDetail.aspx?ActID=2823</w:t>
              </w:r>
            </w:hyperlink>
            <w:r w:rsidR="008C34BF" w:rsidRPr="008C34BF">
              <w:t xml:space="preserve"> </w:t>
            </w:r>
          </w:p>
        </w:tc>
        <w:tc>
          <w:tcPr>
            <w:tcW w:w="1559" w:type="dxa"/>
            <w:shd w:val="clear" w:color="auto" w:fill="DEEAF6" w:themeFill="accent1" w:themeFillTint="33"/>
          </w:tcPr>
          <w:p w:rsidR="00A22B1A" w:rsidRPr="008C34BF" w:rsidRDefault="008C34BF" w:rsidP="00BB6D1B">
            <w:pPr>
              <w:spacing w:after="0" w:line="240" w:lineRule="auto"/>
            </w:pPr>
            <w:r w:rsidRPr="008C34BF">
              <w:t>Ministria e Financave</w:t>
            </w:r>
          </w:p>
        </w:tc>
        <w:tc>
          <w:tcPr>
            <w:tcW w:w="2520" w:type="dxa"/>
            <w:shd w:val="clear" w:color="auto" w:fill="DEEAF6" w:themeFill="accent1" w:themeFillTint="33"/>
          </w:tcPr>
          <w:p w:rsidR="00A22B1A" w:rsidRPr="008C34BF" w:rsidRDefault="008C34BF" w:rsidP="00BB6D1B">
            <w:pPr>
              <w:spacing w:after="0" w:line="240" w:lineRule="auto"/>
            </w:pPr>
            <w:r w:rsidRPr="008C34BF">
              <w:t xml:space="preserve">Kodi Doganor dhe i Akcizave të Kosovës trajton çështjen e importit, eksportit, prodhimit, përpunimit dhe tregtimit të duhanit dhe cigareve dhe rregullon çështjen e mbikëqyrjes, raportimit dhe të kontrollit tek subjektet që licencohen për të prodhuar apo shitur produkte të duhanit.  </w:t>
            </w:r>
          </w:p>
        </w:tc>
      </w:tr>
      <w:tr w:rsidR="00A22B1A" w:rsidRPr="008C34BF" w:rsidTr="00166E42">
        <w:tc>
          <w:tcPr>
            <w:tcW w:w="2677" w:type="dxa"/>
            <w:shd w:val="clear" w:color="auto" w:fill="DEEAF6" w:themeFill="accent1" w:themeFillTint="33"/>
          </w:tcPr>
          <w:p w:rsidR="00A22B1A" w:rsidRPr="008C34BF" w:rsidRDefault="006B595F" w:rsidP="00BB6D1B">
            <w:pPr>
              <w:spacing w:after="0" w:line="240" w:lineRule="auto"/>
            </w:pPr>
            <w:r w:rsidRPr="008C34BF">
              <w:t>Ligji nr. 04/L-021 Për akcizën në produktet e duhanit</w:t>
            </w:r>
          </w:p>
        </w:tc>
        <w:tc>
          <w:tcPr>
            <w:tcW w:w="2604" w:type="dxa"/>
            <w:shd w:val="clear" w:color="auto" w:fill="DEEAF6" w:themeFill="accent1" w:themeFillTint="33"/>
          </w:tcPr>
          <w:p w:rsidR="00A22B1A" w:rsidRPr="008C34BF" w:rsidRDefault="0057527E" w:rsidP="00BB6D1B">
            <w:pPr>
              <w:spacing w:after="0" w:line="240" w:lineRule="auto"/>
            </w:pPr>
            <w:hyperlink r:id="rId13" w:history="1">
              <w:r w:rsidR="008C34BF" w:rsidRPr="00104AC7">
                <w:rPr>
                  <w:rStyle w:val="Hyperlink"/>
                </w:rPr>
                <w:t>https://gzk.rks-gov.net/ActDetail.aspx?ActID=2779</w:t>
              </w:r>
            </w:hyperlink>
            <w:r w:rsidR="008C34BF">
              <w:t xml:space="preserve"> </w:t>
            </w:r>
          </w:p>
        </w:tc>
        <w:tc>
          <w:tcPr>
            <w:tcW w:w="1559" w:type="dxa"/>
            <w:shd w:val="clear" w:color="auto" w:fill="DEEAF6" w:themeFill="accent1" w:themeFillTint="33"/>
          </w:tcPr>
          <w:p w:rsidR="00A22B1A" w:rsidRPr="008C34BF" w:rsidRDefault="008C34BF" w:rsidP="00BB6D1B">
            <w:pPr>
              <w:spacing w:after="0" w:line="240" w:lineRule="auto"/>
            </w:pPr>
            <w:r w:rsidRPr="008C34BF">
              <w:t>Ministria e Financave</w:t>
            </w:r>
          </w:p>
        </w:tc>
        <w:tc>
          <w:tcPr>
            <w:tcW w:w="2520" w:type="dxa"/>
            <w:shd w:val="clear" w:color="auto" w:fill="DEEAF6" w:themeFill="accent1" w:themeFillTint="33"/>
          </w:tcPr>
          <w:p w:rsidR="00A22B1A" w:rsidRPr="008C34BF" w:rsidRDefault="0054633A" w:rsidP="00BB6D1B">
            <w:pPr>
              <w:spacing w:after="0" w:line="240" w:lineRule="auto"/>
            </w:pPr>
            <w:r w:rsidRPr="008C34BF">
              <w:t>Me këtë ligj rregullohen normat e tatimit të akcizës për mallrat e paraqitura në Aneksin A të këtij ligji, të cilat në territorin e Republikës Kosovës lëshohen në qarkullim të lirë.</w:t>
            </w:r>
          </w:p>
        </w:tc>
      </w:tr>
      <w:tr w:rsidR="00A22B1A" w:rsidRPr="008C34BF" w:rsidTr="00166E42">
        <w:tc>
          <w:tcPr>
            <w:tcW w:w="2677" w:type="dxa"/>
            <w:shd w:val="clear" w:color="auto" w:fill="DEEAF6" w:themeFill="accent1" w:themeFillTint="33"/>
          </w:tcPr>
          <w:p w:rsidR="00A22B1A" w:rsidRPr="008C34BF" w:rsidRDefault="0054633A" w:rsidP="00BB6D1B">
            <w:pPr>
              <w:spacing w:after="0" w:line="240" w:lineRule="auto"/>
            </w:pPr>
            <w:r w:rsidRPr="008C34BF">
              <w:t>Ligji nr. 03/L-220 Për ndryshimin dhe plo</w:t>
            </w:r>
            <w:r w:rsidR="008C34BF">
              <w:t>t</w:t>
            </w:r>
            <w:r w:rsidRPr="008C34BF">
              <w:t>ësimin e ligjit nr. 03/L-112 për tatimin e normës së akcizës në Kosovë</w:t>
            </w:r>
          </w:p>
        </w:tc>
        <w:tc>
          <w:tcPr>
            <w:tcW w:w="2604" w:type="dxa"/>
            <w:shd w:val="clear" w:color="auto" w:fill="DEEAF6" w:themeFill="accent1" w:themeFillTint="33"/>
          </w:tcPr>
          <w:p w:rsidR="00A22B1A" w:rsidRPr="008C34BF" w:rsidRDefault="0057527E" w:rsidP="00BB6D1B">
            <w:pPr>
              <w:spacing w:after="0" w:line="240" w:lineRule="auto"/>
            </w:pPr>
            <w:hyperlink r:id="rId14" w:history="1">
              <w:r w:rsidR="008C34BF" w:rsidRPr="00104AC7">
                <w:rPr>
                  <w:rStyle w:val="Hyperlink"/>
                </w:rPr>
                <w:t>https://gzk.rks-gov.net/ActDetail.aspx?ActID=2688</w:t>
              </w:r>
            </w:hyperlink>
            <w:r w:rsidR="008C34BF">
              <w:t xml:space="preserve"> </w:t>
            </w:r>
          </w:p>
        </w:tc>
        <w:tc>
          <w:tcPr>
            <w:tcW w:w="1559" w:type="dxa"/>
            <w:shd w:val="clear" w:color="auto" w:fill="DEEAF6" w:themeFill="accent1" w:themeFillTint="33"/>
          </w:tcPr>
          <w:p w:rsidR="00A22B1A" w:rsidRPr="008C34BF" w:rsidRDefault="008C34BF" w:rsidP="00BB6D1B">
            <w:pPr>
              <w:spacing w:after="0" w:line="240" w:lineRule="auto"/>
            </w:pPr>
            <w:r w:rsidRPr="008C34BF">
              <w:t>Ministria e Financave</w:t>
            </w:r>
          </w:p>
        </w:tc>
        <w:tc>
          <w:tcPr>
            <w:tcW w:w="2520" w:type="dxa"/>
            <w:shd w:val="clear" w:color="auto" w:fill="DEEAF6" w:themeFill="accent1" w:themeFillTint="33"/>
          </w:tcPr>
          <w:p w:rsidR="00A22B1A" w:rsidRPr="008C34BF" w:rsidRDefault="00C613EC" w:rsidP="00BB6D1B">
            <w:pPr>
              <w:spacing w:after="0" w:line="240" w:lineRule="auto"/>
            </w:pPr>
            <w:r w:rsidRPr="00C613EC">
              <w:t>Me këtë ligj rregullohen normat e tatimit të akcizës për mallrat e paraqitura në Aneksin A të këtij ligji, të cilat në territorin e Republikës Kosovës lëshohen në qarkullim të lirë.</w:t>
            </w:r>
          </w:p>
        </w:tc>
      </w:tr>
      <w:tr w:rsidR="00A22B1A" w:rsidRPr="008C34BF" w:rsidTr="00166E42">
        <w:tc>
          <w:tcPr>
            <w:tcW w:w="2677" w:type="dxa"/>
            <w:shd w:val="clear" w:color="auto" w:fill="DEEAF6" w:themeFill="accent1" w:themeFillTint="33"/>
          </w:tcPr>
          <w:p w:rsidR="00A22B1A" w:rsidRPr="008C34BF" w:rsidRDefault="0054633A" w:rsidP="00BB6D1B">
            <w:pPr>
              <w:spacing w:after="0" w:line="240" w:lineRule="auto"/>
            </w:pPr>
            <w:r w:rsidRPr="008C34BF">
              <w:t>Vendimi i Qeverisë së Republikës së Kosovës nr. 11/64 i datës 16 dhjetor 2015</w:t>
            </w:r>
          </w:p>
        </w:tc>
        <w:tc>
          <w:tcPr>
            <w:tcW w:w="2604" w:type="dxa"/>
            <w:shd w:val="clear" w:color="auto" w:fill="DEEAF6" w:themeFill="accent1" w:themeFillTint="33"/>
          </w:tcPr>
          <w:p w:rsidR="00A22B1A" w:rsidRPr="008C34BF" w:rsidRDefault="0057527E" w:rsidP="00BB6D1B">
            <w:pPr>
              <w:spacing w:after="0" w:line="240" w:lineRule="auto"/>
            </w:pPr>
            <w:hyperlink r:id="rId15" w:history="1">
              <w:r w:rsidR="00C613EC" w:rsidRPr="00104AC7">
                <w:rPr>
                  <w:rStyle w:val="Hyperlink"/>
                </w:rPr>
                <w:t>http://www.kryeministri-ks.net/repository/docs/Vendimet_e_Mbledhjes_se_64-te_te_Qeverise_se_Republikes_se_Kosoves_2015.pd</w:t>
              </w:r>
              <w:r w:rsidR="00C613EC" w:rsidRPr="00104AC7">
                <w:rPr>
                  <w:rStyle w:val="Hyperlink"/>
                </w:rPr>
                <w:lastRenderedPageBreak/>
                <w:t>f</w:t>
              </w:r>
            </w:hyperlink>
            <w:r w:rsidR="00C613EC">
              <w:t xml:space="preserve"> </w:t>
            </w:r>
          </w:p>
        </w:tc>
        <w:tc>
          <w:tcPr>
            <w:tcW w:w="1559" w:type="dxa"/>
            <w:shd w:val="clear" w:color="auto" w:fill="DEEAF6" w:themeFill="accent1" w:themeFillTint="33"/>
          </w:tcPr>
          <w:p w:rsidR="00A22B1A" w:rsidRPr="008C34BF" w:rsidRDefault="00C613EC" w:rsidP="00C613EC">
            <w:pPr>
              <w:spacing w:after="0" w:line="240" w:lineRule="auto"/>
            </w:pPr>
            <w:r w:rsidRPr="00C613EC">
              <w:lastRenderedPageBreak/>
              <w:t>Qeveri</w:t>
            </w:r>
            <w:r>
              <w:t>a e</w:t>
            </w:r>
            <w:r w:rsidRPr="00C613EC">
              <w:t xml:space="preserve"> Republikës së Kosovës</w:t>
            </w:r>
          </w:p>
        </w:tc>
        <w:tc>
          <w:tcPr>
            <w:tcW w:w="2520" w:type="dxa"/>
            <w:shd w:val="clear" w:color="auto" w:fill="DEEAF6" w:themeFill="accent1" w:themeFillTint="33"/>
          </w:tcPr>
          <w:p w:rsidR="00A22B1A" w:rsidRPr="008C34BF" w:rsidRDefault="00C613EC" w:rsidP="00BB6D1B">
            <w:pPr>
              <w:spacing w:after="0" w:line="240" w:lineRule="auto"/>
            </w:pPr>
            <w:r w:rsidRPr="00C613EC">
              <w:t xml:space="preserve">Qeveria e Republikës së Kosovës, me vendimin nr. 11/64 të datës 16 dhjetor 2015, ka vendosur normën e tatimit të akcizës në duhan sipas </w:t>
            </w:r>
            <w:r w:rsidRPr="00C613EC">
              <w:lastRenderedPageBreak/>
              <w:t>një kalendari të caktuar vjetor.  Neni 3 i Ligjit për ndryshimin dhe plotësimin e Ligjit nr. 03/L-112 për tatimin e normës së akcizës në Kosovë, i lejon Qeverisë së Republikës së Kosovës që në konsultim me Komisionin për Buxhet dhe Financa të Kuvendit të Republikës së Kosovës të mund të ndryshojë normën e tatimit te akcizës ne Aneksin A të bashkangjitur me këtë ligj. Në raste te veçanta Qeveria e Republikës Kosovës në konsultim me Komisionin për Buxhet dhe Financa të Kuvendit të Republikës së Kosovës, mund të shtojë listën e mallrave në Aneksin A të këtij ligji, që do ti nënshtrohen normës së tatimit të Akcizës.</w:t>
            </w:r>
          </w:p>
        </w:tc>
      </w:tr>
      <w:tr w:rsidR="0054633A" w:rsidRPr="008C34BF" w:rsidTr="00166E42">
        <w:tc>
          <w:tcPr>
            <w:tcW w:w="2677" w:type="dxa"/>
            <w:shd w:val="clear" w:color="auto" w:fill="DEEAF6" w:themeFill="accent1" w:themeFillTint="33"/>
          </w:tcPr>
          <w:p w:rsidR="0054633A" w:rsidRPr="008C34BF" w:rsidRDefault="0054633A" w:rsidP="00BB6D1B">
            <w:pPr>
              <w:spacing w:after="0" w:line="240" w:lineRule="auto"/>
            </w:pPr>
            <w:r w:rsidRPr="008C34BF">
              <w:lastRenderedPageBreak/>
              <w:t>Ligji nr. 04/L-156 Për kontrollin e duhanit</w:t>
            </w:r>
          </w:p>
        </w:tc>
        <w:tc>
          <w:tcPr>
            <w:tcW w:w="2604" w:type="dxa"/>
            <w:shd w:val="clear" w:color="auto" w:fill="DEEAF6" w:themeFill="accent1" w:themeFillTint="33"/>
          </w:tcPr>
          <w:p w:rsidR="0054633A" w:rsidRPr="008C34BF" w:rsidRDefault="0057527E" w:rsidP="00BB6D1B">
            <w:pPr>
              <w:spacing w:after="0" w:line="240" w:lineRule="auto"/>
            </w:pPr>
            <w:hyperlink r:id="rId16" w:history="1">
              <w:r w:rsidR="00C613EC" w:rsidRPr="00104AC7">
                <w:rPr>
                  <w:rStyle w:val="Hyperlink"/>
                </w:rPr>
                <w:t>https://gzk.rks-gov.net/ActDetail.aspx?ActID=8665</w:t>
              </w:r>
            </w:hyperlink>
            <w:r w:rsidR="00C613EC">
              <w:t xml:space="preserve"> </w:t>
            </w:r>
          </w:p>
        </w:tc>
        <w:tc>
          <w:tcPr>
            <w:tcW w:w="1559" w:type="dxa"/>
            <w:shd w:val="clear" w:color="auto" w:fill="DEEAF6" w:themeFill="accent1" w:themeFillTint="33"/>
          </w:tcPr>
          <w:p w:rsidR="0054633A" w:rsidRPr="008C34BF" w:rsidRDefault="00C613EC" w:rsidP="00BB6D1B">
            <w:pPr>
              <w:spacing w:after="0" w:line="240" w:lineRule="auto"/>
            </w:pPr>
            <w:r>
              <w:t>MTI</w:t>
            </w:r>
          </w:p>
        </w:tc>
        <w:tc>
          <w:tcPr>
            <w:tcW w:w="2520" w:type="dxa"/>
            <w:shd w:val="clear" w:color="auto" w:fill="DEEAF6" w:themeFill="accent1" w:themeFillTint="33"/>
          </w:tcPr>
          <w:p w:rsidR="0054633A" w:rsidRPr="008C34BF" w:rsidRDefault="00C613EC" w:rsidP="00BB6D1B">
            <w:pPr>
              <w:spacing w:after="0" w:line="240" w:lineRule="auto"/>
            </w:pPr>
            <w:r w:rsidRPr="00C613EC">
              <w:t>Me këtë ligj përcaktohen masat për ndalimin, kufizimin e përdorimit të produkteve të duhanit, përbërësve të duhanit, parandalimin e pasojave të dëmshme nga përdorimi i produkteve të duhanit dhe mbikëqyrjen për zbatimin e ligjit.</w:t>
            </w:r>
          </w:p>
        </w:tc>
      </w:tr>
      <w:tr w:rsidR="0054633A" w:rsidRPr="008C34BF" w:rsidTr="00166E42">
        <w:tc>
          <w:tcPr>
            <w:tcW w:w="2677" w:type="dxa"/>
            <w:shd w:val="clear" w:color="auto" w:fill="DEEAF6" w:themeFill="accent1" w:themeFillTint="33"/>
          </w:tcPr>
          <w:p w:rsidR="00434C06" w:rsidRPr="008C34BF" w:rsidRDefault="0054633A" w:rsidP="00434C06">
            <w:pPr>
              <w:spacing w:after="0" w:line="240" w:lineRule="auto"/>
            </w:pPr>
            <w:r w:rsidRPr="008C34BF">
              <w:t>Udhëzimi Administrativ (MBPZHR)</w:t>
            </w:r>
            <w:r w:rsidR="00434C06">
              <w:t xml:space="preserve"> nr. 3/2015 p</w:t>
            </w:r>
            <w:r w:rsidR="00434C06" w:rsidRPr="008C34BF">
              <w:t>ë</w:t>
            </w:r>
            <w:r w:rsidR="00434C06">
              <w:t>r p</w:t>
            </w:r>
            <w:r w:rsidR="00434C06" w:rsidRPr="008C34BF">
              <w:t>ë</w:t>
            </w:r>
            <w:r w:rsidR="00434C06">
              <w:t>rcaktimin e form</w:t>
            </w:r>
            <w:r w:rsidR="00434C06" w:rsidRPr="008C34BF">
              <w:t>ë</w:t>
            </w:r>
            <w:r w:rsidR="00434C06">
              <w:t>s, p</w:t>
            </w:r>
            <w:r w:rsidR="00434C06" w:rsidRPr="008C34BF">
              <w:t>ë</w:t>
            </w:r>
            <w:r w:rsidR="00434C06">
              <w:t>rmbajtjes dhe m</w:t>
            </w:r>
            <w:r w:rsidR="00434C06" w:rsidRPr="008C34BF">
              <w:t>ë</w:t>
            </w:r>
            <w:r w:rsidR="00434C06">
              <w:t>nyr</w:t>
            </w:r>
            <w:r w:rsidR="00434C06" w:rsidRPr="008C34BF">
              <w:t>ë</w:t>
            </w:r>
            <w:r w:rsidR="00434C06">
              <w:t>n e dh</w:t>
            </w:r>
            <w:r w:rsidR="00434C06" w:rsidRPr="008C34BF">
              <w:t>ë</w:t>
            </w:r>
            <w:r w:rsidR="00434C06">
              <w:t>nies s</w:t>
            </w:r>
            <w:r w:rsidR="00434C06" w:rsidRPr="008C34BF">
              <w:t>ë</w:t>
            </w:r>
            <w:r w:rsidR="00434C06">
              <w:t xml:space="preserve"> licenc</w:t>
            </w:r>
            <w:r w:rsidR="00434C06" w:rsidRPr="008C34BF">
              <w:t>ë</w:t>
            </w:r>
            <w:r w:rsidR="00434C06">
              <w:t>s p</w:t>
            </w:r>
            <w:r w:rsidR="00434C06" w:rsidRPr="008C34BF">
              <w:t>ë</w:t>
            </w:r>
            <w:r w:rsidR="00434C06">
              <w:t>r grumbullimin, p</w:t>
            </w:r>
            <w:r w:rsidR="00434C06" w:rsidRPr="008C34BF">
              <w:t>ë</w:t>
            </w:r>
            <w:r w:rsidR="00434C06">
              <w:t>rpunimin industrial t</w:t>
            </w:r>
            <w:r w:rsidR="00434C06" w:rsidRPr="008C34BF">
              <w:t>ë</w:t>
            </w:r>
            <w:r w:rsidR="00434C06">
              <w:t xml:space="preserve"> duhanit dhe produkteve t</w:t>
            </w:r>
            <w:r w:rsidR="00434C06" w:rsidRPr="008C34BF">
              <w:t>ë</w:t>
            </w:r>
            <w:r w:rsidR="00434C06">
              <w:t xml:space="preserve"> tij</w:t>
            </w:r>
          </w:p>
        </w:tc>
        <w:tc>
          <w:tcPr>
            <w:tcW w:w="2604" w:type="dxa"/>
            <w:shd w:val="clear" w:color="auto" w:fill="DEEAF6" w:themeFill="accent1" w:themeFillTint="33"/>
          </w:tcPr>
          <w:p w:rsidR="0054633A" w:rsidRDefault="0057527E" w:rsidP="00BB6D1B">
            <w:pPr>
              <w:spacing w:after="0" w:line="240" w:lineRule="auto"/>
            </w:pPr>
            <w:hyperlink r:id="rId17" w:history="1">
              <w:r w:rsidR="00434C06" w:rsidRPr="0044016E">
                <w:rPr>
                  <w:rStyle w:val="Hyperlink"/>
                </w:rPr>
                <w:t>http://www.mbpzhr-ks.net/repository/docs/UA_MBPZHR_Nr_032015__FINAL.pdf</w:t>
              </w:r>
            </w:hyperlink>
          </w:p>
          <w:p w:rsidR="00434C06" w:rsidRPr="008C34BF" w:rsidRDefault="00434C06" w:rsidP="00BB6D1B">
            <w:pPr>
              <w:spacing w:after="0" w:line="240" w:lineRule="auto"/>
            </w:pPr>
          </w:p>
        </w:tc>
        <w:tc>
          <w:tcPr>
            <w:tcW w:w="1559" w:type="dxa"/>
            <w:shd w:val="clear" w:color="auto" w:fill="DEEAF6" w:themeFill="accent1" w:themeFillTint="33"/>
          </w:tcPr>
          <w:p w:rsidR="0054633A" w:rsidRPr="008C34BF" w:rsidRDefault="00C613EC" w:rsidP="00BB6D1B">
            <w:pPr>
              <w:spacing w:after="0" w:line="240" w:lineRule="auto"/>
            </w:pPr>
            <w:r>
              <w:t>MBPZHR</w:t>
            </w:r>
          </w:p>
        </w:tc>
        <w:tc>
          <w:tcPr>
            <w:tcW w:w="2520" w:type="dxa"/>
            <w:shd w:val="clear" w:color="auto" w:fill="DEEAF6" w:themeFill="accent1" w:themeFillTint="33"/>
          </w:tcPr>
          <w:p w:rsidR="0054633A" w:rsidRPr="008C34BF" w:rsidRDefault="000038C9" w:rsidP="00BB6D1B">
            <w:pPr>
              <w:spacing w:after="0" w:line="240" w:lineRule="auto"/>
            </w:pPr>
            <w:r w:rsidRPr="000038C9">
              <w:t xml:space="preserve">Me këtë udhëzim administrativ përcaktohet mënyra se si prodhuesit e duhanit duhet të bëjnë deklarimin me shkrim në MBPZHR me të dhënat për vendin e prodhimit, sipërfaqen, llojin, klasën dhe prodhimin e planifikuar të duhanit në </w:t>
            </w:r>
            <w:r w:rsidRPr="000038C9">
              <w:lastRenderedPageBreak/>
              <w:t>regjistrin e të dhënave dhe kriteret për vlerësimin e duhanit.</w:t>
            </w:r>
          </w:p>
        </w:tc>
      </w:tr>
      <w:tr w:rsidR="0054633A" w:rsidRPr="008C34BF" w:rsidTr="00166E42">
        <w:tc>
          <w:tcPr>
            <w:tcW w:w="2677" w:type="dxa"/>
            <w:shd w:val="clear" w:color="auto" w:fill="DEEAF6" w:themeFill="accent1" w:themeFillTint="33"/>
          </w:tcPr>
          <w:p w:rsidR="0054633A" w:rsidRPr="008C34BF" w:rsidRDefault="0054633A" w:rsidP="00BB6D1B">
            <w:pPr>
              <w:spacing w:after="0" w:line="240" w:lineRule="auto"/>
            </w:pPr>
            <w:r w:rsidRPr="008C34BF">
              <w:lastRenderedPageBreak/>
              <w:t>Udhëzimi Administrativ (MTI) nr. 04/2016 për përcaktimin e kushteve dhe kritereve për subjektet që merren me tregtimin e duhanit dhe produkteve të tij</w:t>
            </w:r>
          </w:p>
        </w:tc>
        <w:tc>
          <w:tcPr>
            <w:tcW w:w="2604" w:type="dxa"/>
            <w:shd w:val="clear" w:color="auto" w:fill="DEEAF6" w:themeFill="accent1" w:themeFillTint="33"/>
          </w:tcPr>
          <w:p w:rsidR="0054633A" w:rsidRPr="008C34BF" w:rsidRDefault="0057527E" w:rsidP="00BB6D1B">
            <w:pPr>
              <w:spacing w:after="0" w:line="240" w:lineRule="auto"/>
            </w:pPr>
            <w:hyperlink r:id="rId18" w:history="1">
              <w:r w:rsidR="000038C9" w:rsidRPr="00104AC7">
                <w:rPr>
                  <w:rStyle w:val="Hyperlink"/>
                </w:rPr>
                <w:t>https://gzk.rks-gov.net/ActDetail.aspx?ActID=12340</w:t>
              </w:r>
            </w:hyperlink>
            <w:r w:rsidR="000038C9">
              <w:t xml:space="preserve"> </w:t>
            </w:r>
          </w:p>
        </w:tc>
        <w:tc>
          <w:tcPr>
            <w:tcW w:w="1559" w:type="dxa"/>
            <w:shd w:val="clear" w:color="auto" w:fill="DEEAF6" w:themeFill="accent1" w:themeFillTint="33"/>
          </w:tcPr>
          <w:p w:rsidR="0054633A" w:rsidRPr="008C34BF" w:rsidRDefault="00C613EC" w:rsidP="00BB6D1B">
            <w:pPr>
              <w:spacing w:after="0" w:line="240" w:lineRule="auto"/>
            </w:pPr>
            <w:r>
              <w:t>MTI</w:t>
            </w:r>
          </w:p>
        </w:tc>
        <w:tc>
          <w:tcPr>
            <w:tcW w:w="2520" w:type="dxa"/>
            <w:shd w:val="clear" w:color="auto" w:fill="DEEAF6" w:themeFill="accent1" w:themeFillTint="33"/>
          </w:tcPr>
          <w:p w:rsidR="0054633A" w:rsidRPr="008C34BF" w:rsidRDefault="000038C9" w:rsidP="00BB6D1B">
            <w:pPr>
              <w:spacing w:after="0" w:line="240" w:lineRule="auto"/>
            </w:pPr>
            <w:r w:rsidRPr="000038C9">
              <w:t>Me këtë Udhëzim Administrativ përcaktohen kriteret dhe kushtet për dhënien e licencës dhe taksën administrative që duhet të paguhet nga subjekti i cili merret me eksportin, importin për tregtimin e duhanit dhe produkteve të tij.</w:t>
            </w:r>
          </w:p>
        </w:tc>
      </w:tr>
      <w:tr w:rsidR="000C1FAE" w:rsidRPr="008C34BF" w:rsidTr="00166E42">
        <w:tc>
          <w:tcPr>
            <w:tcW w:w="2677" w:type="dxa"/>
            <w:shd w:val="clear" w:color="auto" w:fill="DEEAF6" w:themeFill="accent1" w:themeFillTint="33"/>
          </w:tcPr>
          <w:p w:rsidR="000C1FAE" w:rsidRPr="008C34BF" w:rsidRDefault="000C1FAE" w:rsidP="00BB6D1B">
            <w:pPr>
              <w:spacing w:after="0" w:line="240" w:lineRule="auto"/>
            </w:pPr>
            <w:r w:rsidRPr="008C34BF">
              <w:t>Programi I Qeveris</w:t>
            </w:r>
            <w:r w:rsidR="00BA6E3F" w:rsidRPr="008C34BF">
              <w:t>ë</w:t>
            </w:r>
            <w:r w:rsidRPr="008C34BF">
              <w:t xml:space="preserve"> 2017-2021</w:t>
            </w:r>
          </w:p>
        </w:tc>
        <w:tc>
          <w:tcPr>
            <w:tcW w:w="2604" w:type="dxa"/>
            <w:shd w:val="clear" w:color="auto" w:fill="DEEAF6" w:themeFill="accent1" w:themeFillTint="33"/>
          </w:tcPr>
          <w:p w:rsidR="000C1FAE" w:rsidRPr="008C34BF" w:rsidRDefault="0057527E" w:rsidP="00BB6D1B">
            <w:pPr>
              <w:spacing w:after="0" w:line="240" w:lineRule="auto"/>
            </w:pPr>
            <w:hyperlink r:id="rId19" w:history="1">
              <w:r w:rsidR="000038C9" w:rsidRPr="00104AC7">
                <w:rPr>
                  <w:rStyle w:val="Hyperlink"/>
                </w:rPr>
                <w:t>http://www.min-rks.net/repository/docs/programi_i_qeverise_se_republikes_se_kosoves_2017_2021.pdf</w:t>
              </w:r>
            </w:hyperlink>
            <w:r w:rsidR="000038C9">
              <w:t xml:space="preserve"> </w:t>
            </w:r>
          </w:p>
        </w:tc>
        <w:tc>
          <w:tcPr>
            <w:tcW w:w="1559" w:type="dxa"/>
            <w:shd w:val="clear" w:color="auto" w:fill="DEEAF6" w:themeFill="accent1" w:themeFillTint="33"/>
          </w:tcPr>
          <w:p w:rsidR="000C1FAE" w:rsidRPr="008C34BF" w:rsidRDefault="00C613EC" w:rsidP="00BB6D1B">
            <w:pPr>
              <w:spacing w:after="0" w:line="240" w:lineRule="auto"/>
            </w:pPr>
            <w:r w:rsidRPr="00C613EC">
              <w:t>Qeveria e Republikës së Kosovës</w:t>
            </w:r>
          </w:p>
        </w:tc>
        <w:tc>
          <w:tcPr>
            <w:tcW w:w="2520" w:type="dxa"/>
            <w:shd w:val="clear" w:color="auto" w:fill="DEEAF6" w:themeFill="accent1" w:themeFillTint="33"/>
          </w:tcPr>
          <w:p w:rsidR="00624B1B" w:rsidRDefault="00624B1B" w:rsidP="00624B1B">
            <w:pPr>
              <w:spacing w:after="0" w:line="240" w:lineRule="auto"/>
            </w:pPr>
            <w:r>
              <w:t>Qeveri në përputhje me Kushtetutën e vendit do të promovojë vlerat e lirisë, paqes,</w:t>
            </w:r>
            <w:r w:rsidR="00A273FA">
              <w:t xml:space="preserve"> </w:t>
            </w:r>
            <w:r>
              <w:t>demokracisë, barazisë dhe të respektimit të të drejtave dhe të lirive të individit, duke mos</w:t>
            </w:r>
            <w:r w:rsidR="00A273FA">
              <w:t xml:space="preserve"> </w:t>
            </w:r>
            <w:r>
              <w:t>devijuar për asnjë çast nga ligji, e drejta e pronës, mbrojtja e mjedisit, drejtësia sociale, ndarja e</w:t>
            </w:r>
            <w:r w:rsidR="00A273FA">
              <w:t xml:space="preserve"> </w:t>
            </w:r>
            <w:r>
              <w:t>pushteteve, ekonomia e tregut dhe vlerat e tjera që janë standard i shoqërive demokratike.</w:t>
            </w:r>
          </w:p>
          <w:p w:rsidR="00624B1B" w:rsidRDefault="00624B1B" w:rsidP="00624B1B">
            <w:pPr>
              <w:spacing w:after="0" w:line="240" w:lineRule="auto"/>
            </w:pPr>
            <w:r>
              <w:t xml:space="preserve">Synim i Qeverisë është krijimi i një standardi të ri të qeverisjes </w:t>
            </w:r>
            <w:r w:rsidR="00A273FA">
              <w:t>të</w:t>
            </w:r>
            <w:r>
              <w:t xml:space="preserve"> ndërtuar mbi </w:t>
            </w:r>
            <w:r w:rsidR="00A273FA">
              <w:t>katër</w:t>
            </w:r>
            <w:r>
              <w:t xml:space="preserve"> shtylla:</w:t>
            </w:r>
          </w:p>
          <w:p w:rsidR="00624B1B" w:rsidRDefault="00624B1B" w:rsidP="00624B1B">
            <w:pPr>
              <w:spacing w:after="0" w:line="240" w:lineRule="auto"/>
            </w:pPr>
            <w:r>
              <w:t>- Sundimi i Ligjit;</w:t>
            </w:r>
          </w:p>
          <w:p w:rsidR="00624B1B" w:rsidRDefault="00624B1B" w:rsidP="00624B1B">
            <w:pPr>
              <w:spacing w:after="0" w:line="240" w:lineRule="auto"/>
            </w:pPr>
            <w:r>
              <w:t>- Zhvillimi ekonomik dhe Punësimi;</w:t>
            </w:r>
          </w:p>
          <w:p w:rsidR="00624B1B" w:rsidRDefault="00624B1B" w:rsidP="00624B1B">
            <w:pPr>
              <w:spacing w:after="0" w:line="240" w:lineRule="auto"/>
            </w:pPr>
            <w:r>
              <w:t>- Integrimet Euro-Atlantike;</w:t>
            </w:r>
          </w:p>
          <w:p w:rsidR="000C1FAE" w:rsidRPr="008C34BF" w:rsidRDefault="00624B1B" w:rsidP="00624B1B">
            <w:pPr>
              <w:spacing w:after="0" w:line="240" w:lineRule="auto"/>
            </w:pPr>
            <w:r>
              <w:t>- Zhvillimi Sektorial.</w:t>
            </w:r>
          </w:p>
        </w:tc>
      </w:tr>
      <w:tr w:rsidR="0054633A" w:rsidRPr="008C34BF" w:rsidTr="00166E42">
        <w:tc>
          <w:tcPr>
            <w:tcW w:w="2677" w:type="dxa"/>
            <w:shd w:val="clear" w:color="auto" w:fill="DEEAF6" w:themeFill="accent1" w:themeFillTint="33"/>
          </w:tcPr>
          <w:p w:rsidR="0054633A" w:rsidRDefault="000C1FAE" w:rsidP="00BB6D1B">
            <w:pPr>
              <w:spacing w:after="0" w:line="240" w:lineRule="auto"/>
            </w:pPr>
            <w:r w:rsidRPr="008C34BF">
              <w:t>Program vjetor për përkrahjen e bujqësisë</w:t>
            </w:r>
          </w:p>
          <w:p w:rsidR="004D7028" w:rsidRDefault="004D7028" w:rsidP="00BB6D1B">
            <w:pPr>
              <w:spacing w:after="0" w:line="240" w:lineRule="auto"/>
            </w:pPr>
          </w:p>
          <w:p w:rsidR="004D7028" w:rsidRDefault="004D7028" w:rsidP="00AB1611">
            <w:pPr>
              <w:spacing w:after="0" w:line="240" w:lineRule="auto"/>
            </w:pPr>
            <w:r>
              <w:t>Udh</w:t>
            </w:r>
            <w:r w:rsidRPr="008C34BF">
              <w:t>ë</w:t>
            </w:r>
            <w:r>
              <w:t>zimi Administrativ (MBPZHR) nr.05/2018, p</w:t>
            </w:r>
            <w:r w:rsidR="00AB1611" w:rsidRPr="008C34BF">
              <w:t>ë</w:t>
            </w:r>
            <w:r>
              <w:t>r masat dhe kriteret e p</w:t>
            </w:r>
            <w:r w:rsidR="00AB1611" w:rsidRPr="008C34BF">
              <w:t>ë</w:t>
            </w:r>
            <w:r>
              <w:t>rkrahjes p</w:t>
            </w:r>
            <w:r w:rsidR="00AB1611" w:rsidRPr="008C34BF">
              <w:t>ë</w:t>
            </w:r>
            <w:r>
              <w:t xml:space="preserve">r zhvillim </w:t>
            </w:r>
            <w:r>
              <w:lastRenderedPageBreak/>
              <w:t>rural p</w:t>
            </w:r>
            <w:r w:rsidR="00AB1611" w:rsidRPr="008C34BF">
              <w:t>ë</w:t>
            </w:r>
            <w:r>
              <w:t xml:space="preserve">r vitin 2018 </w:t>
            </w:r>
            <w:r w:rsidR="004C6924">
              <w:t xml:space="preserve">(Verejtje: Ky Udhezim Administrativ pergaditet per cdo vit kalendarik, keshtu qe </w:t>
            </w:r>
            <w:r w:rsidR="00806266">
              <w:t>per vitin 2019 pritet te miratohet para fundit te ketij viti)</w:t>
            </w:r>
          </w:p>
          <w:p w:rsidR="00624B1B" w:rsidRDefault="00624B1B" w:rsidP="00BB6D1B">
            <w:pPr>
              <w:spacing w:after="0" w:line="240" w:lineRule="auto"/>
            </w:pPr>
          </w:p>
          <w:p w:rsidR="00624B1B" w:rsidRPr="008C34BF" w:rsidRDefault="00624B1B" w:rsidP="00BB6D1B">
            <w:pPr>
              <w:spacing w:after="0" w:line="240" w:lineRule="auto"/>
            </w:pPr>
          </w:p>
        </w:tc>
        <w:tc>
          <w:tcPr>
            <w:tcW w:w="2604" w:type="dxa"/>
            <w:shd w:val="clear" w:color="auto" w:fill="DEEAF6" w:themeFill="accent1" w:themeFillTint="33"/>
          </w:tcPr>
          <w:p w:rsidR="0054633A" w:rsidRDefault="0057527E" w:rsidP="00BB6D1B">
            <w:pPr>
              <w:spacing w:after="0" w:line="240" w:lineRule="auto"/>
            </w:pPr>
            <w:hyperlink r:id="rId20" w:history="1">
              <w:r w:rsidR="004D7028" w:rsidRPr="0044016E">
                <w:rPr>
                  <w:rStyle w:val="Hyperlink"/>
                </w:rPr>
                <w:t>http://www.mbpzhr-ks.net/repository/docs/882_UANr052018_per_Masat_dhe_kriteret_e_PZHR_per_v2018_sh10418.pdf</w:t>
              </w:r>
            </w:hyperlink>
          </w:p>
          <w:p w:rsidR="004D7028" w:rsidRPr="008C34BF" w:rsidRDefault="004D7028" w:rsidP="00BB6D1B">
            <w:pPr>
              <w:spacing w:after="0" w:line="240" w:lineRule="auto"/>
            </w:pPr>
          </w:p>
        </w:tc>
        <w:tc>
          <w:tcPr>
            <w:tcW w:w="1559" w:type="dxa"/>
            <w:shd w:val="clear" w:color="auto" w:fill="DEEAF6" w:themeFill="accent1" w:themeFillTint="33"/>
          </w:tcPr>
          <w:p w:rsidR="0054633A" w:rsidRPr="008C34BF" w:rsidRDefault="00C613EC" w:rsidP="00BB6D1B">
            <w:pPr>
              <w:spacing w:after="0" w:line="240" w:lineRule="auto"/>
            </w:pPr>
            <w:r>
              <w:t>MBPZHR</w:t>
            </w:r>
          </w:p>
        </w:tc>
        <w:tc>
          <w:tcPr>
            <w:tcW w:w="2520" w:type="dxa"/>
            <w:shd w:val="clear" w:color="auto" w:fill="DEEAF6" w:themeFill="accent1" w:themeFillTint="33"/>
          </w:tcPr>
          <w:p w:rsidR="0054633A" w:rsidRPr="008C34BF" w:rsidRDefault="000C1FAE" w:rsidP="00BB6D1B">
            <w:pPr>
              <w:spacing w:after="0" w:line="240" w:lineRule="auto"/>
            </w:pPr>
            <w:r w:rsidRPr="008C34BF">
              <w:t xml:space="preserve">Ky program mundëson që bujqitë të përfitojnë përkrahje nga Qeveria, qoftë përmes subvencioneve të caktuara vjetore të cilat ndahen për sipërfaqe te </w:t>
            </w:r>
            <w:r w:rsidRPr="008C34BF">
              <w:lastRenderedPageBreak/>
              <w:t>mbjellur me një kulturë të caktuar bujqësore, apo edhe përkrahje nga ana e Qeverisë në investime për ngritjen e kapaciteteve prodhuese përfshirë mekanizmin bujqësor.</w:t>
            </w:r>
          </w:p>
        </w:tc>
      </w:tr>
      <w:tr w:rsidR="00624B1B" w:rsidRPr="008C34BF" w:rsidTr="00166E42">
        <w:tc>
          <w:tcPr>
            <w:tcW w:w="2677" w:type="dxa"/>
            <w:shd w:val="clear" w:color="auto" w:fill="DEEAF6" w:themeFill="accent1" w:themeFillTint="33"/>
          </w:tcPr>
          <w:p w:rsidR="00624B1B" w:rsidRPr="008C34BF" w:rsidRDefault="00624B1B" w:rsidP="00624B1B">
            <w:pPr>
              <w:spacing w:after="0" w:line="240" w:lineRule="auto"/>
            </w:pPr>
            <w:r>
              <w:lastRenderedPageBreak/>
              <w:t>Programi i Zhvillimit Rural 2018</w:t>
            </w:r>
          </w:p>
        </w:tc>
        <w:tc>
          <w:tcPr>
            <w:tcW w:w="2604" w:type="dxa"/>
            <w:shd w:val="clear" w:color="auto" w:fill="DEEAF6" w:themeFill="accent1" w:themeFillTint="33"/>
          </w:tcPr>
          <w:p w:rsidR="00624B1B" w:rsidRPr="008C34BF" w:rsidRDefault="0057527E" w:rsidP="00BB6D1B">
            <w:pPr>
              <w:spacing w:after="0" w:line="240" w:lineRule="auto"/>
            </w:pPr>
            <w:hyperlink r:id="rId21" w:history="1">
              <w:r w:rsidR="00624B1B" w:rsidRPr="00104AC7">
                <w:rPr>
                  <w:rStyle w:val="Hyperlink"/>
                </w:rPr>
                <w:t>http://www.mbpzhr-ks.net/repository/docs/Programi_Shqip28318.pdf</w:t>
              </w:r>
            </w:hyperlink>
            <w:r w:rsidR="00624B1B">
              <w:t xml:space="preserve"> </w:t>
            </w:r>
          </w:p>
        </w:tc>
        <w:tc>
          <w:tcPr>
            <w:tcW w:w="1559" w:type="dxa"/>
            <w:shd w:val="clear" w:color="auto" w:fill="DEEAF6" w:themeFill="accent1" w:themeFillTint="33"/>
          </w:tcPr>
          <w:p w:rsidR="00624B1B" w:rsidRDefault="00624B1B" w:rsidP="00BB6D1B">
            <w:pPr>
              <w:spacing w:after="0" w:line="240" w:lineRule="auto"/>
            </w:pPr>
            <w:r>
              <w:t>MBPZHR</w:t>
            </w:r>
          </w:p>
        </w:tc>
        <w:tc>
          <w:tcPr>
            <w:tcW w:w="2520" w:type="dxa"/>
            <w:shd w:val="clear" w:color="auto" w:fill="DEEAF6" w:themeFill="accent1" w:themeFillTint="33"/>
          </w:tcPr>
          <w:p w:rsidR="00624B1B" w:rsidRDefault="00624B1B" w:rsidP="00624B1B">
            <w:pPr>
              <w:spacing w:after="0" w:line="240" w:lineRule="auto"/>
            </w:pPr>
            <w:r>
              <w:t>Masat e përkrahura në kuadër të Programit të Zhvillimit Rural 2018, adresojnë nevojat</w:t>
            </w:r>
          </w:p>
          <w:p w:rsidR="00624B1B" w:rsidRDefault="00624B1B" w:rsidP="00624B1B">
            <w:pPr>
              <w:spacing w:after="0" w:line="240" w:lineRule="auto"/>
            </w:pPr>
            <w:r>
              <w:t>specifike të sektorit agro- ushqimor dhe zonat rurale te Kosovës, janë në koherencë të plotë</w:t>
            </w:r>
          </w:p>
          <w:p w:rsidR="00624B1B" w:rsidRDefault="00624B1B" w:rsidP="00624B1B">
            <w:pPr>
              <w:spacing w:after="0" w:line="240" w:lineRule="auto"/>
            </w:pPr>
            <w:r>
              <w:t>me programin IPARD që financohet nga BE për të mbështetur vendet kandidate dhe para</w:t>
            </w:r>
          </w:p>
          <w:p w:rsidR="00624B1B" w:rsidRDefault="00624B1B" w:rsidP="00624B1B">
            <w:pPr>
              <w:spacing w:after="0" w:line="240" w:lineRule="auto"/>
            </w:pPr>
            <w:r>
              <w:t>kandidate për të zhvilluar dhe forcuar sektorin e bujqësisë dhe zhvillimit rural që të jetë</w:t>
            </w:r>
          </w:p>
          <w:p w:rsidR="00624B1B" w:rsidRPr="008C34BF" w:rsidRDefault="00624B1B" w:rsidP="00624B1B">
            <w:pPr>
              <w:spacing w:after="0" w:line="240" w:lineRule="auto"/>
            </w:pPr>
            <w:r>
              <w:t>konkurrent në tregun vendor dhe te BE-së.</w:t>
            </w:r>
          </w:p>
        </w:tc>
      </w:tr>
    </w:tbl>
    <w:p w:rsidR="00A22B1A" w:rsidRDefault="00A22B1A" w:rsidP="00BB6D1B">
      <w:pPr>
        <w:spacing w:after="0" w:line="240" w:lineRule="auto"/>
      </w:pPr>
    </w:p>
    <w:p w:rsidR="00166E42" w:rsidRDefault="00166E42" w:rsidP="00166E42">
      <w:pPr>
        <w:shd w:val="clear" w:color="auto" w:fill="DEEAF6" w:themeFill="accent1" w:themeFillTint="33"/>
        <w:spacing w:after="0" w:line="240" w:lineRule="auto"/>
        <w:jc w:val="both"/>
      </w:pPr>
      <w:r>
        <w:t xml:space="preserve">Me qëllim të tejkalimit të </w:t>
      </w:r>
      <w:r w:rsidRPr="00166E42">
        <w:t>politika</w:t>
      </w:r>
      <w:r>
        <w:t>ve</w:t>
      </w:r>
      <w:r w:rsidRPr="00166E42">
        <w:t xml:space="preserve"> jo adekuate për mbështetjen e prodhuesve vendor të Duhanit dhe të Cigareve</w:t>
      </w:r>
      <w:r>
        <w:t xml:space="preserve">, është iniciuar hartimi i </w:t>
      </w:r>
      <w:r w:rsidRPr="00166E42">
        <w:t xml:space="preserve"> Koncept dokument</w:t>
      </w:r>
      <w:r>
        <w:t>it.</w:t>
      </w:r>
      <w:r w:rsidRPr="00166E42">
        <w:t xml:space="preserve"> </w:t>
      </w:r>
      <w:r>
        <w:t>Nevoja për hartimin e këtij koncept dokumenti është paraqitur pasi legjislacioni aktual mbi akcizat si dhe ai për përkrahjen e zhvillimit të bujqësisë, nuk i adreson në mënyrë të drejtë kërkesat dhe nevojat për përkrahje të prodhuesve vendor. Duhani është një produkt industrial bujqësor që në të kaluarën është mbjellë shumë në Kosovë dhe ka qenë burim i të ardhurave për mijëra familje Kosovare. Legjislacioni aktual që trajton tatimin e akcizës në Kosovë, nuk mundëson një përkrahje Institucionale për prodhimin e duhanit dhe të cigareve në Kosovë, çka edhe besohet se ka ndikuar në thuajse shuarjen e plotë të kësaj Industrie në Kosovë. Po ashtu edhe Legjislacioni në fuqi që rregullon çështjen e përkrahjes për zhvillimin e bujqësisë në Kosovë, nuk ka paraparë një përkrahje të caktuar për mbjelljen e duhanit në Kosovë.</w:t>
      </w:r>
    </w:p>
    <w:p w:rsidR="00166E42" w:rsidRDefault="00166E42" w:rsidP="00166E42">
      <w:pPr>
        <w:shd w:val="clear" w:color="auto" w:fill="DEEAF6" w:themeFill="accent1" w:themeFillTint="33"/>
        <w:spacing w:after="0" w:line="240" w:lineRule="auto"/>
        <w:jc w:val="both"/>
      </w:pPr>
    </w:p>
    <w:p w:rsidR="00166E42" w:rsidRDefault="00166E42" w:rsidP="00166E42">
      <w:pPr>
        <w:shd w:val="clear" w:color="auto" w:fill="DEEAF6" w:themeFill="accent1" w:themeFillTint="33"/>
        <w:spacing w:after="0" w:line="240" w:lineRule="auto"/>
        <w:jc w:val="both"/>
      </w:pPr>
      <w:r>
        <w:t>Aktualisht në vendin tonë aplikohen politika fiskale të cilat nuk stimulojnë prodhimin vendor te duhanit dhe cigareve gjegjësisht nuk mbrojnë prodhuesit “potencialë” nga importi i duhanit dhe cigareve.</w:t>
      </w:r>
    </w:p>
    <w:p w:rsidR="00166E42" w:rsidRDefault="00166E42" w:rsidP="00166E42">
      <w:pPr>
        <w:shd w:val="clear" w:color="auto" w:fill="DEEAF6" w:themeFill="accent1" w:themeFillTint="33"/>
        <w:spacing w:after="0" w:line="240" w:lineRule="auto"/>
        <w:jc w:val="both"/>
      </w:pPr>
    </w:p>
    <w:p w:rsidR="00166E42" w:rsidRDefault="00166E42" w:rsidP="00166E42">
      <w:pPr>
        <w:shd w:val="clear" w:color="auto" w:fill="DEEAF6" w:themeFill="accent1" w:themeFillTint="33"/>
        <w:spacing w:after="0" w:line="240" w:lineRule="auto"/>
        <w:jc w:val="both"/>
      </w:pPr>
      <w:r>
        <w:t>Implementimi i  Marrëveshjes CEFTA si dhe MSA-së, lejon importin e duhanit dhe të cigareve në Kosovë me normën doganore 0% nëse importi vjen nga vendet anëtare të CEFTA-së, gjegjësisht me normë të zvogëluar doganore prej 7% nëse importi vjen nga vendet e BE-së.</w:t>
      </w:r>
    </w:p>
    <w:p w:rsidR="00166E42" w:rsidRDefault="00166E42" w:rsidP="00166E42">
      <w:pPr>
        <w:shd w:val="clear" w:color="auto" w:fill="DEEAF6" w:themeFill="accent1" w:themeFillTint="33"/>
        <w:spacing w:after="0" w:line="240" w:lineRule="auto"/>
        <w:jc w:val="both"/>
      </w:pPr>
    </w:p>
    <w:p w:rsidR="00166E42" w:rsidRDefault="00166E42" w:rsidP="00166E42">
      <w:pPr>
        <w:shd w:val="clear" w:color="auto" w:fill="DEEAF6" w:themeFill="accent1" w:themeFillTint="33"/>
        <w:spacing w:after="0" w:line="240" w:lineRule="auto"/>
        <w:jc w:val="both"/>
      </w:pPr>
      <w:r>
        <w:t>Normat aktuale të tatimit të akcizës janë 45 euro në një 1 kg cigare gjegjësisht 35 euro në një kg duhan dhe aplikohen njësoj si ndaj produkteve nga importi po ashtu edhe ndaj atyre vendore.</w:t>
      </w:r>
    </w:p>
    <w:p w:rsidR="00166E42" w:rsidRDefault="00166E42" w:rsidP="00166E42">
      <w:pPr>
        <w:shd w:val="clear" w:color="auto" w:fill="DEEAF6" w:themeFill="accent1" w:themeFillTint="33"/>
        <w:spacing w:after="0" w:line="240" w:lineRule="auto"/>
        <w:jc w:val="both"/>
      </w:pPr>
      <w:r>
        <w:lastRenderedPageBreak/>
        <w:t>Vendi ynë ka ngecur edhe në aspektin e ngritjes së politikave favorizuese për zhvillimin e bujqësisë. Përderisa vendet tjera në regjion kanë ndarë shuma të konsiderueshme për zhvillimin e bujqësisë si në formën e granteve për ngritjen e kapaciteteve prodhuese po ashtu edhe të subvencionimit të prodhimit të produkteve bujqësore, shuma që ndahet nga ana e Qeverisë është shumë e ulët kur të krahasohet me atë që vendet në regjion ndajnë për zhvillimin e bujqësisë. Vetëm në 2-3 vitet e fundit kjo mbështetje financiare është rritur pak, por akoma është larg asaj që nevojitet për ngritjen e kapaciteteve prodhuese bujqësore. Për ta bërë situatën edhe më të vështirë, prodhimi i duhanit nuk bënë pjesë fare në grupin e kulturave bujqësore që përkrahen nga ana e Ministrisë së Bujqësisë, Pylltarisë dhe Zhvillimit Rural.</w:t>
      </w:r>
    </w:p>
    <w:p w:rsidR="001C2A54" w:rsidRPr="008C34BF" w:rsidRDefault="001C2A54" w:rsidP="00166E42">
      <w:pPr>
        <w:shd w:val="clear" w:color="auto" w:fill="DEEAF6" w:themeFill="accent1" w:themeFillTint="33"/>
        <w:spacing w:after="0" w:line="240" w:lineRule="auto"/>
        <w:jc w:val="both"/>
      </w:pPr>
    </w:p>
    <w:p w:rsidR="00063448" w:rsidRPr="008C34BF" w:rsidRDefault="00063448" w:rsidP="00BB6D1B">
      <w:pPr>
        <w:pStyle w:val="Caption"/>
        <w:spacing w:after="0"/>
      </w:pPr>
      <w:r w:rsidRPr="008C34BF">
        <w:t>Figur</w:t>
      </w:r>
      <w:r w:rsidR="00162D8C" w:rsidRPr="008C34BF">
        <w:t>a</w:t>
      </w:r>
      <w:r w:rsidRPr="008C34BF">
        <w:t xml:space="preserve"> </w:t>
      </w:r>
      <w:r w:rsidR="00DD0DD1" w:rsidRPr="008C34BF">
        <w:fldChar w:fldCharType="begin"/>
      </w:r>
      <w:r w:rsidR="00180BB0" w:rsidRPr="008C34BF">
        <w:instrText xml:space="preserve"> SEQ Figure \* ARABIC </w:instrText>
      </w:r>
      <w:r w:rsidR="00DD0DD1" w:rsidRPr="008C34BF">
        <w:fldChar w:fldCharType="separate"/>
      </w:r>
      <w:r w:rsidR="002072D2" w:rsidRPr="008C34BF">
        <w:t>3</w:t>
      </w:r>
      <w:r w:rsidR="00DD0DD1" w:rsidRPr="008C34BF">
        <w:fldChar w:fldCharType="end"/>
      </w:r>
      <w:r w:rsidRPr="008C34BF">
        <w:t>: P</w:t>
      </w:r>
      <w:r w:rsidR="001E3DB1" w:rsidRPr="008C34BF">
        <w:t xml:space="preserve">ema e problemit, që paraqet problemin kryesor, shkaqet e tij dhe </w:t>
      </w:r>
      <w:r w:rsidR="00937A2C" w:rsidRPr="008C34BF">
        <w:t>efektet</w:t>
      </w:r>
    </w:p>
    <w:tbl>
      <w:tblPr>
        <w:tblStyle w:val="TableGrid"/>
        <w:tblpPr w:leftFromText="180" w:rightFromText="180" w:vertAnchor="text" w:tblpX="108" w:tblpY="1"/>
        <w:tblOverlap w:val="never"/>
        <w:tblW w:w="0" w:type="auto"/>
        <w:tblLook w:val="04A0" w:firstRow="1" w:lastRow="0" w:firstColumn="1" w:lastColumn="0" w:noHBand="0" w:noVBand="1"/>
      </w:tblPr>
      <w:tblGrid>
        <w:gridCol w:w="1046"/>
        <w:gridCol w:w="8332"/>
      </w:tblGrid>
      <w:tr w:rsidR="004358A4" w:rsidRPr="008C34BF" w:rsidTr="00166E42">
        <w:tc>
          <w:tcPr>
            <w:tcW w:w="1046" w:type="dxa"/>
            <w:vMerge w:val="restart"/>
            <w:shd w:val="clear" w:color="auto" w:fill="DEEAF6" w:themeFill="accent1" w:themeFillTint="33"/>
          </w:tcPr>
          <w:p w:rsidR="004358A4" w:rsidRPr="008C34BF" w:rsidRDefault="004358A4" w:rsidP="00166E42">
            <w:pPr>
              <w:rPr>
                <w:b/>
              </w:rPr>
            </w:pPr>
            <w:r w:rsidRPr="008C34BF">
              <w:rPr>
                <w:b/>
              </w:rPr>
              <w:t>Efektet</w:t>
            </w:r>
          </w:p>
          <w:p w:rsidR="001F6ADB" w:rsidRPr="008C34BF" w:rsidRDefault="001F6ADB" w:rsidP="00166E42">
            <w:pPr>
              <w:rPr>
                <w:b/>
              </w:rPr>
            </w:pPr>
          </w:p>
          <w:p w:rsidR="001F6ADB" w:rsidRPr="008C34BF" w:rsidRDefault="001F6ADB" w:rsidP="00166E42">
            <w:pPr>
              <w:rPr>
                <w:b/>
              </w:rPr>
            </w:pPr>
          </w:p>
        </w:tc>
        <w:tc>
          <w:tcPr>
            <w:tcW w:w="8332" w:type="dxa"/>
            <w:shd w:val="clear" w:color="auto" w:fill="DEEAF6" w:themeFill="accent1" w:themeFillTint="33"/>
          </w:tcPr>
          <w:p w:rsidR="00B01930" w:rsidRPr="008C34BF" w:rsidRDefault="000F5439" w:rsidP="00166E42">
            <w:r w:rsidRPr="008C34BF">
              <w:t>Zhvillim i ngadalsh</w:t>
            </w:r>
            <w:r w:rsidR="00BA6E3F" w:rsidRPr="008C34BF">
              <w:t>ë</w:t>
            </w:r>
            <w:r w:rsidRPr="008C34BF">
              <w:t xml:space="preserve">m ekonomik </w:t>
            </w:r>
          </w:p>
        </w:tc>
      </w:tr>
      <w:tr w:rsidR="004358A4" w:rsidRPr="008C34BF" w:rsidTr="00166E42">
        <w:tc>
          <w:tcPr>
            <w:tcW w:w="1046" w:type="dxa"/>
            <w:vMerge/>
            <w:shd w:val="clear" w:color="auto" w:fill="DEEAF6" w:themeFill="accent1" w:themeFillTint="33"/>
          </w:tcPr>
          <w:p w:rsidR="004358A4" w:rsidRPr="008C34BF" w:rsidRDefault="004358A4" w:rsidP="00166E42">
            <w:pPr>
              <w:rPr>
                <w:b/>
              </w:rPr>
            </w:pPr>
          </w:p>
        </w:tc>
        <w:tc>
          <w:tcPr>
            <w:tcW w:w="8332" w:type="dxa"/>
            <w:shd w:val="clear" w:color="auto" w:fill="DEEAF6" w:themeFill="accent1" w:themeFillTint="33"/>
          </w:tcPr>
          <w:p w:rsidR="004358A4" w:rsidRPr="008C34BF" w:rsidRDefault="000F5439" w:rsidP="00166E42">
            <w:r w:rsidRPr="008C34BF">
              <w:t>Papunësi e lartë në vendet rurale</w:t>
            </w:r>
          </w:p>
        </w:tc>
      </w:tr>
      <w:tr w:rsidR="000F5439" w:rsidRPr="008C34BF" w:rsidTr="00166E42">
        <w:tc>
          <w:tcPr>
            <w:tcW w:w="1046" w:type="dxa"/>
            <w:vMerge/>
            <w:shd w:val="clear" w:color="auto" w:fill="DEEAF6" w:themeFill="accent1" w:themeFillTint="33"/>
          </w:tcPr>
          <w:p w:rsidR="000F5439" w:rsidRPr="008C34BF" w:rsidRDefault="000F5439" w:rsidP="00166E42">
            <w:pPr>
              <w:rPr>
                <w:b/>
              </w:rPr>
            </w:pPr>
          </w:p>
        </w:tc>
        <w:tc>
          <w:tcPr>
            <w:tcW w:w="8332" w:type="dxa"/>
            <w:shd w:val="clear" w:color="auto" w:fill="DEEAF6" w:themeFill="accent1" w:themeFillTint="33"/>
          </w:tcPr>
          <w:p w:rsidR="00162676" w:rsidRPr="008C34BF" w:rsidRDefault="00166E42" w:rsidP="00166E42">
            <w:r>
              <w:t>Kapacitete të ulëta prodhuese</w:t>
            </w:r>
          </w:p>
        </w:tc>
      </w:tr>
      <w:tr w:rsidR="004358A4" w:rsidRPr="008C34BF" w:rsidTr="00166E42">
        <w:tc>
          <w:tcPr>
            <w:tcW w:w="1046" w:type="dxa"/>
            <w:vMerge/>
            <w:shd w:val="clear" w:color="auto" w:fill="DEEAF6" w:themeFill="accent1" w:themeFillTint="33"/>
          </w:tcPr>
          <w:p w:rsidR="004358A4" w:rsidRPr="008C34BF" w:rsidRDefault="004358A4" w:rsidP="00166E42">
            <w:pPr>
              <w:rPr>
                <w:b/>
              </w:rPr>
            </w:pPr>
          </w:p>
        </w:tc>
        <w:tc>
          <w:tcPr>
            <w:tcW w:w="8332" w:type="dxa"/>
            <w:shd w:val="clear" w:color="auto" w:fill="DEEAF6" w:themeFill="accent1" w:themeFillTint="33"/>
          </w:tcPr>
          <w:p w:rsidR="004358A4" w:rsidRPr="008C34BF" w:rsidRDefault="000F5439" w:rsidP="00166E42">
            <w:r w:rsidRPr="008C34BF">
              <w:t>Bilanc negativ tregtar</w:t>
            </w:r>
          </w:p>
        </w:tc>
      </w:tr>
      <w:tr w:rsidR="00A22B1A" w:rsidRPr="008C34BF" w:rsidTr="00AF1B81">
        <w:trPr>
          <w:trHeight w:val="1040"/>
        </w:trPr>
        <w:tc>
          <w:tcPr>
            <w:tcW w:w="1046" w:type="dxa"/>
            <w:shd w:val="clear" w:color="auto" w:fill="DEEAF6" w:themeFill="accent1" w:themeFillTint="33"/>
          </w:tcPr>
          <w:p w:rsidR="009210D5" w:rsidRDefault="009210D5" w:rsidP="00AF1B81">
            <w:pPr>
              <w:rPr>
                <w:b/>
              </w:rPr>
            </w:pPr>
          </w:p>
          <w:p w:rsidR="00A22B1A" w:rsidRPr="008C34BF" w:rsidRDefault="00A22B1A" w:rsidP="00AF1B81">
            <w:pPr>
              <w:rPr>
                <w:b/>
              </w:rPr>
            </w:pPr>
            <w:r w:rsidRPr="008C34BF">
              <w:rPr>
                <w:b/>
              </w:rPr>
              <w:t>Problem</w:t>
            </w:r>
            <w:r w:rsidR="00162D8C" w:rsidRPr="008C34BF">
              <w:rPr>
                <w:b/>
              </w:rPr>
              <w:t>i kryesor</w:t>
            </w:r>
          </w:p>
        </w:tc>
        <w:tc>
          <w:tcPr>
            <w:tcW w:w="8332" w:type="dxa"/>
            <w:shd w:val="clear" w:color="auto" w:fill="DEEAF6" w:themeFill="accent1" w:themeFillTint="33"/>
            <w:vAlign w:val="center"/>
          </w:tcPr>
          <w:p w:rsidR="00A22B1A" w:rsidRPr="008C34BF" w:rsidRDefault="001F6ADB" w:rsidP="00AF1B81">
            <w:pPr>
              <w:rPr>
                <w:b/>
              </w:rPr>
            </w:pPr>
            <w:r w:rsidRPr="008C34BF">
              <w:rPr>
                <w:b/>
              </w:rPr>
              <w:t>P</w:t>
            </w:r>
            <w:r w:rsidR="00162676" w:rsidRPr="008C34BF">
              <w:rPr>
                <w:b/>
              </w:rPr>
              <w:t xml:space="preserve">olitika </w:t>
            </w:r>
            <w:r w:rsidRPr="008C34BF">
              <w:rPr>
                <w:b/>
              </w:rPr>
              <w:t xml:space="preserve">jo adekuate për </w:t>
            </w:r>
            <w:r w:rsidR="00BA6E3F" w:rsidRPr="008C34BF">
              <w:rPr>
                <w:b/>
              </w:rPr>
              <w:t>mbështetjen</w:t>
            </w:r>
            <w:r w:rsidRPr="008C34BF">
              <w:rPr>
                <w:b/>
              </w:rPr>
              <w:t xml:space="preserve"> e prodhuesve </w:t>
            </w:r>
            <w:r w:rsidR="00BB6D1B" w:rsidRPr="008C34BF">
              <w:rPr>
                <w:b/>
              </w:rPr>
              <w:t xml:space="preserve">vendor </w:t>
            </w:r>
            <w:r w:rsidR="00162676" w:rsidRPr="008C34BF">
              <w:rPr>
                <w:b/>
              </w:rPr>
              <w:t>të</w:t>
            </w:r>
            <w:r w:rsidRPr="008C34BF">
              <w:rPr>
                <w:b/>
              </w:rPr>
              <w:t xml:space="preserve"> Duhanit dhe </w:t>
            </w:r>
            <w:r w:rsidR="00162676" w:rsidRPr="008C34BF">
              <w:rPr>
                <w:b/>
              </w:rPr>
              <w:t>të</w:t>
            </w:r>
            <w:r w:rsidR="00AF1B81">
              <w:rPr>
                <w:b/>
              </w:rPr>
              <w:t xml:space="preserve"> Cigareve</w:t>
            </w:r>
          </w:p>
        </w:tc>
      </w:tr>
      <w:tr w:rsidR="004358A4" w:rsidRPr="008C34BF" w:rsidTr="00166E42">
        <w:trPr>
          <w:trHeight w:val="653"/>
        </w:trPr>
        <w:tc>
          <w:tcPr>
            <w:tcW w:w="1046" w:type="dxa"/>
            <w:vMerge w:val="restart"/>
            <w:shd w:val="clear" w:color="auto" w:fill="DEEAF6" w:themeFill="accent1" w:themeFillTint="33"/>
          </w:tcPr>
          <w:p w:rsidR="004358A4" w:rsidRPr="008C34BF" w:rsidRDefault="004358A4" w:rsidP="00166E42">
            <w:pPr>
              <w:rPr>
                <w:b/>
              </w:rPr>
            </w:pPr>
            <w:r w:rsidRPr="008C34BF">
              <w:rPr>
                <w:b/>
              </w:rPr>
              <w:t>Shkaqet</w:t>
            </w:r>
          </w:p>
          <w:p w:rsidR="001F6ADB" w:rsidRPr="008C34BF" w:rsidRDefault="001F6ADB" w:rsidP="00166E42">
            <w:pPr>
              <w:rPr>
                <w:b/>
              </w:rPr>
            </w:pPr>
          </w:p>
          <w:p w:rsidR="001F6ADB" w:rsidRPr="008C34BF" w:rsidRDefault="001F6ADB" w:rsidP="00166E42">
            <w:pPr>
              <w:rPr>
                <w:b/>
              </w:rPr>
            </w:pPr>
          </w:p>
        </w:tc>
        <w:tc>
          <w:tcPr>
            <w:tcW w:w="8332" w:type="dxa"/>
            <w:shd w:val="clear" w:color="auto" w:fill="DEEAF6" w:themeFill="accent1" w:themeFillTint="33"/>
          </w:tcPr>
          <w:p w:rsidR="004358A4" w:rsidRPr="008C34BF" w:rsidRDefault="001F6ADB" w:rsidP="00166E42">
            <w:r w:rsidRPr="008C34BF">
              <w:t>Mungesa e rregullativ</w:t>
            </w:r>
            <w:r w:rsidR="00BA6E3F" w:rsidRPr="008C34BF">
              <w:t>ë</w:t>
            </w:r>
            <w:r w:rsidRPr="008C34BF">
              <w:t>s ligjore p</w:t>
            </w:r>
            <w:r w:rsidR="00BA6E3F" w:rsidRPr="008C34BF">
              <w:t>ë</w:t>
            </w:r>
            <w:r w:rsidRPr="008C34BF">
              <w:t>r mbështetjen</w:t>
            </w:r>
            <w:r w:rsidR="000F5439" w:rsidRPr="008C34BF">
              <w:t>/stimulim</w:t>
            </w:r>
            <w:r w:rsidR="00162676" w:rsidRPr="008C34BF">
              <w:t>in</w:t>
            </w:r>
            <w:r w:rsidRPr="008C34BF">
              <w:t xml:space="preserve"> e prodhuesve të Duhanit dhe Cigareve</w:t>
            </w:r>
            <w:r w:rsidR="00166E42">
              <w:t>.</w:t>
            </w:r>
          </w:p>
        </w:tc>
      </w:tr>
      <w:tr w:rsidR="004358A4" w:rsidRPr="008C34BF" w:rsidTr="00166E42">
        <w:tc>
          <w:tcPr>
            <w:tcW w:w="1046" w:type="dxa"/>
            <w:vMerge/>
            <w:shd w:val="clear" w:color="auto" w:fill="DEEAF6" w:themeFill="accent1" w:themeFillTint="33"/>
          </w:tcPr>
          <w:p w:rsidR="004358A4" w:rsidRPr="008C34BF" w:rsidRDefault="004358A4" w:rsidP="00166E42"/>
        </w:tc>
        <w:tc>
          <w:tcPr>
            <w:tcW w:w="8332" w:type="dxa"/>
            <w:shd w:val="clear" w:color="auto" w:fill="DEEAF6" w:themeFill="accent1" w:themeFillTint="33"/>
          </w:tcPr>
          <w:p w:rsidR="004358A4" w:rsidRPr="008C34BF" w:rsidRDefault="001F6ADB" w:rsidP="00166E42">
            <w:r w:rsidRPr="008C34BF">
              <w:t xml:space="preserve">Zbatimi i </w:t>
            </w:r>
            <w:r w:rsidR="001C2A54" w:rsidRPr="008C34BF">
              <w:t>njëtrajtshëm</w:t>
            </w:r>
            <w:r w:rsidRPr="008C34BF">
              <w:t xml:space="preserve"> i </w:t>
            </w:r>
            <w:r w:rsidR="001C2A54" w:rsidRPr="008C34BF">
              <w:t>Akcizës</w:t>
            </w:r>
            <w:r w:rsidRPr="008C34BF">
              <w:t xml:space="preserve"> si p</w:t>
            </w:r>
            <w:r w:rsidR="00BA6E3F" w:rsidRPr="008C34BF">
              <w:t>ë</w:t>
            </w:r>
            <w:r w:rsidRPr="008C34BF">
              <w:t>r importues edhe p</w:t>
            </w:r>
            <w:r w:rsidR="00BA6E3F" w:rsidRPr="008C34BF">
              <w:t>ë</w:t>
            </w:r>
            <w:r w:rsidRPr="008C34BF">
              <w:t>r prodhues</w:t>
            </w:r>
          </w:p>
        </w:tc>
      </w:tr>
      <w:tr w:rsidR="004358A4" w:rsidRPr="008C34BF" w:rsidTr="00166E42">
        <w:tc>
          <w:tcPr>
            <w:tcW w:w="1046" w:type="dxa"/>
            <w:vMerge/>
            <w:shd w:val="clear" w:color="auto" w:fill="DEEAF6" w:themeFill="accent1" w:themeFillTint="33"/>
          </w:tcPr>
          <w:p w:rsidR="004358A4" w:rsidRPr="008C34BF" w:rsidRDefault="004358A4" w:rsidP="00166E42"/>
        </w:tc>
        <w:tc>
          <w:tcPr>
            <w:tcW w:w="8332" w:type="dxa"/>
            <w:shd w:val="clear" w:color="auto" w:fill="DEEAF6" w:themeFill="accent1" w:themeFillTint="33"/>
          </w:tcPr>
          <w:p w:rsidR="004358A4" w:rsidRPr="008C34BF" w:rsidRDefault="00162676" w:rsidP="00166E42">
            <w:r w:rsidRPr="008C34BF">
              <w:t>Mos kultivimi i Duhanit</w:t>
            </w:r>
          </w:p>
        </w:tc>
      </w:tr>
    </w:tbl>
    <w:p w:rsidR="00995636" w:rsidRPr="008C34BF" w:rsidRDefault="00063448" w:rsidP="00D160B5">
      <w:pPr>
        <w:spacing w:after="0" w:line="240" w:lineRule="auto"/>
      </w:pPr>
      <w:r w:rsidRPr="008C34BF">
        <w:br w:type="textWrapping" w:clear="all"/>
      </w:r>
      <w:r w:rsidR="00EC61A2" w:rsidRPr="00D160B5">
        <w:rPr>
          <w:shd w:val="clear" w:color="auto" w:fill="DEEAF6" w:themeFill="accent1" w:themeFillTint="33"/>
        </w:rPr>
        <w:t>Figura e mëposhtme liston</w:t>
      </w:r>
      <w:r w:rsidR="001E3DB1" w:rsidRPr="00D160B5">
        <w:rPr>
          <w:shd w:val="clear" w:color="auto" w:fill="DEEAF6" w:themeFill="accent1" w:themeFillTint="33"/>
        </w:rPr>
        <w:t xml:space="preserve"> palët e interesuara</w:t>
      </w:r>
      <w:r w:rsidR="00EC61A2" w:rsidRPr="00D160B5">
        <w:rPr>
          <w:shd w:val="clear" w:color="auto" w:fill="DEEAF6" w:themeFill="accent1" w:themeFillTint="33"/>
        </w:rPr>
        <w:t xml:space="preserve"> të</w:t>
      </w:r>
      <w:r w:rsidR="001E3DB1" w:rsidRPr="00D160B5">
        <w:rPr>
          <w:shd w:val="clear" w:color="auto" w:fill="DEEAF6" w:themeFill="accent1" w:themeFillTint="33"/>
        </w:rPr>
        <w:t xml:space="preserve"> identifikuar</w:t>
      </w:r>
      <w:r w:rsidR="00EC61A2" w:rsidRPr="00D160B5">
        <w:rPr>
          <w:shd w:val="clear" w:color="auto" w:fill="DEEAF6" w:themeFill="accent1" w:themeFillTint="33"/>
        </w:rPr>
        <w:t>a</w:t>
      </w:r>
      <w:r w:rsidR="001E3DB1" w:rsidRPr="00D160B5">
        <w:rPr>
          <w:shd w:val="clear" w:color="auto" w:fill="DEEAF6" w:themeFill="accent1" w:themeFillTint="33"/>
        </w:rPr>
        <w:t>. Gjithashtu tregon nëse ato janë prekur nga shkaqet, efektet ose të dyja. Përveç kësaj, kolona e fundit në përmbledhje tregon se si ato janë të prekura. Kapitulli 5 jep informacionin se si janë konsultuar kët</w:t>
      </w:r>
      <w:r w:rsidR="00EC61A2" w:rsidRPr="00D160B5">
        <w:rPr>
          <w:shd w:val="clear" w:color="auto" w:fill="DEEAF6" w:themeFill="accent1" w:themeFillTint="33"/>
        </w:rPr>
        <w:t>o</w:t>
      </w:r>
      <w:r w:rsidR="001E3DB1" w:rsidRPr="00D160B5">
        <w:rPr>
          <w:shd w:val="clear" w:color="auto" w:fill="DEEAF6" w:themeFill="accent1" w:themeFillTint="33"/>
        </w:rPr>
        <w:t xml:space="preserve"> palë të interesuara</w:t>
      </w:r>
      <w:r w:rsidR="00856C25" w:rsidRPr="00D160B5">
        <w:rPr>
          <w:shd w:val="clear" w:color="auto" w:fill="DEEAF6" w:themeFill="accent1" w:themeFillTint="33"/>
        </w:rPr>
        <w:t>.</w:t>
      </w:r>
    </w:p>
    <w:p w:rsidR="000A4228" w:rsidRPr="008C34BF" w:rsidRDefault="00856C25" w:rsidP="00BB6D1B">
      <w:pPr>
        <w:spacing w:after="0" w:line="240" w:lineRule="auto"/>
      </w:pPr>
      <w:r w:rsidRPr="008C34BF">
        <w:t xml:space="preserve"> </w:t>
      </w:r>
    </w:p>
    <w:p w:rsidR="000A4228" w:rsidRPr="008C34BF" w:rsidRDefault="000A4228" w:rsidP="00BB6D1B">
      <w:pPr>
        <w:pStyle w:val="Caption"/>
        <w:spacing w:after="0"/>
      </w:pPr>
      <w:r w:rsidRPr="008C34BF">
        <w:t>Figur</w:t>
      </w:r>
      <w:r w:rsidR="00A33A00" w:rsidRPr="008C34BF">
        <w:t>a</w:t>
      </w:r>
      <w:r w:rsidRPr="008C34BF">
        <w:t xml:space="preserve"> </w:t>
      </w:r>
      <w:r w:rsidR="00DD0DD1" w:rsidRPr="008C34BF">
        <w:fldChar w:fldCharType="begin"/>
      </w:r>
      <w:r w:rsidR="00180BB0" w:rsidRPr="008C34BF">
        <w:instrText xml:space="preserve"> SEQ Figure \* ARABIC </w:instrText>
      </w:r>
      <w:r w:rsidR="00DD0DD1" w:rsidRPr="008C34BF">
        <w:fldChar w:fldCharType="separate"/>
      </w:r>
      <w:r w:rsidR="002072D2" w:rsidRPr="008C34BF">
        <w:t>4</w:t>
      </w:r>
      <w:r w:rsidR="00DD0DD1" w:rsidRPr="008C34BF">
        <w:fldChar w:fldCharType="end"/>
      </w:r>
      <w:r w:rsidRPr="008C34BF">
        <w:t xml:space="preserve">: </w:t>
      </w:r>
      <w:r w:rsidR="00A33A00" w:rsidRPr="008C34BF">
        <w:t>Pasqyrë e palëve të interesuara bazuar në përkufizimin e problemit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890"/>
        <w:gridCol w:w="2610"/>
        <w:gridCol w:w="2970"/>
      </w:tblGrid>
      <w:tr w:rsidR="000A4228" w:rsidRPr="008C34BF" w:rsidTr="00166E42">
        <w:tc>
          <w:tcPr>
            <w:tcW w:w="1890" w:type="dxa"/>
            <w:shd w:val="clear" w:color="auto" w:fill="DEEAF6" w:themeFill="accent1" w:themeFillTint="33"/>
          </w:tcPr>
          <w:p w:rsidR="000A4228" w:rsidRPr="001C2A54" w:rsidRDefault="001E3DB1" w:rsidP="00BB6D1B">
            <w:pPr>
              <w:spacing w:after="0" w:line="240" w:lineRule="auto"/>
              <w:rPr>
                <w:b/>
              </w:rPr>
            </w:pPr>
            <w:r w:rsidRPr="001C2A54">
              <w:rPr>
                <w:b/>
              </w:rPr>
              <w:t>Emri i palë</w:t>
            </w:r>
            <w:r w:rsidR="00EC61A2" w:rsidRPr="001C2A54">
              <w:rPr>
                <w:b/>
              </w:rPr>
              <w:t>s së interesuar</w:t>
            </w:r>
          </w:p>
        </w:tc>
        <w:tc>
          <w:tcPr>
            <w:tcW w:w="1890" w:type="dxa"/>
            <w:shd w:val="clear" w:color="auto" w:fill="DEEAF6" w:themeFill="accent1" w:themeFillTint="33"/>
          </w:tcPr>
          <w:p w:rsidR="000A4228" w:rsidRPr="001C2A54" w:rsidRDefault="00EC61A2" w:rsidP="00BB6D1B">
            <w:pPr>
              <w:spacing w:after="0" w:line="240" w:lineRule="auto"/>
              <w:rPr>
                <w:b/>
              </w:rPr>
            </w:pPr>
            <w:r w:rsidRPr="001C2A54">
              <w:rPr>
                <w:b/>
              </w:rPr>
              <w:t>Shkaku-qet me të cilat është e lidhur pala</w:t>
            </w:r>
          </w:p>
        </w:tc>
        <w:tc>
          <w:tcPr>
            <w:tcW w:w="2610" w:type="dxa"/>
            <w:shd w:val="clear" w:color="auto" w:fill="DEEAF6" w:themeFill="accent1" w:themeFillTint="33"/>
          </w:tcPr>
          <w:p w:rsidR="000A4228" w:rsidRPr="001C2A54" w:rsidRDefault="00EC61A2" w:rsidP="00BB6D1B">
            <w:pPr>
              <w:spacing w:after="0" w:line="240" w:lineRule="auto"/>
              <w:rPr>
                <w:b/>
              </w:rPr>
            </w:pPr>
            <w:r w:rsidRPr="001C2A54">
              <w:rPr>
                <w:b/>
              </w:rPr>
              <w:t>Efekti-et me të cilat është e lidhur pala</w:t>
            </w:r>
          </w:p>
        </w:tc>
        <w:tc>
          <w:tcPr>
            <w:tcW w:w="2970" w:type="dxa"/>
            <w:shd w:val="clear" w:color="auto" w:fill="DEEAF6" w:themeFill="accent1" w:themeFillTint="33"/>
          </w:tcPr>
          <w:p w:rsidR="000A4228" w:rsidRPr="001C2A54" w:rsidRDefault="001E3DB1" w:rsidP="00BB6D1B">
            <w:pPr>
              <w:spacing w:after="0" w:line="240" w:lineRule="auto"/>
              <w:rPr>
                <w:b/>
              </w:rPr>
            </w:pPr>
            <w:r w:rsidRPr="001C2A54">
              <w:rPr>
                <w:b/>
              </w:rPr>
              <w:t>Mënyra me të cilën pala është e lidhur me këtë shkak (shkaqe) apo efektin (efektet)</w:t>
            </w:r>
          </w:p>
        </w:tc>
      </w:tr>
      <w:tr w:rsidR="000F5439" w:rsidRPr="008C34BF" w:rsidTr="00166E42">
        <w:tc>
          <w:tcPr>
            <w:tcW w:w="1890" w:type="dxa"/>
            <w:shd w:val="clear" w:color="auto" w:fill="DEEAF6" w:themeFill="accent1" w:themeFillTint="33"/>
          </w:tcPr>
          <w:p w:rsidR="000F5439" w:rsidRPr="008C34BF" w:rsidRDefault="000F5439" w:rsidP="00BB6D1B">
            <w:pPr>
              <w:spacing w:after="0" w:line="240" w:lineRule="auto"/>
            </w:pPr>
            <w:r w:rsidRPr="008C34BF">
              <w:t>MF</w:t>
            </w:r>
          </w:p>
        </w:tc>
        <w:tc>
          <w:tcPr>
            <w:tcW w:w="1890" w:type="dxa"/>
            <w:shd w:val="clear" w:color="auto" w:fill="DEEAF6" w:themeFill="accent1" w:themeFillTint="33"/>
          </w:tcPr>
          <w:p w:rsidR="000F5439" w:rsidRPr="008C34BF" w:rsidRDefault="000F5439" w:rsidP="00BB6D1B">
            <w:pPr>
              <w:spacing w:after="0" w:line="240" w:lineRule="auto"/>
            </w:pPr>
            <w:r w:rsidRPr="008C34BF">
              <w:t>Politikat Fiskale</w:t>
            </w:r>
          </w:p>
        </w:tc>
        <w:tc>
          <w:tcPr>
            <w:tcW w:w="2610" w:type="dxa"/>
            <w:shd w:val="clear" w:color="auto" w:fill="DEEAF6" w:themeFill="accent1" w:themeFillTint="33"/>
          </w:tcPr>
          <w:p w:rsidR="000F5439" w:rsidRPr="008C34BF" w:rsidRDefault="000F5439" w:rsidP="00BB6D1B">
            <w:pPr>
              <w:spacing w:after="0" w:line="240" w:lineRule="auto"/>
            </w:pPr>
            <w:r w:rsidRPr="008C34BF">
              <w:t>Zhvillim i ngadalsh</w:t>
            </w:r>
            <w:r w:rsidR="00BA6E3F" w:rsidRPr="008C34BF">
              <w:t>ë</w:t>
            </w:r>
            <w:r w:rsidRPr="008C34BF">
              <w:t xml:space="preserve">m Ekonomik </w:t>
            </w:r>
          </w:p>
        </w:tc>
        <w:tc>
          <w:tcPr>
            <w:tcW w:w="2970" w:type="dxa"/>
            <w:shd w:val="clear" w:color="auto" w:fill="DEEAF6" w:themeFill="accent1" w:themeFillTint="33"/>
          </w:tcPr>
          <w:p w:rsidR="000F5439" w:rsidRPr="008C34BF" w:rsidRDefault="000F5439" w:rsidP="00BB6D1B">
            <w:pPr>
              <w:spacing w:after="0" w:line="240" w:lineRule="auto"/>
            </w:pPr>
            <w:r w:rsidRPr="008C34BF">
              <w:t>Hartues i Politikave F</w:t>
            </w:r>
            <w:r w:rsidR="00995636" w:rsidRPr="008C34BF">
              <w:t>i</w:t>
            </w:r>
            <w:r w:rsidRPr="008C34BF">
              <w:t>skale</w:t>
            </w:r>
          </w:p>
        </w:tc>
      </w:tr>
      <w:tr w:rsidR="000A4228" w:rsidRPr="008C34BF" w:rsidTr="00166E42">
        <w:tc>
          <w:tcPr>
            <w:tcW w:w="1890" w:type="dxa"/>
            <w:shd w:val="clear" w:color="auto" w:fill="DEEAF6" w:themeFill="accent1" w:themeFillTint="33"/>
          </w:tcPr>
          <w:p w:rsidR="000A4228" w:rsidRPr="008C34BF" w:rsidRDefault="000F5439" w:rsidP="00BB6D1B">
            <w:pPr>
              <w:spacing w:after="0" w:line="240" w:lineRule="auto"/>
            </w:pPr>
            <w:r w:rsidRPr="008C34BF">
              <w:t>MBPZHR</w:t>
            </w:r>
          </w:p>
        </w:tc>
        <w:tc>
          <w:tcPr>
            <w:tcW w:w="1890" w:type="dxa"/>
            <w:shd w:val="clear" w:color="auto" w:fill="DEEAF6" w:themeFill="accent1" w:themeFillTint="33"/>
          </w:tcPr>
          <w:p w:rsidR="000A4228" w:rsidRPr="008C34BF" w:rsidRDefault="000F5439" w:rsidP="00BB6D1B">
            <w:pPr>
              <w:spacing w:after="0" w:line="240" w:lineRule="auto"/>
            </w:pPr>
            <w:r w:rsidRPr="008C34BF">
              <w:t>Mos subvencionimi</w:t>
            </w:r>
          </w:p>
        </w:tc>
        <w:tc>
          <w:tcPr>
            <w:tcW w:w="2610" w:type="dxa"/>
            <w:shd w:val="clear" w:color="auto" w:fill="DEEAF6" w:themeFill="accent1" w:themeFillTint="33"/>
          </w:tcPr>
          <w:p w:rsidR="000A4228" w:rsidRPr="008C34BF" w:rsidRDefault="00995636" w:rsidP="00BB6D1B">
            <w:pPr>
              <w:spacing w:after="0" w:line="240" w:lineRule="auto"/>
            </w:pPr>
            <w:r w:rsidRPr="008C34BF">
              <w:t xml:space="preserve">Mungesa e kultivimit </w:t>
            </w:r>
            <w:r w:rsidR="001C2A54" w:rsidRPr="008C34BF">
              <w:t>të</w:t>
            </w:r>
            <w:r w:rsidRPr="008C34BF">
              <w:t xml:space="preserve"> duhanit </w:t>
            </w:r>
          </w:p>
        </w:tc>
        <w:tc>
          <w:tcPr>
            <w:tcW w:w="2970" w:type="dxa"/>
            <w:shd w:val="clear" w:color="auto" w:fill="DEEAF6" w:themeFill="accent1" w:themeFillTint="33"/>
          </w:tcPr>
          <w:p w:rsidR="000A4228" w:rsidRPr="008C34BF" w:rsidRDefault="00162676" w:rsidP="00BB6D1B">
            <w:pPr>
              <w:spacing w:after="0" w:line="240" w:lineRule="auto"/>
            </w:pPr>
            <w:r w:rsidRPr="008C34BF">
              <w:t>Zbatimi i Programit p</w:t>
            </w:r>
            <w:r w:rsidR="00BA6E3F" w:rsidRPr="008C34BF">
              <w:t>ë</w:t>
            </w:r>
            <w:r w:rsidRPr="008C34BF">
              <w:t>r mb</w:t>
            </w:r>
            <w:r w:rsidR="00BA6E3F" w:rsidRPr="008C34BF">
              <w:t>ë</w:t>
            </w:r>
            <w:r w:rsidRPr="008C34BF">
              <w:t>shtetje t</w:t>
            </w:r>
            <w:r w:rsidR="00BA6E3F" w:rsidRPr="008C34BF">
              <w:t>ë</w:t>
            </w:r>
            <w:r w:rsidRPr="008C34BF">
              <w:t xml:space="preserve"> Bujq</w:t>
            </w:r>
            <w:r w:rsidR="00BA6E3F" w:rsidRPr="008C34BF">
              <w:t>ë</w:t>
            </w:r>
            <w:r w:rsidRPr="008C34BF">
              <w:t>sis</w:t>
            </w:r>
            <w:r w:rsidR="00BA6E3F" w:rsidRPr="008C34BF">
              <w:t>ë</w:t>
            </w:r>
          </w:p>
        </w:tc>
      </w:tr>
      <w:tr w:rsidR="000A4228" w:rsidRPr="008C34BF" w:rsidTr="00166E42">
        <w:tc>
          <w:tcPr>
            <w:tcW w:w="1890" w:type="dxa"/>
            <w:shd w:val="clear" w:color="auto" w:fill="DEEAF6" w:themeFill="accent1" w:themeFillTint="33"/>
          </w:tcPr>
          <w:p w:rsidR="000A4228" w:rsidRPr="008C34BF" w:rsidRDefault="000F5439" w:rsidP="00BB6D1B">
            <w:pPr>
              <w:spacing w:after="0" w:line="240" w:lineRule="auto"/>
            </w:pPr>
            <w:r w:rsidRPr="008C34BF">
              <w:t>MTI</w:t>
            </w:r>
          </w:p>
        </w:tc>
        <w:tc>
          <w:tcPr>
            <w:tcW w:w="1890" w:type="dxa"/>
            <w:shd w:val="clear" w:color="auto" w:fill="DEEAF6" w:themeFill="accent1" w:themeFillTint="33"/>
          </w:tcPr>
          <w:p w:rsidR="000A4228" w:rsidRPr="008C34BF" w:rsidRDefault="000F5439" w:rsidP="00BB6D1B">
            <w:pPr>
              <w:spacing w:after="0" w:line="240" w:lineRule="auto"/>
            </w:pPr>
            <w:r w:rsidRPr="008C34BF">
              <w:t>CEFTA</w:t>
            </w:r>
          </w:p>
        </w:tc>
        <w:tc>
          <w:tcPr>
            <w:tcW w:w="2610" w:type="dxa"/>
            <w:shd w:val="clear" w:color="auto" w:fill="DEEAF6" w:themeFill="accent1" w:themeFillTint="33"/>
          </w:tcPr>
          <w:p w:rsidR="000A4228" w:rsidRPr="008C34BF" w:rsidRDefault="000F5439" w:rsidP="00BB6D1B">
            <w:pPr>
              <w:spacing w:after="0" w:line="240" w:lineRule="auto"/>
            </w:pPr>
            <w:r w:rsidRPr="008C34BF">
              <w:t>Bilanc negativ tregtar</w:t>
            </w:r>
          </w:p>
        </w:tc>
        <w:tc>
          <w:tcPr>
            <w:tcW w:w="2970" w:type="dxa"/>
            <w:shd w:val="clear" w:color="auto" w:fill="DEEAF6" w:themeFill="accent1" w:themeFillTint="33"/>
          </w:tcPr>
          <w:p w:rsidR="00162676" w:rsidRPr="008C34BF" w:rsidRDefault="00162676" w:rsidP="00BB6D1B">
            <w:pPr>
              <w:spacing w:after="0" w:line="240" w:lineRule="auto"/>
            </w:pPr>
            <w:r w:rsidRPr="008C34BF">
              <w:t>P</w:t>
            </w:r>
            <w:r w:rsidR="00BA6E3F" w:rsidRPr="008C34BF">
              <w:t>ë</w:t>
            </w:r>
            <w:r w:rsidRPr="008C34BF">
              <w:t>rgjegj</w:t>
            </w:r>
            <w:r w:rsidR="00BA6E3F" w:rsidRPr="008C34BF">
              <w:t>ë</w:t>
            </w:r>
            <w:r w:rsidRPr="008C34BF">
              <w:t>se p</w:t>
            </w:r>
            <w:r w:rsidR="00BA6E3F" w:rsidRPr="008C34BF">
              <w:t>ë</w:t>
            </w:r>
            <w:r w:rsidRPr="008C34BF">
              <w:t xml:space="preserve">r politika tregtare dhe zbatimin e </w:t>
            </w:r>
            <w:r w:rsidR="001C2A54" w:rsidRPr="008C34BF">
              <w:t>Marrëveshjes</w:t>
            </w:r>
            <w:r w:rsidRPr="008C34BF">
              <w:t xml:space="preserve"> CEFTA-s</w:t>
            </w:r>
            <w:r w:rsidR="00BA6E3F" w:rsidRPr="008C34BF">
              <w:t>ë</w:t>
            </w:r>
          </w:p>
        </w:tc>
      </w:tr>
      <w:tr w:rsidR="000A4228" w:rsidRPr="008C34BF" w:rsidTr="00166E42">
        <w:tc>
          <w:tcPr>
            <w:tcW w:w="1890" w:type="dxa"/>
            <w:shd w:val="clear" w:color="auto" w:fill="DEEAF6" w:themeFill="accent1" w:themeFillTint="33"/>
          </w:tcPr>
          <w:p w:rsidR="000A4228" w:rsidRPr="008C34BF" w:rsidRDefault="000F5439" w:rsidP="00BB6D1B">
            <w:pPr>
              <w:spacing w:after="0" w:line="240" w:lineRule="auto"/>
            </w:pPr>
            <w:r w:rsidRPr="008C34BF">
              <w:t xml:space="preserve">Bujqit/Fermerët </w:t>
            </w:r>
          </w:p>
        </w:tc>
        <w:tc>
          <w:tcPr>
            <w:tcW w:w="1890" w:type="dxa"/>
            <w:shd w:val="clear" w:color="auto" w:fill="DEEAF6" w:themeFill="accent1" w:themeFillTint="33"/>
          </w:tcPr>
          <w:p w:rsidR="000A4228" w:rsidRPr="008C34BF" w:rsidRDefault="00162676" w:rsidP="00BB6D1B">
            <w:pPr>
              <w:spacing w:after="0" w:line="240" w:lineRule="auto"/>
            </w:pPr>
            <w:r w:rsidRPr="008C34BF">
              <w:t>Mos kultivimi i Duhanit</w:t>
            </w:r>
          </w:p>
        </w:tc>
        <w:tc>
          <w:tcPr>
            <w:tcW w:w="2610" w:type="dxa"/>
            <w:shd w:val="clear" w:color="auto" w:fill="DEEAF6" w:themeFill="accent1" w:themeFillTint="33"/>
          </w:tcPr>
          <w:p w:rsidR="000A4228" w:rsidRPr="008C34BF" w:rsidRDefault="00BA6E3F" w:rsidP="00BB6D1B">
            <w:pPr>
              <w:spacing w:after="0" w:line="240" w:lineRule="auto"/>
            </w:pPr>
            <w:r w:rsidRPr="008C34BF">
              <w:t>Papunësi</w:t>
            </w:r>
            <w:r w:rsidR="000F5439" w:rsidRPr="008C34BF">
              <w:t xml:space="preserve"> e </w:t>
            </w:r>
            <w:r w:rsidRPr="008C34BF">
              <w:t>lartë</w:t>
            </w:r>
            <w:r w:rsidR="000F5439" w:rsidRPr="008C34BF">
              <w:t>,</w:t>
            </w:r>
          </w:p>
          <w:p w:rsidR="000F5439" w:rsidRPr="008C34BF" w:rsidRDefault="000F5439" w:rsidP="00BB6D1B">
            <w:pPr>
              <w:spacing w:after="0" w:line="240" w:lineRule="auto"/>
            </w:pPr>
            <w:r w:rsidRPr="008C34BF">
              <w:t>Kapacitete të ulëta prodhuese</w:t>
            </w:r>
          </w:p>
        </w:tc>
        <w:tc>
          <w:tcPr>
            <w:tcW w:w="2970" w:type="dxa"/>
            <w:shd w:val="clear" w:color="auto" w:fill="DEEAF6" w:themeFill="accent1" w:themeFillTint="33"/>
          </w:tcPr>
          <w:p w:rsidR="000A4228" w:rsidRPr="008C34BF" w:rsidRDefault="00CA4244" w:rsidP="00BB6D1B">
            <w:pPr>
              <w:spacing w:after="0" w:line="240" w:lineRule="auto"/>
            </w:pPr>
            <w:r w:rsidRPr="008C34BF">
              <w:t xml:space="preserve">Kultivimi i Duhanit si dhe Papunësia </w:t>
            </w:r>
            <w:r w:rsidR="001C2A54" w:rsidRPr="008C34BF">
              <w:t>në</w:t>
            </w:r>
            <w:r w:rsidRPr="008C34BF">
              <w:t xml:space="preserve"> vende Rurale</w:t>
            </w:r>
          </w:p>
        </w:tc>
      </w:tr>
      <w:tr w:rsidR="000A4228" w:rsidRPr="008C34BF" w:rsidTr="00166E42">
        <w:tc>
          <w:tcPr>
            <w:tcW w:w="1890" w:type="dxa"/>
            <w:shd w:val="clear" w:color="auto" w:fill="DEEAF6" w:themeFill="accent1" w:themeFillTint="33"/>
          </w:tcPr>
          <w:p w:rsidR="000A4228" w:rsidRPr="008C34BF" w:rsidRDefault="000F5439" w:rsidP="00BB6D1B">
            <w:pPr>
              <w:spacing w:after="0" w:line="240" w:lineRule="auto"/>
            </w:pPr>
            <w:r w:rsidRPr="008C34BF">
              <w:t xml:space="preserve">Klubi i Prodhuesve </w:t>
            </w:r>
            <w:r w:rsidR="00BA6E3F" w:rsidRPr="008C34BF">
              <w:t>të</w:t>
            </w:r>
            <w:r w:rsidRPr="008C34BF">
              <w:t xml:space="preserve"> </w:t>
            </w:r>
            <w:r w:rsidR="00BA6E3F" w:rsidRPr="008C34BF">
              <w:t>Kosovës</w:t>
            </w:r>
          </w:p>
        </w:tc>
        <w:tc>
          <w:tcPr>
            <w:tcW w:w="1890" w:type="dxa"/>
            <w:shd w:val="clear" w:color="auto" w:fill="DEEAF6" w:themeFill="accent1" w:themeFillTint="33"/>
          </w:tcPr>
          <w:p w:rsidR="000A4228" w:rsidRPr="008C34BF" w:rsidRDefault="000A4228" w:rsidP="00BB6D1B">
            <w:pPr>
              <w:spacing w:after="0" w:line="240" w:lineRule="auto"/>
            </w:pPr>
          </w:p>
        </w:tc>
        <w:tc>
          <w:tcPr>
            <w:tcW w:w="2610" w:type="dxa"/>
            <w:shd w:val="clear" w:color="auto" w:fill="DEEAF6" w:themeFill="accent1" w:themeFillTint="33"/>
          </w:tcPr>
          <w:p w:rsidR="000A4228" w:rsidRPr="008C34BF" w:rsidRDefault="00BA6E3F" w:rsidP="00BB6D1B">
            <w:pPr>
              <w:spacing w:after="0" w:line="240" w:lineRule="auto"/>
            </w:pPr>
            <w:r w:rsidRPr="008C34BF">
              <w:t xml:space="preserve">Humbje e </w:t>
            </w:r>
            <w:r w:rsidR="00995636" w:rsidRPr="008C34BF">
              <w:t>a</w:t>
            </w:r>
            <w:r w:rsidRPr="008C34BF">
              <w:t>nëtarësisë së klubit</w:t>
            </w:r>
          </w:p>
        </w:tc>
        <w:tc>
          <w:tcPr>
            <w:tcW w:w="2970" w:type="dxa"/>
            <w:shd w:val="clear" w:color="auto" w:fill="DEEAF6" w:themeFill="accent1" w:themeFillTint="33"/>
          </w:tcPr>
          <w:p w:rsidR="000A4228" w:rsidRPr="008C34BF" w:rsidRDefault="00CA4244" w:rsidP="00BB6D1B">
            <w:pPr>
              <w:spacing w:after="0" w:line="240" w:lineRule="auto"/>
            </w:pPr>
            <w:r w:rsidRPr="008C34BF">
              <w:t>Prodhuesit e Cigareve</w:t>
            </w:r>
          </w:p>
        </w:tc>
      </w:tr>
      <w:tr w:rsidR="000F5439" w:rsidRPr="008C34BF" w:rsidTr="00166E42">
        <w:tc>
          <w:tcPr>
            <w:tcW w:w="1890" w:type="dxa"/>
            <w:shd w:val="clear" w:color="auto" w:fill="DEEAF6" w:themeFill="accent1" w:themeFillTint="33"/>
          </w:tcPr>
          <w:p w:rsidR="000F5439" w:rsidRPr="008C34BF" w:rsidRDefault="000F5439" w:rsidP="00BB6D1B">
            <w:pPr>
              <w:spacing w:after="0" w:line="240" w:lineRule="auto"/>
            </w:pPr>
            <w:r w:rsidRPr="008C34BF">
              <w:t>Oda Ekonomike</w:t>
            </w:r>
          </w:p>
        </w:tc>
        <w:tc>
          <w:tcPr>
            <w:tcW w:w="1890" w:type="dxa"/>
            <w:shd w:val="clear" w:color="auto" w:fill="DEEAF6" w:themeFill="accent1" w:themeFillTint="33"/>
          </w:tcPr>
          <w:p w:rsidR="000F5439" w:rsidRPr="008C34BF" w:rsidRDefault="000F5439" w:rsidP="00BB6D1B">
            <w:pPr>
              <w:spacing w:after="0" w:line="240" w:lineRule="auto"/>
            </w:pPr>
          </w:p>
        </w:tc>
        <w:tc>
          <w:tcPr>
            <w:tcW w:w="2610" w:type="dxa"/>
            <w:shd w:val="clear" w:color="auto" w:fill="DEEAF6" w:themeFill="accent1" w:themeFillTint="33"/>
          </w:tcPr>
          <w:p w:rsidR="000F5439" w:rsidRPr="008C34BF" w:rsidRDefault="00995636" w:rsidP="00BB6D1B">
            <w:pPr>
              <w:spacing w:after="0" w:line="240" w:lineRule="auto"/>
            </w:pPr>
            <w:r w:rsidRPr="008C34BF">
              <w:t>Pakënaqësia e a</w:t>
            </w:r>
            <w:r w:rsidR="00BA6E3F" w:rsidRPr="008C34BF">
              <w:t>nëtarësisë</w:t>
            </w:r>
          </w:p>
          <w:p w:rsidR="00995636" w:rsidRPr="008C34BF" w:rsidRDefault="00914186" w:rsidP="00BB6D1B">
            <w:pPr>
              <w:spacing w:after="0" w:line="240" w:lineRule="auto"/>
            </w:pPr>
            <w:r w:rsidRPr="008C34BF">
              <w:t xml:space="preserve">Mos adresimi i </w:t>
            </w:r>
            <w:r w:rsidR="001C2A54" w:rsidRPr="008C34BF">
              <w:t>kërkesave</w:t>
            </w:r>
            <w:r w:rsidRPr="008C34BF">
              <w:t xml:space="preserve"> </w:t>
            </w:r>
            <w:r w:rsidR="001C2A54" w:rsidRPr="008C34BF">
              <w:t>të</w:t>
            </w:r>
            <w:r w:rsidRPr="008C34BF">
              <w:t xml:space="preserve"> komunitetit </w:t>
            </w:r>
            <w:r w:rsidR="001C2A54" w:rsidRPr="008C34BF">
              <w:t>të</w:t>
            </w:r>
            <w:r w:rsidRPr="008C34BF">
              <w:t xml:space="preserve"> b</w:t>
            </w:r>
            <w:r w:rsidR="00995636" w:rsidRPr="008C34BF">
              <w:t xml:space="preserve">iznesit </w:t>
            </w:r>
          </w:p>
        </w:tc>
        <w:tc>
          <w:tcPr>
            <w:tcW w:w="2970" w:type="dxa"/>
            <w:shd w:val="clear" w:color="auto" w:fill="DEEAF6" w:themeFill="accent1" w:themeFillTint="33"/>
          </w:tcPr>
          <w:p w:rsidR="000F5439" w:rsidRPr="008C34BF" w:rsidRDefault="00CA4244" w:rsidP="00BB6D1B">
            <w:pPr>
              <w:spacing w:after="0" w:line="240" w:lineRule="auto"/>
            </w:pPr>
            <w:r w:rsidRPr="008C34BF">
              <w:t>Prodhuesit e Cigareve</w:t>
            </w:r>
          </w:p>
        </w:tc>
      </w:tr>
    </w:tbl>
    <w:p w:rsidR="000A4228" w:rsidRPr="008C34BF" w:rsidRDefault="000A4228" w:rsidP="00BB6D1B">
      <w:pPr>
        <w:spacing w:after="0" w:line="240" w:lineRule="auto"/>
      </w:pPr>
    </w:p>
    <w:p w:rsidR="000A4228" w:rsidRPr="008C34BF" w:rsidRDefault="000A4228" w:rsidP="00BB6D1B">
      <w:pPr>
        <w:spacing w:after="0" w:line="240" w:lineRule="auto"/>
      </w:pPr>
    </w:p>
    <w:p w:rsidR="0075339D" w:rsidRPr="008C34BF" w:rsidRDefault="00180BB0" w:rsidP="00BB6D1B">
      <w:pPr>
        <w:pStyle w:val="Heading1"/>
        <w:spacing w:before="0" w:line="240" w:lineRule="auto"/>
      </w:pPr>
      <w:bookmarkStart w:id="4" w:name="_Toc519271762"/>
      <w:r w:rsidRPr="008C34BF">
        <w:t>Kapitulli</w:t>
      </w:r>
      <w:r w:rsidR="0075339D" w:rsidRPr="008C34BF">
        <w:t xml:space="preserve"> 2: Obje</w:t>
      </w:r>
      <w:r w:rsidRPr="008C34BF">
        <w:t>k</w:t>
      </w:r>
      <w:r w:rsidR="0075339D" w:rsidRPr="008C34BF">
        <w:t>tiv</w:t>
      </w:r>
      <w:r w:rsidRPr="008C34BF">
        <w:t>at</w:t>
      </w:r>
      <w:bookmarkEnd w:id="4"/>
    </w:p>
    <w:p w:rsidR="00905680" w:rsidRPr="008C34BF" w:rsidRDefault="00905680" w:rsidP="00BB6D1B">
      <w:pPr>
        <w:spacing w:after="0" w:line="240" w:lineRule="auto"/>
        <w:jc w:val="both"/>
      </w:pPr>
    </w:p>
    <w:p w:rsidR="00B01103" w:rsidRDefault="00CE1C09" w:rsidP="00BB6D1B">
      <w:pPr>
        <w:shd w:val="clear" w:color="auto" w:fill="DEEAF6" w:themeFill="accent1" w:themeFillTint="33"/>
        <w:spacing w:after="0" w:line="240" w:lineRule="auto"/>
        <w:jc w:val="both"/>
        <w:rPr>
          <w:shd w:val="clear" w:color="auto" w:fill="DEEAF6" w:themeFill="accent1" w:themeFillTint="33"/>
        </w:rPr>
      </w:pPr>
      <w:r w:rsidRPr="008C34BF">
        <w:rPr>
          <w:shd w:val="clear" w:color="auto" w:fill="DEEAF6" w:themeFill="accent1" w:themeFillTint="33"/>
        </w:rPr>
        <w:t xml:space="preserve">Bazuar </w:t>
      </w:r>
      <w:r w:rsidR="00914186" w:rsidRPr="008C34BF">
        <w:rPr>
          <w:shd w:val="clear" w:color="auto" w:fill="DEEAF6" w:themeFill="accent1" w:themeFillTint="33"/>
        </w:rPr>
        <w:t>në</w:t>
      </w:r>
      <w:r w:rsidRPr="008C34BF">
        <w:rPr>
          <w:shd w:val="clear" w:color="auto" w:fill="DEEAF6" w:themeFill="accent1" w:themeFillTint="33"/>
        </w:rPr>
        <w:t xml:space="preserve"> prioritetin strategjik t</w:t>
      </w:r>
      <w:r w:rsidR="00525AD0" w:rsidRPr="008C34BF">
        <w:rPr>
          <w:shd w:val="clear" w:color="auto" w:fill="DEEAF6" w:themeFill="accent1" w:themeFillTint="33"/>
        </w:rPr>
        <w:t>ë</w:t>
      </w:r>
      <w:r w:rsidRPr="008C34BF">
        <w:rPr>
          <w:shd w:val="clear" w:color="auto" w:fill="DEEAF6" w:themeFill="accent1" w:themeFillTint="33"/>
        </w:rPr>
        <w:t xml:space="preserve"> Qeveris</w:t>
      </w:r>
      <w:r w:rsidR="00525AD0" w:rsidRPr="008C34BF">
        <w:rPr>
          <w:shd w:val="clear" w:color="auto" w:fill="DEEAF6" w:themeFill="accent1" w:themeFillTint="33"/>
        </w:rPr>
        <w:t>ë</w:t>
      </w:r>
      <w:r w:rsidRPr="008C34BF">
        <w:rPr>
          <w:shd w:val="clear" w:color="auto" w:fill="DEEAF6" w:themeFill="accent1" w:themeFillTint="33"/>
        </w:rPr>
        <w:t xml:space="preserve"> </w:t>
      </w:r>
      <w:r w:rsidRPr="008C34BF">
        <w:rPr>
          <w:b/>
          <w:shd w:val="clear" w:color="auto" w:fill="DEEAF6" w:themeFill="accent1" w:themeFillTint="33"/>
        </w:rPr>
        <w:t>Zhvillimi Ekonomik dhe Pun</w:t>
      </w:r>
      <w:r w:rsidR="00525AD0" w:rsidRPr="008C34BF">
        <w:rPr>
          <w:b/>
          <w:shd w:val="clear" w:color="auto" w:fill="DEEAF6" w:themeFill="accent1" w:themeFillTint="33"/>
        </w:rPr>
        <w:t>ë</w:t>
      </w:r>
      <w:r w:rsidRPr="008C34BF">
        <w:rPr>
          <w:b/>
          <w:shd w:val="clear" w:color="auto" w:fill="DEEAF6" w:themeFill="accent1" w:themeFillTint="33"/>
        </w:rPr>
        <w:t>simi,</w:t>
      </w:r>
      <w:r w:rsidRPr="008C34BF">
        <w:rPr>
          <w:shd w:val="clear" w:color="auto" w:fill="DEEAF6" w:themeFill="accent1" w:themeFillTint="33"/>
        </w:rPr>
        <w:t xml:space="preserve"> s</w:t>
      </w:r>
      <w:r w:rsidR="00B01103" w:rsidRPr="008C34BF">
        <w:rPr>
          <w:shd w:val="clear" w:color="auto" w:fill="DEEAF6" w:themeFill="accent1" w:themeFillTint="33"/>
        </w:rPr>
        <w:t>ynimi i përgjithshëm i këtij propozimi është</w:t>
      </w:r>
      <w:r w:rsidR="00B01103" w:rsidRPr="008C34BF">
        <w:t xml:space="preserve"> ringjallja e Industrisë së duhanit në Kosovë, zvogëlimi</w:t>
      </w:r>
      <w:r w:rsidR="00F135EE" w:rsidRPr="008C34BF">
        <w:t xml:space="preserve"> i</w:t>
      </w:r>
      <w:r w:rsidR="00B01103" w:rsidRPr="008C34BF">
        <w:t xml:space="preserve"> papunësisë </w:t>
      </w:r>
      <w:r w:rsidR="00914186" w:rsidRPr="008C34BF">
        <w:t xml:space="preserve">duke angazhuar popullsinë rurale në kultivimin e duhanit </w:t>
      </w:r>
      <w:r w:rsidR="00B01103" w:rsidRPr="008C34BF">
        <w:t xml:space="preserve">si dhe rritja e </w:t>
      </w:r>
      <w:r w:rsidR="00E9123B">
        <w:t xml:space="preserve">prodhimit dhe </w:t>
      </w:r>
      <w:r w:rsidR="00B01103" w:rsidRPr="008C34BF">
        <w:t>eksportit</w:t>
      </w:r>
      <w:r w:rsidR="00D36A36" w:rsidRPr="008C34BF">
        <w:t xml:space="preserve"> </w:t>
      </w:r>
      <w:r w:rsidR="00914186" w:rsidRPr="008C34BF">
        <w:rPr>
          <w:shd w:val="clear" w:color="auto" w:fill="DEEAF6" w:themeFill="accent1" w:themeFillTint="33"/>
        </w:rPr>
        <w:t>përmes</w:t>
      </w:r>
      <w:r w:rsidR="00D36A36" w:rsidRPr="008C34BF">
        <w:rPr>
          <w:shd w:val="clear" w:color="auto" w:fill="DEEAF6" w:themeFill="accent1" w:themeFillTint="33"/>
        </w:rPr>
        <w:t xml:space="preserve"> </w:t>
      </w:r>
      <w:r w:rsidR="00914186" w:rsidRPr="008C34BF">
        <w:rPr>
          <w:shd w:val="clear" w:color="auto" w:fill="DEEAF6" w:themeFill="accent1" w:themeFillTint="33"/>
        </w:rPr>
        <w:t>përmirësimit</w:t>
      </w:r>
      <w:r w:rsidR="00D36A36" w:rsidRPr="008C34BF">
        <w:rPr>
          <w:shd w:val="clear" w:color="auto" w:fill="DEEAF6" w:themeFill="accent1" w:themeFillTint="33"/>
        </w:rPr>
        <w:t xml:space="preserve"> t</w:t>
      </w:r>
      <w:r w:rsidR="00525AD0" w:rsidRPr="008C34BF">
        <w:rPr>
          <w:shd w:val="clear" w:color="auto" w:fill="DEEAF6" w:themeFill="accent1" w:themeFillTint="33"/>
        </w:rPr>
        <w:t>ë</w:t>
      </w:r>
      <w:r w:rsidR="00D36A36" w:rsidRPr="008C34BF">
        <w:rPr>
          <w:shd w:val="clear" w:color="auto" w:fill="DEEAF6" w:themeFill="accent1" w:themeFillTint="33"/>
        </w:rPr>
        <w:t xml:space="preserve"> politikave fiskale si dhe subvencionimi</w:t>
      </w:r>
      <w:r w:rsidR="00914186" w:rsidRPr="008C34BF">
        <w:rPr>
          <w:shd w:val="clear" w:color="auto" w:fill="DEEAF6" w:themeFill="accent1" w:themeFillTint="33"/>
        </w:rPr>
        <w:t>n</w:t>
      </w:r>
      <w:r w:rsidR="00D36A36" w:rsidRPr="008C34BF">
        <w:rPr>
          <w:shd w:val="clear" w:color="auto" w:fill="DEEAF6" w:themeFill="accent1" w:themeFillTint="33"/>
        </w:rPr>
        <w:t xml:space="preserve"> </w:t>
      </w:r>
      <w:r w:rsidR="00914186" w:rsidRPr="008C34BF">
        <w:rPr>
          <w:shd w:val="clear" w:color="auto" w:fill="DEEAF6" w:themeFill="accent1" w:themeFillTint="33"/>
        </w:rPr>
        <w:t>e</w:t>
      </w:r>
      <w:r w:rsidR="00D36A36" w:rsidRPr="008C34BF">
        <w:rPr>
          <w:shd w:val="clear" w:color="auto" w:fill="DEEAF6" w:themeFill="accent1" w:themeFillTint="33"/>
        </w:rPr>
        <w:t xml:space="preserve"> </w:t>
      </w:r>
      <w:r w:rsidR="00914186" w:rsidRPr="008C34BF">
        <w:rPr>
          <w:shd w:val="clear" w:color="auto" w:fill="DEEAF6" w:themeFill="accent1" w:themeFillTint="33"/>
        </w:rPr>
        <w:t>fermerëve</w:t>
      </w:r>
      <w:r w:rsidR="00D36A36" w:rsidRPr="008C34BF">
        <w:rPr>
          <w:shd w:val="clear" w:color="auto" w:fill="DEEAF6" w:themeFill="accent1" w:themeFillTint="33"/>
        </w:rPr>
        <w:t xml:space="preserve"> dhe prodhuesve </w:t>
      </w:r>
      <w:r w:rsidR="00914186" w:rsidRPr="008C34BF">
        <w:rPr>
          <w:shd w:val="clear" w:color="auto" w:fill="DEEAF6" w:themeFill="accent1" w:themeFillTint="33"/>
        </w:rPr>
        <w:t>të</w:t>
      </w:r>
      <w:r w:rsidR="00D36A36" w:rsidRPr="008C34BF">
        <w:rPr>
          <w:shd w:val="clear" w:color="auto" w:fill="DEEAF6" w:themeFill="accent1" w:themeFillTint="33"/>
        </w:rPr>
        <w:t xml:space="preserve"> duhanit dhe cigareve</w:t>
      </w:r>
      <w:r w:rsidR="00B01103" w:rsidRPr="008C34BF">
        <w:rPr>
          <w:shd w:val="clear" w:color="auto" w:fill="DEEAF6" w:themeFill="accent1" w:themeFillTint="33"/>
        </w:rPr>
        <w:t>.</w:t>
      </w:r>
      <w:r w:rsidR="00B01103" w:rsidRPr="008C34BF">
        <w:t xml:space="preserve"> Vendi ynë ka një traditë shumë vjeçare në prodhimin e duhanit, prej nga mijëra familje Kosovare </w:t>
      </w:r>
      <w:r w:rsidR="00F135EE" w:rsidRPr="008C34BF">
        <w:t>n</w:t>
      </w:r>
      <w:r w:rsidR="00525AD0" w:rsidRPr="008C34BF">
        <w:t>ë</w:t>
      </w:r>
      <w:r w:rsidR="00F135EE" w:rsidRPr="008C34BF">
        <w:t xml:space="preserve"> t</w:t>
      </w:r>
      <w:r w:rsidR="00525AD0" w:rsidRPr="008C34BF">
        <w:t>ë</w:t>
      </w:r>
      <w:r w:rsidR="00F135EE" w:rsidRPr="008C34BF">
        <w:t xml:space="preserve"> kaluar</w:t>
      </w:r>
      <w:r w:rsidR="00525AD0" w:rsidRPr="008C34BF">
        <w:t>ë</w:t>
      </w:r>
      <w:r w:rsidR="00F135EE" w:rsidRPr="008C34BF">
        <w:t xml:space="preserve">n </w:t>
      </w:r>
      <w:r w:rsidR="00B01103" w:rsidRPr="008C34BF">
        <w:t>kanë arritur të gjenerojnë të ardhura. Bujqësia paraqet një ndër mundësitë më të mira që vendi jonë ka për rritjen e zhvillimit ekonomik, zëvendësimit të importit si dhe rritjes së eksportit.</w:t>
      </w:r>
      <w:r w:rsidR="00914186" w:rsidRPr="008C34BF">
        <w:t xml:space="preserve"> </w:t>
      </w:r>
      <w:r w:rsidR="00914186" w:rsidRPr="008C34BF">
        <w:rPr>
          <w:shd w:val="clear" w:color="auto" w:fill="DEEAF6" w:themeFill="accent1" w:themeFillTint="33"/>
        </w:rPr>
        <w:t>P</w:t>
      </w:r>
      <w:r w:rsidR="00525AD0" w:rsidRPr="008C34BF">
        <w:rPr>
          <w:shd w:val="clear" w:color="auto" w:fill="DEEAF6" w:themeFill="accent1" w:themeFillTint="33"/>
        </w:rPr>
        <w:t>ë</w:t>
      </w:r>
      <w:r w:rsidR="00914186" w:rsidRPr="008C34BF">
        <w:rPr>
          <w:shd w:val="clear" w:color="auto" w:fill="DEEAF6" w:themeFill="accent1" w:themeFillTint="33"/>
        </w:rPr>
        <w:t>rpar</w:t>
      </w:r>
      <w:r w:rsidR="00525AD0" w:rsidRPr="008C34BF">
        <w:rPr>
          <w:shd w:val="clear" w:color="auto" w:fill="DEEAF6" w:themeFill="accent1" w:themeFillTint="33"/>
        </w:rPr>
        <w:t>ë</w:t>
      </w:r>
      <w:r w:rsidR="00914186" w:rsidRPr="008C34BF">
        <w:rPr>
          <w:shd w:val="clear" w:color="auto" w:fill="DEEAF6" w:themeFill="accent1" w:themeFillTint="33"/>
        </w:rPr>
        <w:t>si e mb</w:t>
      </w:r>
      <w:r w:rsidR="00525AD0" w:rsidRPr="008C34BF">
        <w:rPr>
          <w:shd w:val="clear" w:color="auto" w:fill="DEEAF6" w:themeFill="accent1" w:themeFillTint="33"/>
        </w:rPr>
        <w:t>ë</w:t>
      </w:r>
      <w:r w:rsidR="00914186" w:rsidRPr="008C34BF">
        <w:rPr>
          <w:shd w:val="clear" w:color="auto" w:fill="DEEAF6" w:themeFill="accent1" w:themeFillTint="33"/>
        </w:rPr>
        <w:t>shtetjes s</w:t>
      </w:r>
      <w:r w:rsidR="00525AD0" w:rsidRPr="008C34BF">
        <w:rPr>
          <w:shd w:val="clear" w:color="auto" w:fill="DEEAF6" w:themeFill="accent1" w:themeFillTint="33"/>
        </w:rPr>
        <w:t>ë</w:t>
      </w:r>
      <w:r w:rsidR="00914186" w:rsidRPr="008C34BF">
        <w:rPr>
          <w:shd w:val="clear" w:color="auto" w:fill="DEEAF6" w:themeFill="accent1" w:themeFillTint="33"/>
        </w:rPr>
        <w:t xml:space="preserve"> k</w:t>
      </w:r>
      <w:r w:rsidR="00525AD0" w:rsidRPr="008C34BF">
        <w:rPr>
          <w:shd w:val="clear" w:color="auto" w:fill="DEEAF6" w:themeFill="accent1" w:themeFillTint="33"/>
        </w:rPr>
        <w:t>ë</w:t>
      </w:r>
      <w:r w:rsidR="00914186" w:rsidRPr="008C34BF">
        <w:rPr>
          <w:shd w:val="clear" w:color="auto" w:fill="DEEAF6" w:themeFill="accent1" w:themeFillTint="33"/>
        </w:rPr>
        <w:t xml:space="preserve">tij sektori </w:t>
      </w:r>
      <w:r w:rsidR="00525AD0" w:rsidRPr="008C34BF">
        <w:rPr>
          <w:shd w:val="clear" w:color="auto" w:fill="DEEAF6" w:themeFill="accent1" w:themeFillTint="33"/>
        </w:rPr>
        <w:t>ë</w:t>
      </w:r>
      <w:r w:rsidR="00914186" w:rsidRPr="008C34BF">
        <w:rPr>
          <w:shd w:val="clear" w:color="auto" w:fill="DEEAF6" w:themeFill="accent1" w:themeFillTint="33"/>
        </w:rPr>
        <w:t>sht</w:t>
      </w:r>
      <w:r w:rsidR="00525AD0" w:rsidRPr="008C34BF">
        <w:rPr>
          <w:shd w:val="clear" w:color="auto" w:fill="DEEAF6" w:themeFill="accent1" w:themeFillTint="33"/>
        </w:rPr>
        <w:t>ë</w:t>
      </w:r>
      <w:r w:rsidR="00914186" w:rsidRPr="008C34BF">
        <w:rPr>
          <w:shd w:val="clear" w:color="auto" w:fill="DEEAF6" w:themeFill="accent1" w:themeFillTint="33"/>
        </w:rPr>
        <w:t xml:space="preserve"> edhe angazhimi i </w:t>
      </w:r>
      <w:r w:rsidR="00525AD0" w:rsidRPr="008C34BF">
        <w:rPr>
          <w:shd w:val="clear" w:color="auto" w:fill="DEEAF6" w:themeFill="accent1" w:themeFillTint="33"/>
        </w:rPr>
        <w:t>drejtpërdrejte</w:t>
      </w:r>
      <w:r w:rsidR="00914186" w:rsidRPr="008C34BF">
        <w:rPr>
          <w:shd w:val="clear" w:color="auto" w:fill="DEEAF6" w:themeFill="accent1" w:themeFillTint="33"/>
        </w:rPr>
        <w:t xml:space="preserve"> i gjinis</w:t>
      </w:r>
      <w:r w:rsidR="00525AD0" w:rsidRPr="008C34BF">
        <w:rPr>
          <w:shd w:val="clear" w:color="auto" w:fill="DEEAF6" w:themeFill="accent1" w:themeFillTint="33"/>
        </w:rPr>
        <w:t>ë</w:t>
      </w:r>
      <w:r w:rsidR="00914186" w:rsidRPr="008C34BF">
        <w:rPr>
          <w:shd w:val="clear" w:color="auto" w:fill="DEEAF6" w:themeFill="accent1" w:themeFillTint="33"/>
        </w:rPr>
        <w:t xml:space="preserve"> fem</w:t>
      </w:r>
      <w:r w:rsidR="00525AD0" w:rsidRPr="008C34BF">
        <w:rPr>
          <w:shd w:val="clear" w:color="auto" w:fill="DEEAF6" w:themeFill="accent1" w:themeFillTint="33"/>
        </w:rPr>
        <w:t>ë</w:t>
      </w:r>
      <w:r w:rsidR="00914186" w:rsidRPr="008C34BF">
        <w:rPr>
          <w:shd w:val="clear" w:color="auto" w:fill="DEEAF6" w:themeFill="accent1" w:themeFillTint="33"/>
        </w:rPr>
        <w:t>rore n</w:t>
      </w:r>
      <w:r w:rsidR="00525AD0" w:rsidRPr="008C34BF">
        <w:rPr>
          <w:shd w:val="clear" w:color="auto" w:fill="DEEAF6" w:themeFill="accent1" w:themeFillTint="33"/>
        </w:rPr>
        <w:t>ë</w:t>
      </w:r>
      <w:r w:rsidR="00914186" w:rsidRPr="008C34BF">
        <w:rPr>
          <w:shd w:val="clear" w:color="auto" w:fill="DEEAF6" w:themeFill="accent1" w:themeFillTint="33"/>
        </w:rPr>
        <w:t xml:space="preserve"> mjediset rurale t</w:t>
      </w:r>
      <w:r w:rsidR="00525AD0" w:rsidRPr="008C34BF">
        <w:rPr>
          <w:shd w:val="clear" w:color="auto" w:fill="DEEAF6" w:themeFill="accent1" w:themeFillTint="33"/>
        </w:rPr>
        <w:t>ë</w:t>
      </w:r>
      <w:r w:rsidR="00914186" w:rsidRPr="008C34BF">
        <w:rPr>
          <w:shd w:val="clear" w:color="auto" w:fill="DEEAF6" w:themeFill="accent1" w:themeFillTint="33"/>
        </w:rPr>
        <w:t xml:space="preserve"> vendit, kjo do t</w:t>
      </w:r>
      <w:r w:rsidR="00525AD0" w:rsidRPr="008C34BF">
        <w:rPr>
          <w:shd w:val="clear" w:color="auto" w:fill="DEEAF6" w:themeFill="accent1" w:themeFillTint="33"/>
        </w:rPr>
        <w:t>ë</w:t>
      </w:r>
      <w:r w:rsidR="00914186" w:rsidRPr="008C34BF">
        <w:rPr>
          <w:shd w:val="clear" w:color="auto" w:fill="DEEAF6" w:themeFill="accent1" w:themeFillTint="33"/>
        </w:rPr>
        <w:t xml:space="preserve"> ndikoj</w:t>
      </w:r>
      <w:r w:rsidR="00525AD0" w:rsidRPr="008C34BF">
        <w:rPr>
          <w:shd w:val="clear" w:color="auto" w:fill="DEEAF6" w:themeFill="accent1" w:themeFillTint="33"/>
        </w:rPr>
        <w:t>ë</w:t>
      </w:r>
      <w:r w:rsidR="00914186" w:rsidRPr="008C34BF">
        <w:rPr>
          <w:shd w:val="clear" w:color="auto" w:fill="DEEAF6" w:themeFill="accent1" w:themeFillTint="33"/>
        </w:rPr>
        <w:t xml:space="preserve"> pozitivisht edhe n</w:t>
      </w:r>
      <w:r w:rsidR="00525AD0" w:rsidRPr="008C34BF">
        <w:rPr>
          <w:shd w:val="clear" w:color="auto" w:fill="DEEAF6" w:themeFill="accent1" w:themeFillTint="33"/>
        </w:rPr>
        <w:t>ë</w:t>
      </w:r>
      <w:r w:rsidR="00914186" w:rsidRPr="008C34BF">
        <w:rPr>
          <w:shd w:val="clear" w:color="auto" w:fill="DEEAF6" w:themeFill="accent1" w:themeFillTint="33"/>
        </w:rPr>
        <w:t xml:space="preserve"> barazin</w:t>
      </w:r>
      <w:r w:rsidR="00525AD0" w:rsidRPr="008C34BF">
        <w:rPr>
          <w:shd w:val="clear" w:color="auto" w:fill="DEEAF6" w:themeFill="accent1" w:themeFillTint="33"/>
        </w:rPr>
        <w:t>ë</w:t>
      </w:r>
      <w:r w:rsidR="00914186" w:rsidRPr="008C34BF">
        <w:rPr>
          <w:shd w:val="clear" w:color="auto" w:fill="DEEAF6" w:themeFill="accent1" w:themeFillTint="33"/>
        </w:rPr>
        <w:t xml:space="preserve"> gjinore dhe</w:t>
      </w:r>
      <w:r w:rsidR="00F135EE" w:rsidRPr="008C34BF">
        <w:rPr>
          <w:shd w:val="clear" w:color="auto" w:fill="DEEAF6" w:themeFill="accent1" w:themeFillTint="33"/>
        </w:rPr>
        <w:t xml:space="preserve"> n</w:t>
      </w:r>
      <w:r w:rsidR="00525AD0" w:rsidRPr="008C34BF">
        <w:rPr>
          <w:shd w:val="clear" w:color="auto" w:fill="DEEAF6" w:themeFill="accent1" w:themeFillTint="33"/>
        </w:rPr>
        <w:t>ë</w:t>
      </w:r>
      <w:r w:rsidR="00914186" w:rsidRPr="008C34BF">
        <w:rPr>
          <w:shd w:val="clear" w:color="auto" w:fill="DEEAF6" w:themeFill="accent1" w:themeFillTint="33"/>
        </w:rPr>
        <w:t xml:space="preserve"> p</w:t>
      </w:r>
      <w:r w:rsidR="00525AD0" w:rsidRPr="008C34BF">
        <w:rPr>
          <w:shd w:val="clear" w:color="auto" w:fill="DEEAF6" w:themeFill="accent1" w:themeFillTint="33"/>
        </w:rPr>
        <w:t>ë</w:t>
      </w:r>
      <w:r w:rsidR="00914186" w:rsidRPr="008C34BF">
        <w:rPr>
          <w:shd w:val="clear" w:color="auto" w:fill="DEEAF6" w:themeFill="accent1" w:themeFillTint="33"/>
        </w:rPr>
        <w:t>rmir</w:t>
      </w:r>
      <w:r w:rsidR="00525AD0" w:rsidRPr="008C34BF">
        <w:rPr>
          <w:shd w:val="clear" w:color="auto" w:fill="DEEAF6" w:themeFill="accent1" w:themeFillTint="33"/>
        </w:rPr>
        <w:t>ë</w:t>
      </w:r>
      <w:r w:rsidR="00914186" w:rsidRPr="008C34BF">
        <w:rPr>
          <w:shd w:val="clear" w:color="auto" w:fill="DEEAF6" w:themeFill="accent1" w:themeFillTint="33"/>
        </w:rPr>
        <w:t>simin e mir</w:t>
      </w:r>
      <w:r w:rsidR="00525AD0" w:rsidRPr="008C34BF">
        <w:rPr>
          <w:shd w:val="clear" w:color="auto" w:fill="DEEAF6" w:themeFill="accent1" w:themeFillTint="33"/>
        </w:rPr>
        <w:t>ë</w:t>
      </w:r>
      <w:r w:rsidR="00914186" w:rsidRPr="008C34BF">
        <w:rPr>
          <w:shd w:val="clear" w:color="auto" w:fill="DEEAF6" w:themeFill="accent1" w:themeFillTint="33"/>
        </w:rPr>
        <w:t>qenies s</w:t>
      </w:r>
      <w:r w:rsidR="00525AD0" w:rsidRPr="008C34BF">
        <w:rPr>
          <w:shd w:val="clear" w:color="auto" w:fill="DEEAF6" w:themeFill="accent1" w:themeFillTint="33"/>
        </w:rPr>
        <w:t>ë</w:t>
      </w:r>
      <w:r w:rsidR="00914186" w:rsidRPr="008C34BF">
        <w:rPr>
          <w:shd w:val="clear" w:color="auto" w:fill="DEEAF6" w:themeFill="accent1" w:themeFillTint="33"/>
        </w:rPr>
        <w:t xml:space="preserve"> tyre.</w:t>
      </w:r>
    </w:p>
    <w:p w:rsidR="00D160B5" w:rsidRPr="008C34BF" w:rsidRDefault="00D160B5" w:rsidP="00BB6D1B">
      <w:pPr>
        <w:shd w:val="clear" w:color="auto" w:fill="DEEAF6" w:themeFill="accent1" w:themeFillTint="33"/>
        <w:spacing w:after="0" w:line="240" w:lineRule="auto"/>
        <w:jc w:val="both"/>
      </w:pPr>
    </w:p>
    <w:p w:rsidR="00B01103" w:rsidRDefault="00B01103" w:rsidP="00BB6D1B">
      <w:pPr>
        <w:shd w:val="clear" w:color="auto" w:fill="DEEAF6" w:themeFill="accent1" w:themeFillTint="33"/>
        <w:spacing w:after="0" w:line="240" w:lineRule="auto"/>
        <w:jc w:val="both"/>
      </w:pPr>
      <w:r w:rsidRPr="008C34BF">
        <w:t>Përveç prodhimit të duhanit vendi ynë ka një traditë të gjatë edhe në prodhimin e cigareve. Fabrika e Duhanit në Gjilan ka një kapacitet për përpunim të duhanit prej 6,000 tonëve në vit dhe një kapacitet prodhues të cigareve prej 3,000 tonë në vit.</w:t>
      </w:r>
    </w:p>
    <w:p w:rsidR="00D160B5" w:rsidRPr="008C34BF" w:rsidRDefault="00D160B5" w:rsidP="00BB6D1B">
      <w:pPr>
        <w:shd w:val="clear" w:color="auto" w:fill="DEEAF6" w:themeFill="accent1" w:themeFillTint="33"/>
        <w:spacing w:after="0" w:line="240" w:lineRule="auto"/>
        <w:jc w:val="both"/>
      </w:pPr>
    </w:p>
    <w:p w:rsidR="00B01103" w:rsidRDefault="00B01103" w:rsidP="00BB6D1B">
      <w:pPr>
        <w:shd w:val="clear" w:color="auto" w:fill="DEEAF6" w:themeFill="accent1" w:themeFillTint="33"/>
        <w:spacing w:after="0" w:line="240" w:lineRule="auto"/>
        <w:jc w:val="both"/>
      </w:pPr>
      <w:r w:rsidRPr="008C34BF">
        <w:t xml:space="preserve">Ringjallja e traditës së mbjelljes dhe prodhimit të duhanit të </w:t>
      </w:r>
      <w:r w:rsidR="00F135EE" w:rsidRPr="008C34BF">
        <w:t>cil</w:t>
      </w:r>
      <w:r w:rsidR="00525AD0" w:rsidRPr="008C34BF">
        <w:t>ë</w:t>
      </w:r>
      <w:r w:rsidR="00F135EE" w:rsidRPr="008C34BF">
        <w:t>sis</w:t>
      </w:r>
      <w:r w:rsidR="00525AD0" w:rsidRPr="008C34BF">
        <w:t>ë</w:t>
      </w:r>
      <w:r w:rsidR="00F135EE" w:rsidRPr="008C34BF">
        <w:t xml:space="preserve"> s</w:t>
      </w:r>
      <w:r w:rsidRPr="008C34BF">
        <w:t xml:space="preserve">ë </w:t>
      </w:r>
      <w:r w:rsidR="00914186" w:rsidRPr="008C34BF">
        <w:t>lart</w:t>
      </w:r>
      <w:r w:rsidR="00525AD0" w:rsidRPr="008C34BF">
        <w:t>ë</w:t>
      </w:r>
      <w:r w:rsidRPr="008C34BF">
        <w:t xml:space="preserve"> në regjionin e Gjilanit</w:t>
      </w:r>
      <w:r w:rsidR="00914186" w:rsidRPr="008C34BF">
        <w:t>,</w:t>
      </w:r>
      <w:r w:rsidRPr="008C34BF">
        <w:t xml:space="preserve"> por edhe pjesët tjera të Kosovës (rrethina e Gjakovës), hapë një perspektivë jashtëzakonisht të madhe ekonomike për banorët e kësaj zone. Fermerët përveç që do të mund të punësojnë anëtarët e tyre të familjes, do të mund të punësojnë edhe njerëz tjerë jashtë familjes, pasi të ardhurat që mund të krijohen do të arrijnë të mbulojnë koston që krijohet për punëtoret dhe të ardhura</w:t>
      </w:r>
      <w:r w:rsidR="00914186" w:rsidRPr="008C34BF">
        <w:t>t</w:t>
      </w:r>
      <w:r w:rsidRPr="008C34BF">
        <w:t xml:space="preserve"> për ta.</w:t>
      </w:r>
    </w:p>
    <w:p w:rsidR="00D160B5" w:rsidRPr="008C34BF" w:rsidRDefault="00D160B5" w:rsidP="00BB6D1B">
      <w:pPr>
        <w:shd w:val="clear" w:color="auto" w:fill="DEEAF6" w:themeFill="accent1" w:themeFillTint="33"/>
        <w:spacing w:after="0" w:line="240" w:lineRule="auto"/>
        <w:jc w:val="both"/>
      </w:pPr>
    </w:p>
    <w:p w:rsidR="00B01103" w:rsidRPr="008C34BF" w:rsidRDefault="00B01103" w:rsidP="00BB6D1B">
      <w:pPr>
        <w:shd w:val="clear" w:color="auto" w:fill="DEEAF6" w:themeFill="accent1" w:themeFillTint="33"/>
        <w:spacing w:after="0" w:line="240" w:lineRule="auto"/>
        <w:jc w:val="both"/>
      </w:pPr>
      <w:r w:rsidRPr="008C34BF">
        <w:t xml:space="preserve">Duhani i prodhuar mundet shumë lehtë të eksportohet për </w:t>
      </w:r>
      <w:r w:rsidR="00914186" w:rsidRPr="008C34BF">
        <w:t>çka</w:t>
      </w:r>
      <w:r w:rsidRPr="008C34BF">
        <w:t xml:space="preserve"> ekzistojnë tregjet dhe kërkesa e vazhdueshme, kurse një pjesë të përdoret për prodhimin e cigareve që shiten në tregun vendor.</w:t>
      </w:r>
    </w:p>
    <w:p w:rsidR="00B01103" w:rsidRDefault="00B01103" w:rsidP="00BB6D1B">
      <w:pPr>
        <w:shd w:val="clear" w:color="auto" w:fill="DEEAF6" w:themeFill="accent1" w:themeFillTint="33"/>
        <w:spacing w:after="0" w:line="240" w:lineRule="auto"/>
        <w:jc w:val="both"/>
      </w:pPr>
      <w:r w:rsidRPr="008C34BF">
        <w:t>Objektivat specifike që synohen janë:</w:t>
      </w:r>
    </w:p>
    <w:p w:rsidR="00D160B5" w:rsidRPr="008C34BF" w:rsidRDefault="00D160B5" w:rsidP="00BB6D1B">
      <w:pPr>
        <w:shd w:val="clear" w:color="auto" w:fill="DEEAF6" w:themeFill="accent1" w:themeFillTint="33"/>
        <w:spacing w:after="0" w:line="240" w:lineRule="auto"/>
        <w:jc w:val="both"/>
      </w:pPr>
    </w:p>
    <w:p w:rsidR="00B01103" w:rsidRPr="008C34BF" w:rsidRDefault="00B01103" w:rsidP="00BB6D1B">
      <w:pPr>
        <w:shd w:val="clear" w:color="auto" w:fill="DEEAF6" w:themeFill="accent1" w:themeFillTint="33"/>
        <w:spacing w:after="0" w:line="240" w:lineRule="auto"/>
        <w:jc w:val="both"/>
      </w:pPr>
      <w:r w:rsidRPr="008C34BF">
        <w:t xml:space="preserve">1. Ndryshimi i mënyrës së përllogaritjes së normës së akcizës mbi duhanin dhe cigaret. </w:t>
      </w:r>
    </w:p>
    <w:p w:rsidR="00B01103" w:rsidRDefault="00E9123B" w:rsidP="00BB6D1B">
      <w:pPr>
        <w:shd w:val="clear" w:color="auto" w:fill="DEEAF6" w:themeFill="accent1" w:themeFillTint="33"/>
        <w:spacing w:after="0" w:line="240" w:lineRule="auto"/>
        <w:jc w:val="both"/>
      </w:pPr>
      <w:r>
        <w:t xml:space="preserve">2. </w:t>
      </w:r>
      <w:r w:rsidR="00B01103" w:rsidRPr="008C34BF">
        <w:t>Ndryshimi i Politikave bujqësore aktuale, me çka do të mundësohej subvencionimi i prodhimit të duhanit.</w:t>
      </w:r>
    </w:p>
    <w:p w:rsidR="001C2A54" w:rsidRPr="008C34BF" w:rsidRDefault="001C2A54" w:rsidP="00BB6D1B">
      <w:pPr>
        <w:shd w:val="clear" w:color="auto" w:fill="DEEAF6" w:themeFill="accent1" w:themeFillTint="33"/>
        <w:spacing w:after="0" w:line="240" w:lineRule="auto"/>
        <w:jc w:val="both"/>
      </w:pPr>
    </w:p>
    <w:p w:rsidR="00C966E4" w:rsidRPr="008C34BF" w:rsidRDefault="00C966E4" w:rsidP="00BB6D1B">
      <w:pPr>
        <w:pStyle w:val="Caption"/>
        <w:spacing w:after="0"/>
      </w:pPr>
      <w:r w:rsidRPr="008C34BF">
        <w:t xml:space="preserve">Figure </w:t>
      </w:r>
      <w:r w:rsidR="00DD0DD1" w:rsidRPr="008C34BF">
        <w:fldChar w:fldCharType="begin"/>
      </w:r>
      <w:r w:rsidR="00180BB0" w:rsidRPr="008C34BF">
        <w:instrText xml:space="preserve"> SEQ Figure \* ARABIC </w:instrText>
      </w:r>
      <w:r w:rsidR="00DD0DD1" w:rsidRPr="008C34BF">
        <w:fldChar w:fldCharType="separate"/>
      </w:r>
      <w:r w:rsidR="002072D2" w:rsidRPr="008C34BF">
        <w:t>5</w:t>
      </w:r>
      <w:r w:rsidR="00DD0DD1" w:rsidRPr="008C34BF">
        <w:fldChar w:fldCharType="end"/>
      </w:r>
      <w:r w:rsidRPr="008C34BF">
        <w:t xml:space="preserve">: </w:t>
      </w:r>
      <w:r w:rsidR="0065255B" w:rsidRPr="008C34BF">
        <w:t>Objektivat relevante të Qeverisë</w:t>
      </w:r>
    </w:p>
    <w:tbl>
      <w:tblPr>
        <w:tblStyle w:val="TableGrid"/>
        <w:tblW w:w="0" w:type="auto"/>
        <w:tblInd w:w="108" w:type="dxa"/>
        <w:tblLook w:val="04A0" w:firstRow="1" w:lastRow="0" w:firstColumn="1" w:lastColumn="0" w:noHBand="0" w:noVBand="1"/>
      </w:tblPr>
      <w:tblGrid>
        <w:gridCol w:w="4567"/>
        <w:gridCol w:w="4793"/>
      </w:tblGrid>
      <w:tr w:rsidR="005C65EC" w:rsidRPr="008C34BF" w:rsidTr="00ED3CBA">
        <w:trPr>
          <w:trHeight w:val="620"/>
        </w:trPr>
        <w:tc>
          <w:tcPr>
            <w:tcW w:w="4567" w:type="dxa"/>
            <w:shd w:val="clear" w:color="auto" w:fill="DEEAF6" w:themeFill="accent1" w:themeFillTint="33"/>
          </w:tcPr>
          <w:p w:rsidR="005C65EC" w:rsidRPr="008C34BF" w:rsidRDefault="0065255B" w:rsidP="00BB6D1B">
            <w:pPr>
              <w:rPr>
                <w:b/>
              </w:rPr>
            </w:pPr>
            <w:r w:rsidRPr="008C34BF">
              <w:rPr>
                <w:b/>
              </w:rPr>
              <w:t>Objektivi relevant</w:t>
            </w:r>
          </w:p>
        </w:tc>
        <w:tc>
          <w:tcPr>
            <w:tcW w:w="4793" w:type="dxa"/>
            <w:shd w:val="clear" w:color="auto" w:fill="DEEAF6" w:themeFill="accent1" w:themeFillTint="33"/>
          </w:tcPr>
          <w:p w:rsidR="005C65EC" w:rsidRPr="008C34BF" w:rsidRDefault="0065255B" w:rsidP="00BB6D1B">
            <w:pPr>
              <w:rPr>
                <w:b/>
              </w:rPr>
            </w:pPr>
            <w:r w:rsidRPr="008C34BF">
              <w:rPr>
                <w:b/>
              </w:rPr>
              <w:t>Emri i dokumentit përkatës të planifikimit (</w:t>
            </w:r>
            <w:r w:rsidR="00EC61A2" w:rsidRPr="008C34BF">
              <w:rPr>
                <w:b/>
              </w:rPr>
              <w:t>burimi</w:t>
            </w:r>
            <w:r w:rsidRPr="008C34BF">
              <w:rPr>
                <w:b/>
              </w:rPr>
              <w:t>)</w:t>
            </w:r>
          </w:p>
        </w:tc>
      </w:tr>
      <w:tr w:rsidR="00C966E4" w:rsidRPr="008C34BF" w:rsidTr="00ED3CBA">
        <w:tc>
          <w:tcPr>
            <w:tcW w:w="4567" w:type="dxa"/>
            <w:shd w:val="clear" w:color="auto" w:fill="DEEAF6" w:themeFill="accent1" w:themeFillTint="33"/>
          </w:tcPr>
          <w:p w:rsidR="00C966E4" w:rsidRPr="008C34BF" w:rsidRDefault="00905680" w:rsidP="00BB6D1B">
            <w:r w:rsidRPr="008C34BF">
              <w:t>Prioriteti Strategjik i Qeverisë Nr. 2 - Zhvillimi Ekonomik dhe Punësim</w:t>
            </w:r>
          </w:p>
        </w:tc>
        <w:tc>
          <w:tcPr>
            <w:tcW w:w="4793" w:type="dxa"/>
            <w:shd w:val="clear" w:color="auto" w:fill="DEEAF6" w:themeFill="accent1" w:themeFillTint="33"/>
          </w:tcPr>
          <w:p w:rsidR="00C966E4" w:rsidRPr="008C34BF" w:rsidRDefault="00905680" w:rsidP="00BB6D1B">
            <w:r w:rsidRPr="008C34BF">
              <w:t xml:space="preserve">Programi i </w:t>
            </w:r>
            <w:r w:rsidR="0055594D" w:rsidRPr="008C34BF">
              <w:t>Qeverisë</w:t>
            </w:r>
            <w:r w:rsidRPr="008C34BF">
              <w:t xml:space="preserve"> 2017-2021</w:t>
            </w:r>
          </w:p>
        </w:tc>
      </w:tr>
    </w:tbl>
    <w:p w:rsidR="00741034" w:rsidRDefault="00741034" w:rsidP="00BB6D1B">
      <w:pPr>
        <w:spacing w:after="0" w:line="240" w:lineRule="auto"/>
      </w:pPr>
    </w:p>
    <w:p w:rsidR="00D160B5" w:rsidRDefault="00D160B5" w:rsidP="00BB6D1B">
      <w:pPr>
        <w:spacing w:after="0" w:line="240" w:lineRule="auto"/>
      </w:pPr>
    </w:p>
    <w:p w:rsidR="005B3C2F" w:rsidRDefault="005B3C2F" w:rsidP="00BB6D1B">
      <w:pPr>
        <w:spacing w:after="0" w:line="240" w:lineRule="auto"/>
      </w:pPr>
    </w:p>
    <w:p w:rsidR="005B3C2F" w:rsidRDefault="005B3C2F" w:rsidP="00BB6D1B">
      <w:pPr>
        <w:spacing w:after="0" w:line="240" w:lineRule="auto"/>
      </w:pPr>
    </w:p>
    <w:p w:rsidR="005B3C2F" w:rsidRDefault="005B3C2F" w:rsidP="00BB6D1B">
      <w:pPr>
        <w:spacing w:after="0" w:line="240" w:lineRule="auto"/>
      </w:pPr>
    </w:p>
    <w:p w:rsidR="005B3C2F" w:rsidRDefault="005B3C2F" w:rsidP="00BB6D1B">
      <w:pPr>
        <w:spacing w:after="0" w:line="240" w:lineRule="auto"/>
      </w:pPr>
    </w:p>
    <w:p w:rsidR="005B3C2F" w:rsidRDefault="005B3C2F" w:rsidP="00BB6D1B">
      <w:pPr>
        <w:spacing w:after="0" w:line="240" w:lineRule="auto"/>
      </w:pPr>
    </w:p>
    <w:p w:rsidR="005B3C2F" w:rsidRDefault="005B3C2F" w:rsidP="00BB6D1B">
      <w:pPr>
        <w:spacing w:after="0" w:line="240" w:lineRule="auto"/>
      </w:pPr>
    </w:p>
    <w:p w:rsidR="00D160B5" w:rsidRPr="008C34BF" w:rsidRDefault="00D160B5" w:rsidP="00BB6D1B">
      <w:pPr>
        <w:spacing w:after="0" w:line="240" w:lineRule="auto"/>
      </w:pPr>
    </w:p>
    <w:p w:rsidR="0075339D" w:rsidRPr="008C34BF" w:rsidRDefault="00180BB0" w:rsidP="00BB6D1B">
      <w:pPr>
        <w:pStyle w:val="Heading1"/>
        <w:spacing w:before="0" w:line="240" w:lineRule="auto"/>
      </w:pPr>
      <w:bookmarkStart w:id="5" w:name="_Toc519271763"/>
      <w:r w:rsidRPr="008C34BF">
        <w:lastRenderedPageBreak/>
        <w:t>Kapitulli</w:t>
      </w:r>
      <w:r w:rsidR="0075339D" w:rsidRPr="008C34BF">
        <w:t xml:space="preserve"> 3: Op</w:t>
      </w:r>
      <w:r w:rsidRPr="008C34BF">
        <w:t>s</w:t>
      </w:r>
      <w:r w:rsidR="0075339D" w:rsidRPr="008C34BF">
        <w:t>ion</w:t>
      </w:r>
      <w:r w:rsidRPr="008C34BF">
        <w:t>et</w:t>
      </w:r>
      <w:bookmarkEnd w:id="5"/>
      <w:r w:rsidR="0075339D" w:rsidRPr="008C34BF">
        <w:t xml:space="preserve"> </w:t>
      </w:r>
    </w:p>
    <w:p w:rsidR="00933DF7" w:rsidRPr="008C34BF" w:rsidRDefault="00933DF7" w:rsidP="00BB6D1B">
      <w:pPr>
        <w:spacing w:after="0" w:line="240" w:lineRule="auto"/>
      </w:pPr>
    </w:p>
    <w:p w:rsidR="001F48AE" w:rsidRDefault="001F48AE" w:rsidP="00BB6D1B">
      <w:pPr>
        <w:shd w:val="clear" w:color="auto" w:fill="DEEAF6" w:themeFill="accent1" w:themeFillTint="33"/>
        <w:spacing w:after="0" w:line="240" w:lineRule="auto"/>
        <w:rPr>
          <w:b/>
        </w:rPr>
      </w:pPr>
      <w:r w:rsidRPr="008C34BF">
        <w:t>N</w:t>
      </w:r>
      <w:r w:rsidR="00563611" w:rsidRPr="008C34BF">
        <w:t>ë</w:t>
      </w:r>
      <w:r w:rsidRPr="008C34BF">
        <w:t xml:space="preserve"> vijim </w:t>
      </w:r>
      <w:r w:rsidR="00563611" w:rsidRPr="008C34BF">
        <w:t>prezantohen</w:t>
      </w:r>
      <w:r w:rsidRPr="008C34BF">
        <w:t xml:space="preserve"> tri </w:t>
      </w:r>
      <w:r w:rsidR="00563611" w:rsidRPr="008C34BF">
        <w:t>opsionet</w:t>
      </w:r>
      <w:r w:rsidRPr="008C34BF">
        <w:t xml:space="preserve"> m</w:t>
      </w:r>
      <w:r w:rsidR="00563611" w:rsidRPr="008C34BF">
        <w:t>ë</w:t>
      </w:r>
      <w:r w:rsidRPr="008C34BF">
        <w:t xml:space="preserve"> n</w:t>
      </w:r>
      <w:r w:rsidR="00563611" w:rsidRPr="008C34BF">
        <w:t>ë</w:t>
      </w:r>
      <w:r w:rsidRPr="008C34BF">
        <w:t xml:space="preserve"> detaje lidhur me adresimin e problemit t</w:t>
      </w:r>
      <w:r w:rsidR="00563611" w:rsidRPr="008C34BF">
        <w:t>ë</w:t>
      </w:r>
      <w:r w:rsidRPr="008C34BF">
        <w:t xml:space="preserve"> p</w:t>
      </w:r>
      <w:r w:rsidRPr="008C34BF">
        <w:rPr>
          <w:b/>
        </w:rPr>
        <w:t>olitikave jo adekuate për mbështetjen e prodhuesve të Duhanit dhe të Cigareve.</w:t>
      </w:r>
    </w:p>
    <w:p w:rsidR="00D160B5" w:rsidRPr="008C34BF" w:rsidRDefault="00D160B5" w:rsidP="00BB6D1B">
      <w:pPr>
        <w:shd w:val="clear" w:color="auto" w:fill="DEEAF6" w:themeFill="accent1" w:themeFillTint="33"/>
        <w:spacing w:after="0" w:line="240" w:lineRule="auto"/>
        <w:rPr>
          <w:b/>
        </w:rPr>
      </w:pPr>
    </w:p>
    <w:p w:rsidR="001F48AE" w:rsidRPr="008C34BF" w:rsidRDefault="001F48AE" w:rsidP="005B3C2F">
      <w:pPr>
        <w:shd w:val="clear" w:color="auto" w:fill="DEEAF6" w:themeFill="accent1" w:themeFillTint="33"/>
        <w:spacing w:after="0" w:line="240" w:lineRule="auto"/>
        <w:jc w:val="both"/>
        <w:rPr>
          <w:b/>
        </w:rPr>
      </w:pPr>
      <w:r w:rsidRPr="008C34BF">
        <w:t>Opsioni i par</w:t>
      </w:r>
      <w:r w:rsidR="00563611" w:rsidRPr="008C34BF">
        <w:t>ë</w:t>
      </w:r>
      <w:r w:rsidRPr="008C34BF">
        <w:t xml:space="preserve"> </w:t>
      </w:r>
      <w:r w:rsidR="00563611" w:rsidRPr="008C34BF">
        <w:t>“</w:t>
      </w:r>
      <w:r w:rsidRPr="008C34BF">
        <w:t>asnj</w:t>
      </w:r>
      <w:r w:rsidR="00563611" w:rsidRPr="008C34BF">
        <w:t>ë</w:t>
      </w:r>
      <w:r w:rsidRPr="008C34BF">
        <w:t xml:space="preserve"> ndryshim</w:t>
      </w:r>
      <w:r w:rsidR="00563611" w:rsidRPr="008C34BF">
        <w:t>”</w:t>
      </w:r>
      <w:r w:rsidRPr="008C34BF">
        <w:t xml:space="preserve"> dhe</w:t>
      </w:r>
      <w:r w:rsidRPr="008C34BF">
        <w:rPr>
          <w:b/>
        </w:rPr>
        <w:t xml:space="preserve"> </w:t>
      </w:r>
      <w:r w:rsidRPr="008C34BF">
        <w:t>opsioni i dyt</w:t>
      </w:r>
      <w:r w:rsidR="00563611" w:rsidRPr="008C34BF">
        <w:t>ë</w:t>
      </w:r>
      <w:r w:rsidRPr="008C34BF">
        <w:t xml:space="preserve"> </w:t>
      </w:r>
      <w:r w:rsidR="00563611" w:rsidRPr="008C34BF">
        <w:t>“</w:t>
      </w:r>
      <w:r w:rsidRPr="008C34BF">
        <w:t>për përmirësimin e zbatimit dhe ekzekutimit</w:t>
      </w:r>
      <w:r w:rsidR="00563611" w:rsidRPr="008C34BF">
        <w:t>”</w:t>
      </w:r>
      <w:r w:rsidRPr="008C34BF">
        <w:t xml:space="preserve"> vler</w:t>
      </w:r>
      <w:r w:rsidR="00563611" w:rsidRPr="008C34BF">
        <w:t>ë</w:t>
      </w:r>
      <w:r w:rsidR="001B6F76" w:rsidRPr="008C34BF">
        <w:t>sohet</w:t>
      </w:r>
      <w:r w:rsidR="00242537" w:rsidRPr="008C34BF">
        <w:t xml:space="preserve"> se</w:t>
      </w:r>
      <w:r w:rsidRPr="008C34BF">
        <w:t xml:space="preserve"> nuk mund t</w:t>
      </w:r>
      <w:r w:rsidR="00563611" w:rsidRPr="008C34BF">
        <w:t>ë</w:t>
      </w:r>
      <w:r w:rsidRPr="008C34BF">
        <w:t xml:space="preserve"> adresojn</w:t>
      </w:r>
      <w:r w:rsidR="00563611" w:rsidRPr="008C34BF">
        <w:t>ë</w:t>
      </w:r>
      <w:r w:rsidRPr="008C34BF">
        <w:t xml:space="preserve"> problemin. Grupi vler</w:t>
      </w:r>
      <w:r w:rsidR="00563611" w:rsidRPr="008C34BF">
        <w:t>ë</w:t>
      </w:r>
      <w:r w:rsidRPr="008C34BF">
        <w:t xml:space="preserve">son se </w:t>
      </w:r>
      <w:r w:rsidR="00933DF7" w:rsidRPr="008C34BF">
        <w:t>opsioni</w:t>
      </w:r>
      <w:r w:rsidRPr="008C34BF">
        <w:t xml:space="preserve"> i tret</w:t>
      </w:r>
      <w:r w:rsidR="00563611" w:rsidRPr="008C34BF">
        <w:t>ë</w:t>
      </w:r>
      <w:r w:rsidRPr="008C34BF">
        <w:t xml:space="preserve"> q</w:t>
      </w:r>
      <w:r w:rsidR="00563611" w:rsidRPr="008C34BF">
        <w:t>ë</w:t>
      </w:r>
      <w:r w:rsidRPr="008C34BF">
        <w:t xml:space="preserve"> do t</w:t>
      </w:r>
      <w:r w:rsidR="00563611" w:rsidRPr="008C34BF">
        <w:t>ë</w:t>
      </w:r>
      <w:r w:rsidRPr="008C34BF">
        <w:t xml:space="preserve"> p</w:t>
      </w:r>
      <w:r w:rsidR="00563611" w:rsidRPr="008C34BF">
        <w:t>ë</w:t>
      </w:r>
      <w:r w:rsidRPr="008C34BF">
        <w:t>rfshij</w:t>
      </w:r>
      <w:r w:rsidR="00563611" w:rsidRPr="008C34BF">
        <w:t>ë</w:t>
      </w:r>
      <w:r w:rsidRPr="008C34BF">
        <w:t xml:space="preserve"> rregullimin </w:t>
      </w:r>
      <w:r w:rsidR="00D160B5">
        <w:t>e</w:t>
      </w:r>
      <w:r w:rsidRPr="008C34BF">
        <w:t xml:space="preserve"> akcizave dhe subvencionimin n</w:t>
      </w:r>
      <w:r w:rsidR="00563611" w:rsidRPr="008C34BF">
        <w:t>ë</w:t>
      </w:r>
      <w:r w:rsidRPr="008C34BF">
        <w:t xml:space="preserve"> k</w:t>
      </w:r>
      <w:r w:rsidR="00563611" w:rsidRPr="008C34BF">
        <w:t>ë</w:t>
      </w:r>
      <w:r w:rsidRPr="008C34BF">
        <w:t>t</w:t>
      </w:r>
      <w:r w:rsidR="00563611" w:rsidRPr="008C34BF">
        <w:t>ë</w:t>
      </w:r>
      <w:r w:rsidRPr="008C34BF">
        <w:t xml:space="preserve"> fush</w:t>
      </w:r>
      <w:r w:rsidR="00563611" w:rsidRPr="008C34BF">
        <w:t>ë</w:t>
      </w:r>
      <w:r w:rsidRPr="008C34BF">
        <w:t xml:space="preserve"> </w:t>
      </w:r>
      <w:r w:rsidR="00563611" w:rsidRPr="008C34BF">
        <w:t>ë</w:t>
      </w:r>
      <w:r w:rsidRPr="008C34BF">
        <w:t>sht</w:t>
      </w:r>
      <w:r w:rsidR="00563611" w:rsidRPr="008C34BF">
        <w:t>ë</w:t>
      </w:r>
      <w:r w:rsidRPr="008C34BF">
        <w:t xml:space="preserve"> </w:t>
      </w:r>
      <w:r w:rsidR="00933DF7" w:rsidRPr="008C34BF">
        <w:t>opsioni</w:t>
      </w:r>
      <w:r w:rsidRPr="008C34BF">
        <w:t xml:space="preserve"> m</w:t>
      </w:r>
      <w:r w:rsidR="00563611" w:rsidRPr="008C34BF">
        <w:t>ë</w:t>
      </w:r>
      <w:r w:rsidRPr="008C34BF">
        <w:t xml:space="preserve"> i pranuesh</w:t>
      </w:r>
      <w:r w:rsidR="00563611" w:rsidRPr="008C34BF">
        <w:t>ë</w:t>
      </w:r>
      <w:r w:rsidRPr="008C34BF">
        <w:t>m.</w:t>
      </w:r>
    </w:p>
    <w:p w:rsidR="00A46D67" w:rsidRPr="008C34BF" w:rsidRDefault="00A46D67" w:rsidP="00BB6D1B">
      <w:pPr>
        <w:spacing w:after="0" w:line="240" w:lineRule="auto"/>
      </w:pPr>
    </w:p>
    <w:p w:rsidR="0075339D" w:rsidRPr="008C34BF" w:rsidRDefault="00180BB0" w:rsidP="00BB6D1B">
      <w:pPr>
        <w:pStyle w:val="Heading2"/>
        <w:spacing w:before="0" w:line="240" w:lineRule="auto"/>
      </w:pPr>
      <w:bookmarkStart w:id="6" w:name="_Toc519271764"/>
      <w:r w:rsidRPr="008C34BF">
        <w:t>Kapitulli</w:t>
      </w:r>
      <w:r w:rsidR="00A46D67" w:rsidRPr="008C34BF">
        <w:t xml:space="preserve"> 3.1: </w:t>
      </w:r>
      <w:r w:rsidR="00E32968" w:rsidRPr="008C34BF">
        <w:t>Opsioni asnjë ndryshim</w:t>
      </w:r>
      <w:bookmarkEnd w:id="6"/>
    </w:p>
    <w:p w:rsidR="00661782" w:rsidRPr="008C34BF" w:rsidRDefault="00661782" w:rsidP="00BB6D1B">
      <w:pPr>
        <w:spacing w:after="0" w:line="240" w:lineRule="auto"/>
      </w:pPr>
    </w:p>
    <w:p w:rsidR="00A46D67" w:rsidRPr="008C34BF" w:rsidRDefault="001B6F76" w:rsidP="005B3C2F">
      <w:pPr>
        <w:shd w:val="clear" w:color="auto" w:fill="DEEAF6" w:themeFill="accent1" w:themeFillTint="33"/>
        <w:spacing w:after="0" w:line="240" w:lineRule="auto"/>
        <w:jc w:val="both"/>
      </w:pPr>
      <w:r w:rsidRPr="008C34BF">
        <w:t>Grupi</w:t>
      </w:r>
      <w:r w:rsidR="00661782" w:rsidRPr="008C34BF">
        <w:t xml:space="preserve"> punues vlerëson se nëse situata mbetet e pandryshuar, atëherë nuk pritet ndonjë zhvillim pozitiv në nxitjen e prodhimit të duhanit dhe cigareve. </w:t>
      </w:r>
      <w:r w:rsidR="00D160B5">
        <w:t xml:space="preserve"> Kjo do të kishte efekt negativ në </w:t>
      </w:r>
      <w:r w:rsidR="00ED3CBA">
        <w:t>z</w:t>
      </w:r>
      <w:r w:rsidR="00D160B5">
        <w:t xml:space="preserve">hvillimin ekonomik, </w:t>
      </w:r>
      <w:r w:rsidR="00ED3CBA">
        <w:t>p</w:t>
      </w:r>
      <w:r w:rsidR="00D160B5">
        <w:t>unësimin me theks në vendet rurale, kapacitete</w:t>
      </w:r>
      <w:r w:rsidR="00ED3CBA">
        <w:t>t</w:t>
      </w:r>
      <w:r w:rsidR="00D160B5">
        <w:t xml:space="preserve"> prodhuese </w:t>
      </w:r>
      <w:r w:rsidR="00ED3CBA">
        <w:t xml:space="preserve">të duhanit në Kosovë </w:t>
      </w:r>
      <w:r w:rsidR="00D160B5">
        <w:t xml:space="preserve">dhe </w:t>
      </w:r>
      <w:r w:rsidR="00ED3CBA">
        <w:t>në b</w:t>
      </w:r>
      <w:r w:rsidR="00D160B5">
        <w:t>ilanc</w:t>
      </w:r>
      <w:r w:rsidR="00ED3CBA">
        <w:t>in</w:t>
      </w:r>
      <w:r w:rsidR="00D160B5">
        <w:t xml:space="preserve"> tregtar. </w:t>
      </w:r>
      <w:r w:rsidR="00661782" w:rsidRPr="008C34BF">
        <w:t xml:space="preserve">Andaj ky opsion nuk rekomandohet. </w:t>
      </w:r>
    </w:p>
    <w:p w:rsidR="00AB3A26" w:rsidRPr="008C34BF" w:rsidRDefault="00AB3A26" w:rsidP="00BB6D1B">
      <w:pPr>
        <w:spacing w:after="0" w:line="240" w:lineRule="auto"/>
      </w:pPr>
    </w:p>
    <w:p w:rsidR="00A46D67" w:rsidRPr="008C34BF" w:rsidRDefault="00180BB0" w:rsidP="00BB6D1B">
      <w:pPr>
        <w:pStyle w:val="Heading2"/>
        <w:spacing w:before="0" w:line="240" w:lineRule="auto"/>
      </w:pPr>
      <w:bookmarkStart w:id="7" w:name="_Toc519271765"/>
      <w:r w:rsidRPr="008C34BF">
        <w:t>Kapitulli</w:t>
      </w:r>
      <w:r w:rsidR="00A46D67" w:rsidRPr="008C34BF">
        <w:t xml:space="preserve"> 3.2: </w:t>
      </w:r>
      <w:r w:rsidR="00E32968" w:rsidRPr="008C34BF">
        <w:t>Opsioni për përmirësimin e zbatimit dhe ekzekutimit</w:t>
      </w:r>
      <w:bookmarkEnd w:id="7"/>
    </w:p>
    <w:p w:rsidR="00583E02" w:rsidRPr="008C34BF" w:rsidRDefault="00583E02" w:rsidP="00BB6D1B">
      <w:pPr>
        <w:spacing w:after="0" w:line="240" w:lineRule="auto"/>
      </w:pPr>
    </w:p>
    <w:p w:rsidR="00AB3A26" w:rsidRPr="008C34BF" w:rsidRDefault="00583E02" w:rsidP="005B3C2F">
      <w:pPr>
        <w:shd w:val="clear" w:color="auto" w:fill="DEEAF6" w:themeFill="accent1" w:themeFillTint="33"/>
        <w:spacing w:after="0" w:line="240" w:lineRule="auto"/>
        <w:jc w:val="both"/>
      </w:pPr>
      <w:r w:rsidRPr="008C34BF">
        <w:t xml:space="preserve">Grupi </w:t>
      </w:r>
      <w:r w:rsidR="006275FF" w:rsidRPr="008C34BF">
        <w:t xml:space="preserve">Punues </w:t>
      </w:r>
      <w:r w:rsidRPr="008C34BF">
        <w:t xml:space="preserve">ka analizuar </w:t>
      </w:r>
      <w:r w:rsidR="00522105" w:rsidRPr="008C34BF">
        <w:t>Opsioni</w:t>
      </w:r>
      <w:r w:rsidRPr="008C34BF">
        <w:t>n</w:t>
      </w:r>
      <w:r w:rsidR="00522105" w:rsidRPr="008C34BF">
        <w:t xml:space="preserve"> për ‘përmirësimin e zbatimit dhe ekzekutimit’ </w:t>
      </w:r>
      <w:r w:rsidRPr="008C34BF">
        <w:t xml:space="preserve">dhe vlerëson se përmirësimi </w:t>
      </w:r>
      <w:r w:rsidR="001B6F76" w:rsidRPr="008C34BF">
        <w:t xml:space="preserve">i </w:t>
      </w:r>
      <w:r w:rsidRPr="008C34BF">
        <w:t xml:space="preserve">zbatimit dhe ekzekutimit nuk është relevante ne këtë rast. Duhet </w:t>
      </w:r>
      <w:r w:rsidR="001B6F76" w:rsidRPr="008C34BF">
        <w:t>angazhuar n</w:t>
      </w:r>
      <w:r w:rsidR="00D160B5">
        <w:t>ë</w:t>
      </w:r>
      <w:r w:rsidRPr="008C34BF">
        <w:t xml:space="preserve"> evitimin e mangësive përmes plotësim ndryshimeve </w:t>
      </w:r>
      <w:r w:rsidR="00ED3CBA">
        <w:t>rregull</w:t>
      </w:r>
      <w:r w:rsidRPr="008C34BF">
        <w:t>ative në drejtim të përkrahjes së prodhimit vendor.</w:t>
      </w:r>
    </w:p>
    <w:p w:rsidR="009E1A07" w:rsidRPr="008C34BF" w:rsidRDefault="009E1A07" w:rsidP="00BB6D1B">
      <w:pPr>
        <w:spacing w:after="0" w:line="240" w:lineRule="auto"/>
      </w:pPr>
    </w:p>
    <w:p w:rsidR="0075339D" w:rsidRPr="008C34BF" w:rsidRDefault="00180BB0" w:rsidP="00BB6D1B">
      <w:pPr>
        <w:pStyle w:val="Heading2"/>
        <w:spacing w:before="0" w:line="240" w:lineRule="auto"/>
      </w:pPr>
      <w:bookmarkStart w:id="8" w:name="_Toc519271766"/>
      <w:r w:rsidRPr="008C34BF">
        <w:t>Kapitulli</w:t>
      </w:r>
      <w:r w:rsidR="00A46D67" w:rsidRPr="008C34BF">
        <w:t xml:space="preserve"> 3.3: </w:t>
      </w:r>
      <w:r w:rsidR="00E32968" w:rsidRPr="008C34BF">
        <w:t xml:space="preserve">Opsioni i tretë </w:t>
      </w:r>
      <w:r w:rsidR="00ED3CBA">
        <w:t>plotësim ndryshimet e rregullativës në fushën e prodhimit të Duhanit dhe Cigareve</w:t>
      </w:r>
      <w:bookmarkEnd w:id="8"/>
    </w:p>
    <w:p w:rsidR="006275FF" w:rsidRPr="008C34BF" w:rsidRDefault="006275FF" w:rsidP="00BB6D1B">
      <w:pPr>
        <w:spacing w:after="0" w:line="240" w:lineRule="auto"/>
        <w:jc w:val="both"/>
      </w:pPr>
    </w:p>
    <w:p w:rsidR="001F48AE" w:rsidRPr="008C34BF" w:rsidRDefault="00661782" w:rsidP="00BB6D1B">
      <w:pPr>
        <w:shd w:val="clear" w:color="auto" w:fill="DEEAF6" w:themeFill="accent1" w:themeFillTint="33"/>
        <w:spacing w:after="0" w:line="240" w:lineRule="auto"/>
        <w:jc w:val="both"/>
      </w:pPr>
      <w:r w:rsidRPr="008C34BF">
        <w:t xml:space="preserve">Grupi  </w:t>
      </w:r>
      <w:r w:rsidR="006275FF" w:rsidRPr="008C34BF">
        <w:t xml:space="preserve">Punues </w:t>
      </w:r>
      <w:r w:rsidR="00D160B5">
        <w:t xml:space="preserve">pas analizave dhe konsultimeve të gjëra me palët e interesit </w:t>
      </w:r>
      <w:r w:rsidRPr="008C34BF">
        <w:t>rekomandon n</w:t>
      </w:r>
      <w:r w:rsidR="001F48AE" w:rsidRPr="008C34BF">
        <w:t>dryshimet që duhet të bëhen</w:t>
      </w:r>
      <w:r w:rsidRPr="008C34BF">
        <w:t xml:space="preserve"> si n</w:t>
      </w:r>
      <w:r w:rsidR="00D160B5">
        <w:t>ë</w:t>
      </w:r>
      <w:r w:rsidRPr="008C34BF">
        <w:t xml:space="preserve"> vijim</w:t>
      </w:r>
      <w:r w:rsidR="001F48AE" w:rsidRPr="008C34BF">
        <w:t>:</w:t>
      </w:r>
    </w:p>
    <w:p w:rsidR="001F48AE" w:rsidRPr="008C34BF" w:rsidRDefault="00D160B5" w:rsidP="00BB6D1B">
      <w:pPr>
        <w:shd w:val="clear" w:color="auto" w:fill="DEEAF6" w:themeFill="accent1" w:themeFillTint="33"/>
        <w:spacing w:after="0" w:line="240" w:lineRule="auto"/>
        <w:jc w:val="both"/>
      </w:pPr>
      <w:r>
        <w:t xml:space="preserve">- </w:t>
      </w:r>
      <w:r w:rsidR="001F48AE" w:rsidRPr="008C34BF">
        <w:t>Të ndryshohet vendimi i Qeverisë së Republikës së Kosovës nr. 11/64 i datës 16.12.2015.</w:t>
      </w:r>
      <w:r w:rsidR="00661782" w:rsidRPr="008C34BF">
        <w:t xml:space="preserve"> Me qëllim të realizimit të ndryshimeve të parapara, duhet të ndryshohet Ligji nr. 03/L-220 Për ndryshimin dhe plotësimin e ligjit nr. 03/L-112 për tatimin e normës së akcizës në Kosovë, gjegjësisht vendimi i Qeverisë së Republikës së Kosovës nr. 11/64 i datës 16 dhjetor 2015. Norma e akcizës për cigaret e prodhuara në Kosovë të përllogaritet duke përdorur metodën “ad valorem” (sipas vlerës) dhe të përllogaritet në çmimin shitës me pakicë të cigareve të prodhuara në Kosovë. Norma e akcizës së aplikuar të jetë 30% në vlerën shitëse me pakicë.</w:t>
      </w:r>
    </w:p>
    <w:p w:rsidR="00A46D67" w:rsidRDefault="0017275D" w:rsidP="00BB6D1B">
      <w:pPr>
        <w:shd w:val="clear" w:color="auto" w:fill="DEEAF6" w:themeFill="accent1" w:themeFillTint="33"/>
        <w:spacing w:after="0" w:line="240" w:lineRule="auto"/>
        <w:jc w:val="both"/>
      </w:pPr>
      <w:r>
        <w:t xml:space="preserve">- </w:t>
      </w:r>
      <w:r w:rsidR="001F48AE" w:rsidRPr="008C34BF">
        <w:t>Të ndryshohet/plotësohet Udhëzimi Administrativ (MBPZHR) për masat dhe kriteret e përkrahjes për zhvillim rural për vitin e ardhshëm 2019, duke e futur edhe duhanin në mesin e kulturave bujqësore që subvencionohen nga ana e Qeverisë.</w:t>
      </w:r>
      <w:r w:rsidR="00661782" w:rsidRPr="008C34BF">
        <w:t xml:space="preserve"> Pra duhet po ashtu të ndryshohet Udhëzimi Administrativ (MBPZHR) për masat dhe kriteret e p</w:t>
      </w:r>
      <w:r w:rsidR="006C4D8F" w:rsidRPr="008C34BF">
        <w:t>ërkrahjes për zhvillim rural. N</w:t>
      </w:r>
      <w:r>
        <w:t>ë</w:t>
      </w:r>
      <w:r w:rsidR="006C4D8F" w:rsidRPr="008C34BF">
        <w:t xml:space="preserve"> politikat e zhvillimit t</w:t>
      </w:r>
      <w:r>
        <w:t>ë</w:t>
      </w:r>
      <w:r w:rsidR="00661782" w:rsidRPr="008C34BF">
        <w:t xml:space="preserve"> Bujqësisë për</w:t>
      </w:r>
      <w:r w:rsidR="006C4D8F" w:rsidRPr="008C34BF">
        <w:t xml:space="preserve"> vitet n</w:t>
      </w:r>
      <w:r>
        <w:t>ë</w:t>
      </w:r>
      <w:r w:rsidR="006C4D8F" w:rsidRPr="008C34BF">
        <w:t xml:space="preserve"> vijim, t</w:t>
      </w:r>
      <w:r>
        <w:t>ë</w:t>
      </w:r>
      <w:r w:rsidR="00661782" w:rsidRPr="008C34BF">
        <w:t xml:space="preserve"> planifi</w:t>
      </w:r>
      <w:r w:rsidR="006B6052" w:rsidRPr="008C34BF">
        <w:t>kohet subvencionimi i duhanit t</w:t>
      </w:r>
      <w:r>
        <w:t>ë</w:t>
      </w:r>
      <w:r w:rsidR="006B6052" w:rsidRPr="008C34BF">
        <w:t xml:space="preserve"> prodhuar n</w:t>
      </w:r>
      <w:r>
        <w:t>ë</w:t>
      </w:r>
      <w:r w:rsidR="00661782" w:rsidRPr="008C34BF">
        <w:t xml:space="preserve"> Kosove, me nj</w:t>
      </w:r>
      <w:r>
        <w:t>ë</w:t>
      </w:r>
      <w:r w:rsidR="006C4D8F" w:rsidRPr="008C34BF">
        <w:t xml:space="preserve"> vler</w:t>
      </w:r>
      <w:r>
        <w:t>ë</w:t>
      </w:r>
      <w:r w:rsidR="00661782" w:rsidRPr="008C34BF">
        <w:t xml:space="preserve"> prej 1 euro/kg. Pagesa e subvenc</w:t>
      </w:r>
      <w:r w:rsidR="006C4D8F" w:rsidRPr="008C34BF">
        <w:t>ionimit t</w:t>
      </w:r>
      <w:r>
        <w:t>ë</w:t>
      </w:r>
      <w:r w:rsidR="006C4D8F" w:rsidRPr="008C34BF">
        <w:t xml:space="preserve"> duhanit t</w:t>
      </w:r>
      <w:r>
        <w:t>ë</w:t>
      </w:r>
      <w:r w:rsidR="006C4D8F" w:rsidRPr="008C34BF">
        <w:t xml:space="preserve"> jet</w:t>
      </w:r>
      <w:r>
        <w:t>ë</w:t>
      </w:r>
      <w:r w:rsidR="00661782" w:rsidRPr="008C34BF">
        <w:t xml:space="preserve"> e ndërlidhur me dorëzimin e produktit tek grumbulluesit (e ngjashme sikurse tek rasti i subvencionimit t</w:t>
      </w:r>
      <w:r>
        <w:t>ë</w:t>
      </w:r>
      <w:r w:rsidR="00661782" w:rsidRPr="008C34BF">
        <w:t xml:space="preserve"> qumështit për fermerë).</w:t>
      </w:r>
    </w:p>
    <w:p w:rsidR="0017275D" w:rsidRDefault="0017275D" w:rsidP="00BB6D1B">
      <w:pPr>
        <w:shd w:val="clear" w:color="auto" w:fill="DEEAF6" w:themeFill="accent1" w:themeFillTint="33"/>
        <w:spacing w:after="0" w:line="240" w:lineRule="auto"/>
        <w:jc w:val="both"/>
      </w:pPr>
    </w:p>
    <w:p w:rsidR="0017275D" w:rsidRPr="008C34BF" w:rsidRDefault="0017275D" w:rsidP="00BB6D1B">
      <w:pPr>
        <w:shd w:val="clear" w:color="auto" w:fill="DEEAF6" w:themeFill="accent1" w:themeFillTint="33"/>
        <w:spacing w:after="0" w:line="240" w:lineRule="auto"/>
        <w:jc w:val="both"/>
      </w:pPr>
      <w:r>
        <w:t>Këto veprime do të kishin efekt pozitiv, duke rezultuar me z</w:t>
      </w:r>
      <w:r w:rsidRPr="0017275D">
        <w:t xml:space="preserve">hvillim </w:t>
      </w:r>
      <w:r>
        <w:t xml:space="preserve">të rritur </w:t>
      </w:r>
      <w:r w:rsidRPr="0017275D">
        <w:t xml:space="preserve">ekonomik, </w:t>
      </w:r>
      <w:r w:rsidR="00ED3CBA">
        <w:t>r</w:t>
      </w:r>
      <w:r>
        <w:t>ritje të p</w:t>
      </w:r>
      <w:r w:rsidRPr="0017275D">
        <w:t>unësimi</w:t>
      </w:r>
      <w:r w:rsidR="00ED3CBA">
        <w:t>t</w:t>
      </w:r>
      <w:r w:rsidRPr="0017275D">
        <w:t xml:space="preserve"> me theks në vendet rurale, </w:t>
      </w:r>
      <w:r w:rsidR="00ED3CBA">
        <w:t>z</w:t>
      </w:r>
      <w:r w:rsidRPr="0017275D">
        <w:t>hvillimin e kapaciteteve prodhuese</w:t>
      </w:r>
      <w:r>
        <w:t xml:space="preserve"> të duhanit në Kosovë</w:t>
      </w:r>
      <w:r w:rsidRPr="0017275D">
        <w:t xml:space="preserve"> dhe </w:t>
      </w:r>
      <w:r>
        <w:t xml:space="preserve">përmirësim të </w:t>
      </w:r>
      <w:r w:rsidR="00ED3CBA">
        <w:t>b</w:t>
      </w:r>
      <w:r w:rsidRPr="0017275D">
        <w:t>ilanc</w:t>
      </w:r>
      <w:r w:rsidR="00ED3CBA">
        <w:t>it</w:t>
      </w:r>
      <w:r w:rsidRPr="0017275D">
        <w:t xml:space="preserve"> tregtar</w:t>
      </w:r>
      <w:r w:rsidR="00ED3CBA">
        <w:t xml:space="preserve">. Andaj ky opsion </w:t>
      </w:r>
      <w:r w:rsidRPr="0017275D">
        <w:t>rekomandohet.</w:t>
      </w:r>
    </w:p>
    <w:p w:rsidR="0075339D" w:rsidRPr="008C34BF" w:rsidRDefault="00180BB0" w:rsidP="00BB6D1B">
      <w:pPr>
        <w:pStyle w:val="Heading1"/>
        <w:spacing w:before="0" w:line="240" w:lineRule="auto"/>
      </w:pPr>
      <w:bookmarkStart w:id="9" w:name="_Toc519271767"/>
      <w:r w:rsidRPr="008C34BF">
        <w:lastRenderedPageBreak/>
        <w:t>Kapitulli</w:t>
      </w:r>
      <w:r w:rsidR="0075339D" w:rsidRPr="008C34BF">
        <w:t xml:space="preserve"> 4: Identifi</w:t>
      </w:r>
      <w:r w:rsidRPr="008C34BF">
        <w:t>kimi dhe vlerësimi i ndikimeve të ardhshme</w:t>
      </w:r>
      <w:bookmarkEnd w:id="9"/>
      <w:r w:rsidR="0075339D" w:rsidRPr="008C34BF">
        <w:t xml:space="preserve"> </w:t>
      </w:r>
    </w:p>
    <w:p w:rsidR="00B7585C" w:rsidRDefault="00522105" w:rsidP="005B3C2F">
      <w:pPr>
        <w:shd w:val="clear" w:color="auto" w:fill="DEEAF6" w:themeFill="accent1" w:themeFillTint="33"/>
        <w:spacing w:after="0" w:line="240" w:lineRule="auto"/>
        <w:jc w:val="both"/>
      </w:pPr>
      <w:r w:rsidRPr="008C34BF">
        <w:t>Tabela më poshtë paraqet ndikimet më të rëndësishme që janë identifikuar. Shtojcat 1 deri 4 paraqesin vlerësimin e të gjitha ndikimeve në përputhje me mjetet për identifikimin e ndikimeve ekonomike, shoqërore, mjedisore dhe ndikimeve të të drejtave themelore. Këto mjete janë të listuara në Manualin për Hartimin e Koncept Dokumenteve. Katër shtojcat gjithashtu tregojnë vlerësimin e rëndësisë së ndikimeve të ndryshme dhe nivelin e preferuar të analizës</w:t>
      </w:r>
      <w:r w:rsidR="00010EFE" w:rsidRPr="008C34BF">
        <w:t>.</w:t>
      </w:r>
    </w:p>
    <w:p w:rsidR="00B7585C" w:rsidRDefault="00B7585C" w:rsidP="00BB6D1B">
      <w:pPr>
        <w:spacing w:after="0" w:line="240" w:lineRule="auto"/>
      </w:pPr>
    </w:p>
    <w:p w:rsidR="008D7069" w:rsidRPr="008C34BF" w:rsidRDefault="008D7069" w:rsidP="00BB6D1B">
      <w:pPr>
        <w:pStyle w:val="Caption"/>
        <w:spacing w:after="0"/>
      </w:pPr>
      <w:r w:rsidRPr="008C34BF">
        <w:t xml:space="preserve">Figure </w:t>
      </w:r>
      <w:r w:rsidR="00DD0DD1" w:rsidRPr="008C34BF">
        <w:fldChar w:fldCharType="begin"/>
      </w:r>
      <w:r w:rsidR="00180BB0" w:rsidRPr="008C34BF">
        <w:instrText xml:space="preserve"> SEQ Figure \* ARABIC </w:instrText>
      </w:r>
      <w:r w:rsidR="00DD0DD1" w:rsidRPr="008C34BF">
        <w:fldChar w:fldCharType="separate"/>
      </w:r>
      <w:r w:rsidR="002072D2" w:rsidRPr="008C34BF">
        <w:t>6</w:t>
      </w:r>
      <w:r w:rsidR="00DD0DD1" w:rsidRPr="008C34BF">
        <w:fldChar w:fldCharType="end"/>
      </w:r>
      <w:r w:rsidR="007964A5" w:rsidRPr="008C34BF">
        <w:t xml:space="preserve">: </w:t>
      </w:r>
      <w:r w:rsidR="00A477AE" w:rsidRPr="008C34BF">
        <w:t>Ndikimet më të rëndësishme të identifikuara për kategorinë e ndikimit</w:t>
      </w:r>
    </w:p>
    <w:tbl>
      <w:tblPr>
        <w:tblStyle w:val="TableGrid"/>
        <w:tblW w:w="0" w:type="auto"/>
        <w:tblInd w:w="108" w:type="dxa"/>
        <w:tblLook w:val="04A0" w:firstRow="1" w:lastRow="0" w:firstColumn="1" w:lastColumn="0" w:noHBand="0" w:noVBand="1"/>
      </w:tblPr>
      <w:tblGrid>
        <w:gridCol w:w="2227"/>
        <w:gridCol w:w="7133"/>
      </w:tblGrid>
      <w:tr w:rsidR="008D7069" w:rsidRPr="008C34BF" w:rsidTr="00ED3CBA">
        <w:tc>
          <w:tcPr>
            <w:tcW w:w="2227" w:type="dxa"/>
            <w:shd w:val="clear" w:color="auto" w:fill="DEEAF6" w:themeFill="accent1" w:themeFillTint="33"/>
          </w:tcPr>
          <w:p w:rsidR="008D7069" w:rsidRPr="008C34BF" w:rsidRDefault="00A477AE" w:rsidP="00BB6D1B">
            <w:pPr>
              <w:rPr>
                <w:b/>
              </w:rPr>
            </w:pPr>
            <w:r w:rsidRPr="008C34BF">
              <w:rPr>
                <w:b/>
              </w:rPr>
              <w:t>Kategoritë e ndikimeve</w:t>
            </w:r>
          </w:p>
        </w:tc>
        <w:tc>
          <w:tcPr>
            <w:tcW w:w="7133" w:type="dxa"/>
            <w:shd w:val="clear" w:color="auto" w:fill="DEEAF6" w:themeFill="accent1" w:themeFillTint="33"/>
          </w:tcPr>
          <w:p w:rsidR="00F03B90" w:rsidRDefault="00A477AE" w:rsidP="00F03B90">
            <w:pPr>
              <w:rPr>
                <w:b/>
              </w:rPr>
            </w:pPr>
            <w:r w:rsidRPr="008C34BF">
              <w:rPr>
                <w:b/>
              </w:rPr>
              <w:t>Ndikimet përkatëse të identifikuara</w:t>
            </w:r>
          </w:p>
          <w:p w:rsidR="00F03B90" w:rsidRPr="00F03B90" w:rsidRDefault="00F03B90" w:rsidP="00F03B90"/>
          <w:p w:rsidR="008D7069" w:rsidRPr="008C34BF" w:rsidRDefault="00F03B90" w:rsidP="00F03B90">
            <w:pPr>
              <w:rPr>
                <w:b/>
              </w:rPr>
            </w:pPr>
            <w:r w:rsidRPr="00F03B90">
              <w:t xml:space="preserve"> </w:t>
            </w:r>
          </w:p>
        </w:tc>
      </w:tr>
      <w:tr w:rsidR="00072024" w:rsidRPr="008C34BF" w:rsidTr="00ED3CBA">
        <w:tc>
          <w:tcPr>
            <w:tcW w:w="2227" w:type="dxa"/>
            <w:shd w:val="clear" w:color="auto" w:fill="DEEAF6" w:themeFill="accent1" w:themeFillTint="33"/>
          </w:tcPr>
          <w:p w:rsidR="00072024" w:rsidRDefault="00072024" w:rsidP="00BB6D1B">
            <w:r w:rsidRPr="008C34BF">
              <w:t>Ndikimet ekonomike</w:t>
            </w:r>
          </w:p>
          <w:p w:rsidR="00F03B90" w:rsidRDefault="00F03B90" w:rsidP="00BB6D1B"/>
          <w:p w:rsidR="00F03B90" w:rsidRPr="008C34BF" w:rsidRDefault="00F03B90" w:rsidP="00BB6D1B"/>
        </w:tc>
        <w:tc>
          <w:tcPr>
            <w:tcW w:w="7133" w:type="dxa"/>
            <w:shd w:val="clear" w:color="auto" w:fill="DEEAF6" w:themeFill="accent1" w:themeFillTint="33"/>
          </w:tcPr>
          <w:p w:rsidR="00072024" w:rsidRPr="008C34BF" w:rsidRDefault="00072024" w:rsidP="00BB6D1B">
            <w:r w:rsidRPr="008C34BF">
              <w:t>• Rritja e numrit aktual të vendeve të punës,</w:t>
            </w:r>
            <w:r w:rsidR="00F03B90">
              <w:t xml:space="preserve"> </w:t>
            </w:r>
            <w:r w:rsidR="00F03B90" w:rsidRPr="00F03B90">
              <w:t>me theks në vendet rurale</w:t>
            </w:r>
          </w:p>
          <w:p w:rsidR="00F03B90" w:rsidRDefault="00072024" w:rsidP="00BB6D1B">
            <w:r w:rsidRPr="008C34BF">
              <w:t xml:space="preserve">• </w:t>
            </w:r>
            <w:r w:rsidR="00F03B90">
              <w:t>Z</w:t>
            </w:r>
            <w:r w:rsidR="00F03B90" w:rsidRPr="00F03B90">
              <w:t>hvillimi i kapaciteteve prodhuese të duhanit dhe cigareve në Kosovë</w:t>
            </w:r>
          </w:p>
          <w:p w:rsidR="00072024" w:rsidRPr="008C34BF" w:rsidRDefault="00F03B90" w:rsidP="00BB6D1B">
            <w:r w:rsidRPr="00F03B90">
              <w:t>•</w:t>
            </w:r>
            <w:r>
              <w:t xml:space="preserve"> </w:t>
            </w:r>
            <w:r w:rsidR="00072024" w:rsidRPr="008C34BF">
              <w:t>Rritja e numrit të bizneseve të reja</w:t>
            </w:r>
          </w:p>
          <w:p w:rsidR="00072024" w:rsidRPr="008C34BF" w:rsidRDefault="00072024" w:rsidP="00BB6D1B">
            <w:r w:rsidRPr="008C34BF">
              <w:t>• Ulja e ngarkesave administrative për</w:t>
            </w:r>
            <w:r w:rsidR="00F03B90">
              <w:t xml:space="preserve"> bujqit dhe </w:t>
            </w:r>
            <w:r w:rsidRPr="008C34BF">
              <w:t>bizneset,</w:t>
            </w:r>
          </w:p>
          <w:p w:rsidR="00072024" w:rsidRPr="008C34BF" w:rsidRDefault="00072024" w:rsidP="00BB6D1B">
            <w:r w:rsidRPr="008C34BF">
              <w:t xml:space="preserve">• </w:t>
            </w:r>
            <w:r w:rsidR="00F03B90" w:rsidRPr="00F03B90">
              <w:t xml:space="preserve">Rritja e Investimeve </w:t>
            </w:r>
            <w:r w:rsidRPr="008C34BF">
              <w:t>të huaja direkte</w:t>
            </w:r>
          </w:p>
          <w:p w:rsidR="00072024" w:rsidRPr="008C34BF" w:rsidRDefault="00072024" w:rsidP="00BB6D1B">
            <w:r w:rsidRPr="008C34BF">
              <w:t xml:space="preserve">• Konkurrencë lojale </w:t>
            </w:r>
            <w:r w:rsidR="00F03B90" w:rsidRPr="00F03B90">
              <w:t>në prodhimin e duhanit dhe cigareve</w:t>
            </w:r>
          </w:p>
          <w:p w:rsidR="00072024" w:rsidRDefault="00072024" w:rsidP="0007728E">
            <w:r w:rsidRPr="008C34BF">
              <w:t>• Rritje e përgjithshme ekonomike</w:t>
            </w:r>
            <w:r w:rsidR="0007728E">
              <w:t xml:space="preserve">. </w:t>
            </w:r>
          </w:p>
          <w:p w:rsidR="00F03B90" w:rsidRPr="008C34BF" w:rsidRDefault="007A2300" w:rsidP="007A2300">
            <w:pPr>
              <w:pStyle w:val="ListParagraph"/>
              <w:numPr>
                <w:ilvl w:val="0"/>
                <w:numId w:val="9"/>
              </w:numPr>
              <w:ind w:left="185" w:hanging="185"/>
            </w:pPr>
            <w:r>
              <w:t>Rritje e eksportit dhe permiresim i bilancit tregtar.</w:t>
            </w:r>
          </w:p>
        </w:tc>
      </w:tr>
      <w:tr w:rsidR="00072024" w:rsidRPr="008C34BF" w:rsidTr="00ED3CBA">
        <w:tc>
          <w:tcPr>
            <w:tcW w:w="2227" w:type="dxa"/>
            <w:shd w:val="clear" w:color="auto" w:fill="DEEAF6" w:themeFill="accent1" w:themeFillTint="33"/>
          </w:tcPr>
          <w:p w:rsidR="00072024" w:rsidRPr="008C34BF" w:rsidRDefault="00072024" w:rsidP="00BB6D1B">
            <w:r w:rsidRPr="008C34BF">
              <w:t>Ndikimet shoqërore</w:t>
            </w:r>
          </w:p>
        </w:tc>
        <w:tc>
          <w:tcPr>
            <w:tcW w:w="7133" w:type="dxa"/>
            <w:shd w:val="clear" w:color="auto" w:fill="DEEAF6" w:themeFill="accent1" w:themeFillTint="33"/>
          </w:tcPr>
          <w:p w:rsidR="00072024" w:rsidRPr="008C34BF" w:rsidRDefault="00072024" w:rsidP="00BB6D1B">
            <w:r w:rsidRPr="008C34BF">
              <w:t>• Ulja e shkallës së papunësisë,</w:t>
            </w:r>
          </w:p>
          <w:p w:rsidR="00072024" w:rsidRPr="008C34BF" w:rsidRDefault="00072024" w:rsidP="00BB6D1B">
            <w:r w:rsidRPr="008C34BF">
              <w:t>• Ngritja e mirëqenies së përgjithshme,</w:t>
            </w:r>
          </w:p>
          <w:p w:rsidR="00072024" w:rsidRPr="008C34BF" w:rsidRDefault="00072024" w:rsidP="00BB6D1B">
            <w:pPr>
              <w:ind w:left="185" w:hanging="185"/>
            </w:pPr>
            <w:r w:rsidRPr="008C34BF">
              <w:t>• Mundësi më të mëdha për investime në skema sociale, edukim, sport, siguri dhe  shëndetësi publike , etj.</w:t>
            </w:r>
          </w:p>
          <w:p w:rsidR="00072024" w:rsidRPr="008C34BF" w:rsidRDefault="00072024" w:rsidP="00BB6D1B">
            <w:r w:rsidRPr="008C34BF">
              <w:t>•</w:t>
            </w:r>
            <w:r w:rsidR="002E458B">
              <w:t xml:space="preserve"> </w:t>
            </w:r>
            <w:r w:rsidRPr="008C34BF">
              <w:t>Ulje e përgjithshme e kriminalitetit,</w:t>
            </w:r>
            <w:r w:rsidR="00F135EE" w:rsidRPr="008C34BF">
              <w:t xml:space="preserve"> </w:t>
            </w:r>
            <w:r w:rsidRPr="008C34BF">
              <w:t>dhunës në familje, etj.</w:t>
            </w:r>
          </w:p>
        </w:tc>
      </w:tr>
      <w:tr w:rsidR="00072024" w:rsidRPr="008C34BF" w:rsidTr="00ED3CBA">
        <w:tc>
          <w:tcPr>
            <w:tcW w:w="2227" w:type="dxa"/>
            <w:shd w:val="clear" w:color="auto" w:fill="DEEAF6" w:themeFill="accent1" w:themeFillTint="33"/>
          </w:tcPr>
          <w:p w:rsidR="00072024" w:rsidRPr="008C34BF" w:rsidRDefault="00072024" w:rsidP="00BB6D1B">
            <w:r w:rsidRPr="008C34BF">
              <w:t>Ndikimet mjedisore</w:t>
            </w:r>
          </w:p>
        </w:tc>
        <w:tc>
          <w:tcPr>
            <w:tcW w:w="7133" w:type="dxa"/>
            <w:shd w:val="clear" w:color="auto" w:fill="DEEAF6" w:themeFill="accent1" w:themeFillTint="33"/>
          </w:tcPr>
          <w:p w:rsidR="00072024" w:rsidRDefault="00072024" w:rsidP="00BB6D1B">
            <w:r w:rsidRPr="008C34BF">
              <w:t>Nuk ka ndikime relevante të pritshme në këtë kategori</w:t>
            </w:r>
          </w:p>
          <w:p w:rsidR="00ED3CBA" w:rsidRPr="008C34BF" w:rsidRDefault="00ED3CBA" w:rsidP="00BB6D1B"/>
        </w:tc>
      </w:tr>
      <w:tr w:rsidR="00072024" w:rsidRPr="008C34BF" w:rsidTr="00ED3CBA">
        <w:tc>
          <w:tcPr>
            <w:tcW w:w="2227" w:type="dxa"/>
            <w:shd w:val="clear" w:color="auto" w:fill="DEEAF6" w:themeFill="accent1" w:themeFillTint="33"/>
          </w:tcPr>
          <w:p w:rsidR="00072024" w:rsidRPr="008C34BF" w:rsidRDefault="00072024" w:rsidP="00BB6D1B">
            <w:r w:rsidRPr="008C34BF">
              <w:t>Ndikimet në të drejtat themelore</w:t>
            </w:r>
          </w:p>
        </w:tc>
        <w:tc>
          <w:tcPr>
            <w:tcW w:w="7133" w:type="dxa"/>
            <w:shd w:val="clear" w:color="auto" w:fill="DEEAF6" w:themeFill="accent1" w:themeFillTint="33"/>
          </w:tcPr>
          <w:p w:rsidR="00072024" w:rsidRPr="00ED3CBA" w:rsidRDefault="00072024" w:rsidP="00BB6D1B">
            <w:pPr>
              <w:rPr>
                <w:highlight w:val="yellow"/>
              </w:rPr>
            </w:pPr>
            <w:r w:rsidRPr="0007728E">
              <w:t>Nuk ka ndikime relevante të pritshme në këtë kategori</w:t>
            </w:r>
          </w:p>
        </w:tc>
      </w:tr>
      <w:tr w:rsidR="00072024" w:rsidRPr="008C34BF" w:rsidTr="007A2300">
        <w:tc>
          <w:tcPr>
            <w:tcW w:w="2227" w:type="dxa"/>
            <w:shd w:val="clear" w:color="auto" w:fill="DEEAF6" w:themeFill="accent1" w:themeFillTint="33"/>
          </w:tcPr>
          <w:p w:rsidR="00072024" w:rsidRPr="008C34BF" w:rsidRDefault="00072024" w:rsidP="00BB6D1B">
            <w:r w:rsidRPr="008C34BF">
              <w:t xml:space="preserve">Ndikimi gjinor </w:t>
            </w:r>
          </w:p>
        </w:tc>
        <w:tc>
          <w:tcPr>
            <w:tcW w:w="7133" w:type="dxa"/>
            <w:shd w:val="clear" w:color="auto" w:fill="DEEAF6" w:themeFill="accent1" w:themeFillTint="33"/>
          </w:tcPr>
          <w:p w:rsidR="00072024" w:rsidRPr="0007728E" w:rsidRDefault="0007728E" w:rsidP="009966F8">
            <w:r w:rsidRPr="0007728E">
              <w:t xml:space="preserve">Ndikon pozitivisht ne punesimin e </w:t>
            </w:r>
            <w:r w:rsidR="009966F8">
              <w:t>gjinise femerore</w:t>
            </w:r>
            <w:r w:rsidRPr="0007728E">
              <w:t xml:space="preserve"> ne zonat rurale, me cka permireson poziten e tyre ne familje dhe shoqeri.</w:t>
            </w:r>
          </w:p>
          <w:p w:rsidR="00ED3CBA" w:rsidRPr="00ED3CBA" w:rsidRDefault="00ED3CBA" w:rsidP="00BB6D1B">
            <w:pPr>
              <w:rPr>
                <w:highlight w:val="yellow"/>
              </w:rPr>
            </w:pPr>
          </w:p>
        </w:tc>
      </w:tr>
      <w:tr w:rsidR="00072024" w:rsidRPr="008C34BF" w:rsidTr="00ED3CBA">
        <w:tc>
          <w:tcPr>
            <w:tcW w:w="2227" w:type="dxa"/>
            <w:shd w:val="clear" w:color="auto" w:fill="DEEAF6" w:themeFill="accent1" w:themeFillTint="33"/>
          </w:tcPr>
          <w:p w:rsidR="00072024" w:rsidRPr="008C34BF" w:rsidRDefault="00072024" w:rsidP="00BB6D1B">
            <w:r w:rsidRPr="008C34BF">
              <w:t>Ndikimet e barazisë sociale</w:t>
            </w:r>
          </w:p>
        </w:tc>
        <w:tc>
          <w:tcPr>
            <w:tcW w:w="7133" w:type="dxa"/>
            <w:shd w:val="clear" w:color="auto" w:fill="DEEAF6" w:themeFill="accent1" w:themeFillTint="33"/>
          </w:tcPr>
          <w:p w:rsidR="00072024" w:rsidRPr="00ED3CBA" w:rsidRDefault="0007728E" w:rsidP="00BB6D1B">
            <w:pPr>
              <w:rPr>
                <w:highlight w:val="yellow"/>
              </w:rPr>
            </w:pPr>
            <w:r w:rsidRPr="009E7326">
              <w:t>Ndikon pozitivisht pasi punesimi i nje numri te konsiderueshem te personave qe aktualisht jane te papune, do te kete efekt pozit</w:t>
            </w:r>
            <w:r w:rsidR="0029600D" w:rsidRPr="009E7326">
              <w:t>iv ne luftimin e varferise dhe rritjes kualitative te standardit te jeteses per keta individe dhe familjet e tyre.</w:t>
            </w:r>
          </w:p>
        </w:tc>
      </w:tr>
      <w:tr w:rsidR="00072024" w:rsidRPr="008C34BF" w:rsidTr="00ED3CBA">
        <w:tc>
          <w:tcPr>
            <w:tcW w:w="2227" w:type="dxa"/>
            <w:shd w:val="clear" w:color="auto" w:fill="DEEAF6" w:themeFill="accent1" w:themeFillTint="33"/>
          </w:tcPr>
          <w:p w:rsidR="00072024" w:rsidRPr="008C34BF" w:rsidRDefault="00072024" w:rsidP="00BB6D1B">
            <w:r w:rsidRPr="008C34BF">
              <w:t>Ndikimet tek të rinjtë</w:t>
            </w:r>
          </w:p>
        </w:tc>
        <w:tc>
          <w:tcPr>
            <w:tcW w:w="7133" w:type="dxa"/>
            <w:shd w:val="clear" w:color="auto" w:fill="DEEAF6" w:themeFill="accent1" w:themeFillTint="33"/>
          </w:tcPr>
          <w:p w:rsidR="00072024" w:rsidRPr="009E7326" w:rsidRDefault="009E7326" w:rsidP="009E7326">
            <w:r w:rsidRPr="009E7326">
              <w:t>Ka ndikim pozitiv, pasi te rinjte do te jene ata qe do te perfitojne me se shumti nga punesimi ne ket</w:t>
            </w:r>
            <w:r w:rsidR="009966F8">
              <w:t>e</w:t>
            </w:r>
            <w:r w:rsidRPr="009E7326">
              <w:t xml:space="preserve"> industri</w:t>
            </w:r>
          </w:p>
          <w:p w:rsidR="00ED3CBA" w:rsidRPr="00ED3CBA" w:rsidRDefault="00ED3CBA" w:rsidP="00BB6D1B">
            <w:pPr>
              <w:rPr>
                <w:highlight w:val="yellow"/>
              </w:rPr>
            </w:pPr>
          </w:p>
        </w:tc>
      </w:tr>
      <w:tr w:rsidR="00072024" w:rsidRPr="008C34BF" w:rsidTr="00ED3CBA">
        <w:tc>
          <w:tcPr>
            <w:tcW w:w="2227" w:type="dxa"/>
            <w:shd w:val="clear" w:color="auto" w:fill="DEEAF6" w:themeFill="accent1" w:themeFillTint="33"/>
          </w:tcPr>
          <w:p w:rsidR="00072024" w:rsidRPr="008C34BF" w:rsidRDefault="00072024" w:rsidP="00BB6D1B">
            <w:r w:rsidRPr="008C34BF">
              <w:t>Ndikimet në ngarkesën administrative</w:t>
            </w:r>
          </w:p>
        </w:tc>
        <w:tc>
          <w:tcPr>
            <w:tcW w:w="7133" w:type="dxa"/>
            <w:shd w:val="clear" w:color="auto" w:fill="DEEAF6" w:themeFill="accent1" w:themeFillTint="33"/>
          </w:tcPr>
          <w:p w:rsidR="00072024" w:rsidRPr="00ED3CBA" w:rsidRDefault="00072024" w:rsidP="00BB6D1B">
            <w:pPr>
              <w:rPr>
                <w:highlight w:val="yellow"/>
              </w:rPr>
            </w:pPr>
            <w:r w:rsidRPr="009E7326">
              <w:t>Nuk ka ndikime relevante të pritshme në këtë kategori</w:t>
            </w:r>
          </w:p>
        </w:tc>
      </w:tr>
      <w:tr w:rsidR="00072024" w:rsidRPr="008C34BF" w:rsidTr="00ED3CBA">
        <w:tc>
          <w:tcPr>
            <w:tcW w:w="2227" w:type="dxa"/>
            <w:shd w:val="clear" w:color="auto" w:fill="DEEAF6" w:themeFill="accent1" w:themeFillTint="33"/>
          </w:tcPr>
          <w:p w:rsidR="00072024" w:rsidRPr="008C34BF" w:rsidRDefault="00072024" w:rsidP="00BB6D1B">
            <w:r w:rsidRPr="008C34BF">
              <w:t>Ndikimi i NMV-ve</w:t>
            </w:r>
          </w:p>
        </w:tc>
        <w:tc>
          <w:tcPr>
            <w:tcW w:w="7133" w:type="dxa"/>
            <w:shd w:val="clear" w:color="auto" w:fill="DEEAF6" w:themeFill="accent1" w:themeFillTint="33"/>
          </w:tcPr>
          <w:p w:rsidR="00072024" w:rsidRPr="009E7326" w:rsidRDefault="009E7326" w:rsidP="009E7326">
            <w:r w:rsidRPr="009E7326">
              <w:t>Pritjet jane qe si rezultat i ndikimit direkt por edhe indirekt te zhvillimit te kesaj industrie, do te rritet numri i ndermarrjeve te vogla. Ndikim pozitiv do te kete jo vetem ne themelimin e ndermarrjeve te reja, por edhe ne rritjen dhe fuqizimin e NVM-me aktuale.</w:t>
            </w:r>
          </w:p>
          <w:p w:rsidR="00ED3CBA" w:rsidRPr="00ED3CBA" w:rsidRDefault="00ED3CBA" w:rsidP="00BB6D1B">
            <w:pPr>
              <w:rPr>
                <w:highlight w:val="yellow"/>
              </w:rPr>
            </w:pPr>
          </w:p>
        </w:tc>
      </w:tr>
    </w:tbl>
    <w:p w:rsidR="00072024" w:rsidRPr="008C34BF" w:rsidRDefault="00072024" w:rsidP="00BB6D1B">
      <w:pPr>
        <w:spacing w:after="0" w:line="240" w:lineRule="auto"/>
      </w:pPr>
    </w:p>
    <w:p w:rsidR="00856C25" w:rsidRDefault="00856C25" w:rsidP="00BB6D1B">
      <w:pPr>
        <w:spacing w:after="0" w:line="240" w:lineRule="auto"/>
      </w:pPr>
    </w:p>
    <w:p w:rsidR="00166FB2" w:rsidRDefault="009C14E0" w:rsidP="00166FB2">
      <w:pPr>
        <w:spacing w:after="0" w:line="240" w:lineRule="auto"/>
      </w:pPr>
      <w:r>
        <w:t>O</w:t>
      </w:r>
      <w:r w:rsidR="009210D5">
        <w:t xml:space="preserve">pcioni i pare dhe i dyte nuk sjellin kurrfare </w:t>
      </w:r>
      <w:r w:rsidR="00166FB2">
        <w:t xml:space="preserve">ndryshimi dhe nuk pritet te kene ndonje </w:t>
      </w:r>
      <w:r w:rsidR="007A72C8">
        <w:t xml:space="preserve">ndikim tjeter nga gjendja aktuale. Opcioni i trete eshte opcioni i vetem qe </w:t>
      </w:r>
      <w:r w:rsidR="00BC4205">
        <w:t>pritet</w:t>
      </w:r>
      <w:r>
        <w:t xml:space="preserve"> te sjelle ndryshime pozitive ne industrine e duhanit dhe produkteve te tij. </w:t>
      </w:r>
    </w:p>
    <w:p w:rsidR="00166FB2" w:rsidRDefault="00166FB2" w:rsidP="00BC4205">
      <w:pPr>
        <w:spacing w:after="0" w:line="240" w:lineRule="auto"/>
      </w:pPr>
    </w:p>
    <w:p w:rsidR="00215436" w:rsidRPr="008C34BF" w:rsidRDefault="007A74B4" w:rsidP="00215436">
      <w:pPr>
        <w:spacing w:after="0" w:line="240" w:lineRule="auto"/>
      </w:pPr>
      <w:r>
        <w:t>Gjendja</w:t>
      </w:r>
      <w:r w:rsidR="00BC4205">
        <w:t xml:space="preserve"> aktuale e politikave tregtare, fiskale dhe atyre per zhvillimin e bujqesise, nuk mundeson nxitjen e prodhimit te duhanit</w:t>
      </w:r>
      <w:r w:rsidR="00166FB2">
        <w:t xml:space="preserve"> dhe cigareve</w:t>
      </w:r>
      <w:r>
        <w:t xml:space="preserve"> ne Kosove,</w:t>
      </w:r>
      <w:r w:rsidR="00166FB2">
        <w:t xml:space="preserve"> </w:t>
      </w:r>
      <w:r>
        <w:t>p</w:t>
      </w:r>
      <w:r w:rsidR="00166FB2">
        <w:t>erderisa shtetet tjera ne fqinjesi (Maqedonia, Serbia, Shqiperia) aplikojne politika specifike permes te cilave stimulojne prodhimin e duhanit dhe ciga</w:t>
      </w:r>
      <w:r w:rsidR="00215436">
        <w:t>reve ne vendet e tyre perkatese.</w:t>
      </w:r>
      <w:r w:rsidR="00215436" w:rsidRPr="00215436">
        <w:t xml:space="preserve"> </w:t>
      </w:r>
      <w:r w:rsidR="00215436">
        <w:t>Te dhenat zyrtare nga keto shtetet  tregojne per masat qe keto vende kane ndermarre per stimulimin e prodhimit te duhanit,</w:t>
      </w:r>
      <w:r>
        <w:t xml:space="preserve"> duke filluar nga aplikimi i normave te ndryshme te tatimeve per prodhimin vendor e deri tek stimulimi i drejtperdrejte financiar, duke paguar subvencione per bujqit prodhues.</w:t>
      </w:r>
      <w:r w:rsidR="00215436">
        <w:t xml:space="preserve">   </w:t>
      </w:r>
    </w:p>
    <w:p w:rsidR="00215436" w:rsidRDefault="00215436" w:rsidP="00BC4205">
      <w:pPr>
        <w:spacing w:after="0" w:line="240" w:lineRule="auto"/>
      </w:pPr>
    </w:p>
    <w:p w:rsidR="004D4259" w:rsidRDefault="007A74B4" w:rsidP="004D4259">
      <w:pPr>
        <w:spacing w:after="0" w:line="240" w:lineRule="auto"/>
      </w:pPr>
      <w:r>
        <w:t>Ekzistojne deshmi nga e kaluara</w:t>
      </w:r>
      <w:r w:rsidR="004D4259">
        <w:t>,</w:t>
      </w:r>
      <w:r>
        <w:t xml:space="preserve"> se</w:t>
      </w:r>
      <w:r w:rsidR="004D4259">
        <w:t xml:space="preserve"> shume familje Kosovare kane krijuar te ardhura nga mbjellja e duhanit. Te dhenat nga arkivat e ish-fabrikes se duhanit ne Gjilan, flasin per me shume se 8,000 familje bujqe kooperante, te cilet kane mbjellur duhan vetem ne regjionin e Anamoraves. Edhe pse keto kane qene te gjitha aktivitete familjare (jo biznese komerciale), vleresohet se kane qene mbi 40,000 persona (anetare te familjes) te angazhuar ne mbjelljen e duhanit.</w:t>
      </w:r>
    </w:p>
    <w:p w:rsidR="004D4259" w:rsidRDefault="004D4259" w:rsidP="004D4259">
      <w:pPr>
        <w:spacing w:after="0" w:line="240" w:lineRule="auto"/>
      </w:pPr>
    </w:p>
    <w:p w:rsidR="00DE197F" w:rsidRDefault="004D4259" w:rsidP="00DE197F">
      <w:pPr>
        <w:spacing w:after="0" w:line="240" w:lineRule="auto"/>
      </w:pPr>
      <w:r>
        <w:t xml:space="preserve">Ringjallja e </w:t>
      </w:r>
      <w:r w:rsidR="00666E7A">
        <w:t xml:space="preserve">kesaj industrie do te krijoj mundesine e hapjes se vendeve te reja te punes, rritjen e te ardhurave per familjet ne fshat, rritjen e punesimit te gjinise femerore dhe te te rinjeve ne pergjithesi, </w:t>
      </w:r>
      <w:r w:rsidR="00DE197F">
        <w:t xml:space="preserve">tek te cilat kategori papunesia eshte me e larte. </w:t>
      </w:r>
    </w:p>
    <w:p w:rsidR="00DE197F" w:rsidRDefault="00DE197F" w:rsidP="00DE197F">
      <w:pPr>
        <w:spacing w:after="0" w:line="240" w:lineRule="auto"/>
      </w:pPr>
    </w:p>
    <w:p w:rsidR="007A74B4" w:rsidRDefault="00DE197F" w:rsidP="00DE197F">
      <w:pPr>
        <w:spacing w:after="0" w:line="240" w:lineRule="auto"/>
      </w:pPr>
      <w:r>
        <w:t>Fillimi i prodhimit do te sjelle edhe efekte tjera pozitive, sic jane: rritja e prodhimit vendor, rritja e eksportit, rritjen e fuqise blerese te familjeve ne zonat rurale dhe permiresimin e standardit te tyre te jeteses.</w:t>
      </w:r>
    </w:p>
    <w:p w:rsidR="00DE197F" w:rsidRDefault="00DE197F" w:rsidP="00DE197F">
      <w:pPr>
        <w:spacing w:after="0" w:line="240" w:lineRule="auto"/>
      </w:pPr>
    </w:p>
    <w:p w:rsidR="00ED3CBA" w:rsidRPr="008C34BF" w:rsidRDefault="00ED3CBA" w:rsidP="00BB6D1B">
      <w:pPr>
        <w:spacing w:after="0" w:line="240" w:lineRule="auto"/>
      </w:pPr>
    </w:p>
    <w:p w:rsidR="00FE4BCF" w:rsidRPr="008C34BF" w:rsidRDefault="00A477AE" w:rsidP="00BB6D1B">
      <w:pPr>
        <w:pStyle w:val="Heading2"/>
        <w:spacing w:before="0" w:line="240" w:lineRule="auto"/>
      </w:pPr>
      <w:bookmarkStart w:id="10" w:name="_Toc519271768"/>
      <w:r w:rsidRPr="008C34BF">
        <w:t>K</w:t>
      </w:r>
      <w:r w:rsidR="00FE4BCF" w:rsidRPr="008C34BF">
        <w:t>ap</w:t>
      </w:r>
      <w:r w:rsidRPr="008C34BF">
        <w:t>i</w:t>
      </w:r>
      <w:r w:rsidR="00FE4BCF" w:rsidRPr="008C34BF">
        <w:t>t</w:t>
      </w:r>
      <w:r w:rsidRPr="008C34BF">
        <w:t>ulli</w:t>
      </w:r>
      <w:r w:rsidR="00D06E5A" w:rsidRPr="008C34BF">
        <w:t xml:space="preserve"> 4.</w:t>
      </w:r>
      <w:r w:rsidR="00856C25" w:rsidRPr="008C34BF">
        <w:t>1</w:t>
      </w:r>
      <w:r w:rsidR="00FE4BCF" w:rsidRPr="008C34BF">
        <w:t xml:space="preserve">: </w:t>
      </w:r>
      <w:r w:rsidR="00C6377B" w:rsidRPr="008C34BF">
        <w:t>Sfidat me mbledhjen</w:t>
      </w:r>
      <w:r w:rsidRPr="008C34BF">
        <w:t xml:space="preserve"> e të dhënave</w:t>
      </w:r>
      <w:bookmarkEnd w:id="10"/>
    </w:p>
    <w:p w:rsidR="009966F8" w:rsidRDefault="009966F8" w:rsidP="00BB6D1B">
      <w:pPr>
        <w:spacing w:after="0" w:line="240" w:lineRule="auto"/>
      </w:pPr>
    </w:p>
    <w:p w:rsidR="009966F8" w:rsidRDefault="00EF505A" w:rsidP="00EF505A">
      <w:pPr>
        <w:spacing w:after="0" w:line="240" w:lineRule="auto"/>
      </w:pPr>
      <w:r>
        <w:t xml:space="preserve">Me qellim te </w:t>
      </w:r>
      <w:r w:rsidR="009966F8">
        <w:t xml:space="preserve">pergaditjes se Koncept Dokumentit, jane hulumtuar </w:t>
      </w:r>
      <w:r w:rsidR="00DE6142">
        <w:t>burime te ndryshme informacioni. P</w:t>
      </w:r>
      <w:r w:rsidR="009966F8">
        <w:t xml:space="preserve">er te mbledhur te dhenat e nevojshme ne lidhje </w:t>
      </w:r>
      <w:r>
        <w:t>me</w:t>
      </w:r>
      <w:r w:rsidR="00DE6142">
        <w:t xml:space="preserve"> ceshtjet</w:t>
      </w:r>
      <w:r w:rsidR="009966F8">
        <w:t xml:space="preserve"> qe </w:t>
      </w:r>
      <w:r w:rsidR="00DE6142">
        <w:t xml:space="preserve">ngriten permes ketij dokumenti, jane shfrytezuar kryesisht te dhenat </w:t>
      </w:r>
      <w:r>
        <w:t>e publikuara ne web faqet e Institucioneve relevante. Me gjithe publikimet e shumta sidomos te atyre qe kane te bejne me Ligjet dhe aktet nenligjore</w:t>
      </w:r>
      <w:r w:rsidR="00F45880">
        <w:t xml:space="preserve"> tek te cilat ka qene me lehte te arrihet</w:t>
      </w:r>
      <w:r>
        <w:t>, sfide ka qene grumbullimi i te dhenave ne lidhje me prodhimin e duhanit ne te kaluaren</w:t>
      </w:r>
      <w:r w:rsidR="006B3E1D">
        <w:t xml:space="preserve">. Ne mungese te siperfaqeve te mbjellura me duhan, mungojne te dhenat ne lidhje me </w:t>
      </w:r>
      <w:r w:rsidR="00E50CCE">
        <w:t xml:space="preserve">koston aktuale te prodhimit te duhanit si dhe te dhenave mbi te ardhurat qe do te krijohen per nje siperfaqe te caktuar prej 1 ha. </w:t>
      </w:r>
      <w:r>
        <w:t xml:space="preserve"> </w:t>
      </w:r>
      <w:r w:rsidR="00E50CCE">
        <w:t>Posedimi i ketyre informacioneve do te mundesonte identifikimin me</w:t>
      </w:r>
      <w:r w:rsidR="00FF638A">
        <w:t xml:space="preserve"> te sakte te te ardhurave per fe</w:t>
      </w:r>
      <w:r w:rsidR="00E50CCE">
        <w:t xml:space="preserve">rmere por edhe </w:t>
      </w:r>
      <w:r w:rsidR="0081523B">
        <w:t xml:space="preserve">per </w:t>
      </w:r>
      <w:r w:rsidR="00E50CCE">
        <w:t xml:space="preserve">nivelin e te hyrave </w:t>
      </w:r>
      <w:r w:rsidR="0081523B">
        <w:t xml:space="preserve">qe do te gjenerohen </w:t>
      </w:r>
      <w:r w:rsidR="005C205B">
        <w:t xml:space="preserve">nga tatimet qe do te grumbullohen. </w:t>
      </w:r>
    </w:p>
    <w:p w:rsidR="00282DA8" w:rsidRDefault="00282DA8" w:rsidP="00BB6D1B">
      <w:pPr>
        <w:spacing w:after="0" w:line="240" w:lineRule="auto"/>
      </w:pPr>
    </w:p>
    <w:p w:rsidR="005B3C2F" w:rsidRDefault="005B3C2F" w:rsidP="00BB6D1B">
      <w:pPr>
        <w:spacing w:after="0" w:line="240" w:lineRule="auto"/>
      </w:pPr>
    </w:p>
    <w:p w:rsidR="00FF638A" w:rsidRPr="008C34BF" w:rsidRDefault="00FF638A" w:rsidP="00BB6D1B">
      <w:pPr>
        <w:spacing w:after="0" w:line="240" w:lineRule="auto"/>
      </w:pPr>
    </w:p>
    <w:p w:rsidR="0075339D" w:rsidRPr="008C34BF" w:rsidRDefault="00180BB0" w:rsidP="00BB6D1B">
      <w:pPr>
        <w:pStyle w:val="Heading1"/>
        <w:spacing w:before="0" w:line="240" w:lineRule="auto"/>
      </w:pPr>
      <w:bookmarkStart w:id="11" w:name="_Toc519271769"/>
      <w:r w:rsidRPr="008C34BF">
        <w:t>Kapitulli</w:t>
      </w:r>
      <w:r w:rsidR="0075339D" w:rsidRPr="008C34BF">
        <w:t xml:space="preserve"> 5: </w:t>
      </w:r>
      <w:r w:rsidRPr="008C34BF">
        <w:t>Komunikimi dhe konsultimi</w:t>
      </w:r>
      <w:bookmarkEnd w:id="11"/>
      <w:r w:rsidR="0075339D" w:rsidRPr="008C34BF">
        <w:t xml:space="preserve"> </w:t>
      </w:r>
    </w:p>
    <w:p w:rsidR="00A61B6E" w:rsidRDefault="007F1EDE" w:rsidP="00BB6D1B">
      <w:pPr>
        <w:spacing w:after="0" w:line="240" w:lineRule="auto"/>
      </w:pPr>
      <w:r w:rsidRPr="008C34BF">
        <w:rPr>
          <w:highlight w:val="yellow"/>
        </w:rPr>
        <w:t>[</w:t>
      </w:r>
      <w:r w:rsidR="006E79E5" w:rsidRPr="008C34BF">
        <w:rPr>
          <w:highlight w:val="yellow"/>
        </w:rPr>
        <w:t xml:space="preserve">Listoni këtu palët kryesore të interesuara, që janë identifikuar në Figurën 4 nga Kapitulli mbi Përkufizimin e Problemit. Listoni konkluzionet kryesore që pasuan nga aktivitetet e konsultimit në tekst. Listoni të gjitha aktivitetet e konsultimit që janë kryer në tabelën më poshtë. Bashkëngjitni shtojcat mbi </w:t>
      </w:r>
      <w:r w:rsidR="006E79E5" w:rsidRPr="008C34BF">
        <w:rPr>
          <w:highlight w:val="yellow"/>
        </w:rPr>
        <w:lastRenderedPageBreak/>
        <w:t>aktivitetet e konsultimit dhe komunikimit, siç janë njoftimet për shtyp, raportet nga ngjarjet, etj. Nëse disa palë të interesuara nuk janë konsultuar, shpjegoni pse. Nëse palët e interesuara shumë të rëndësishm</w:t>
      </w:r>
      <w:r w:rsidR="003322BC" w:rsidRPr="008C34BF">
        <w:rPr>
          <w:highlight w:val="yellow"/>
        </w:rPr>
        <w:t>e</w:t>
      </w:r>
      <w:r w:rsidR="006E79E5" w:rsidRPr="008C34BF">
        <w:rPr>
          <w:highlight w:val="yellow"/>
        </w:rPr>
        <w:t xml:space="preserve"> u ftuan të marrin pjesë në aktivitetet e konsultimit, por nuk morën pjesë, deklaroni për cil</w:t>
      </w:r>
      <w:r w:rsidR="003322BC" w:rsidRPr="008C34BF">
        <w:rPr>
          <w:highlight w:val="yellow"/>
        </w:rPr>
        <w:t>i</w:t>
      </w:r>
      <w:r w:rsidR="006E79E5" w:rsidRPr="008C34BF">
        <w:rPr>
          <w:highlight w:val="yellow"/>
        </w:rPr>
        <w:t xml:space="preserve">n rast është dërguar </w:t>
      </w:r>
      <w:r w:rsidR="003322BC" w:rsidRPr="008C34BF">
        <w:rPr>
          <w:highlight w:val="yellow"/>
        </w:rPr>
        <w:t xml:space="preserve">ftesa </w:t>
      </w:r>
      <w:r w:rsidR="006E79E5" w:rsidRPr="008C34BF">
        <w:rPr>
          <w:highlight w:val="yellow"/>
        </w:rPr>
        <w:t>e që pala nuk mori pjesë. Gjithashtu shpjegoni se çfarë veprimesh të tjera janë ndërmarrë për të parë nëse palët e interesuara do të jenë në gjendje të përfshihen në aktivitetet e konsultimit</w:t>
      </w:r>
      <w:r w:rsidR="00253BC3" w:rsidRPr="008C34BF">
        <w:rPr>
          <w:highlight w:val="yellow"/>
        </w:rPr>
        <w:t>.</w:t>
      </w:r>
      <w:r w:rsidRPr="008C34BF">
        <w:rPr>
          <w:highlight w:val="yellow"/>
        </w:rPr>
        <w:t>]</w:t>
      </w:r>
    </w:p>
    <w:p w:rsidR="005B3C2F" w:rsidRPr="008C34BF" w:rsidRDefault="005B3C2F" w:rsidP="00BB6D1B">
      <w:pPr>
        <w:spacing w:after="0" w:line="240" w:lineRule="auto"/>
      </w:pPr>
    </w:p>
    <w:p w:rsidR="00072024" w:rsidRPr="008C34BF" w:rsidRDefault="00072024" w:rsidP="005B3C2F">
      <w:pPr>
        <w:shd w:val="clear" w:color="auto" w:fill="DEEAF6" w:themeFill="accent1" w:themeFillTint="33"/>
        <w:spacing w:after="0" w:line="240" w:lineRule="auto"/>
        <w:jc w:val="both"/>
      </w:pPr>
      <w:r w:rsidRPr="008C34BF">
        <w:t>Gjatë përgatitjes së Strategjisë Legjislative për vitin 2018 dhe Programit të Qeveris</w:t>
      </w:r>
      <w:r w:rsidR="002E458B">
        <w:t xml:space="preserve">ë së Republikës së Kosovës 2017 </w:t>
      </w:r>
      <w:r w:rsidRPr="008C34BF">
        <w:t xml:space="preserve">– 2021, për qëllime informative janë mbledhur informata me metoda direkte dhe indirekte, përfshirë këtu edhe çështjet që kishin të bëjnë me </w:t>
      </w:r>
      <w:r w:rsidR="00C350C6" w:rsidRPr="008C34BF">
        <w:t>p</w:t>
      </w:r>
      <w:r w:rsidR="00BB6D1B" w:rsidRPr="008C34BF">
        <w:t>ë</w:t>
      </w:r>
      <w:r w:rsidR="00C350C6" w:rsidRPr="008C34BF">
        <w:t>rmir</w:t>
      </w:r>
      <w:r w:rsidR="00BB6D1B" w:rsidRPr="008C34BF">
        <w:t>ë</w:t>
      </w:r>
      <w:r w:rsidR="00C350C6" w:rsidRPr="008C34BF">
        <w:t>simin e mb</w:t>
      </w:r>
      <w:r w:rsidR="00BB6D1B" w:rsidRPr="008C34BF">
        <w:t>ë</w:t>
      </w:r>
      <w:r w:rsidR="00C350C6" w:rsidRPr="008C34BF">
        <w:t>shtetjes s</w:t>
      </w:r>
      <w:r w:rsidR="00BB6D1B" w:rsidRPr="008C34BF">
        <w:t>ë</w:t>
      </w:r>
      <w:r w:rsidR="00C350C6" w:rsidRPr="008C34BF">
        <w:t xml:space="preserve"> prodhuesve t</w:t>
      </w:r>
      <w:r w:rsidR="00BB6D1B" w:rsidRPr="008C34BF">
        <w:t>ë</w:t>
      </w:r>
      <w:r w:rsidR="00C350C6" w:rsidRPr="008C34BF">
        <w:t xml:space="preserve"> duhanit dhe cigareve</w:t>
      </w:r>
      <w:r w:rsidRPr="008C34BF">
        <w:t xml:space="preserve">. </w:t>
      </w:r>
    </w:p>
    <w:p w:rsidR="00C350C6" w:rsidRPr="008C34BF" w:rsidRDefault="00072024" w:rsidP="005B3C2F">
      <w:pPr>
        <w:shd w:val="clear" w:color="auto" w:fill="DEEAF6" w:themeFill="accent1" w:themeFillTint="33"/>
        <w:spacing w:after="0" w:line="240" w:lineRule="auto"/>
        <w:jc w:val="both"/>
      </w:pPr>
      <w:r w:rsidRPr="008C34BF">
        <w:t>Grupi punues ka arritur të realizoj një komunikim dhe konsultim të brendshëm, duke bë</w:t>
      </w:r>
      <w:r w:rsidR="00C350C6" w:rsidRPr="008C34BF">
        <w:t>rë  komunikimin e qëllimeve të Q</w:t>
      </w:r>
      <w:r w:rsidRPr="008C34BF">
        <w:t xml:space="preserve">everisë për përmirësimin </w:t>
      </w:r>
      <w:r w:rsidR="00C350C6" w:rsidRPr="008C34BF">
        <w:t>e mb</w:t>
      </w:r>
      <w:r w:rsidR="00BB6D1B" w:rsidRPr="008C34BF">
        <w:t>ë</w:t>
      </w:r>
      <w:r w:rsidR="00C350C6" w:rsidRPr="008C34BF">
        <w:t>shtetjes s</w:t>
      </w:r>
      <w:r w:rsidR="00BB6D1B" w:rsidRPr="008C34BF">
        <w:t>ë</w:t>
      </w:r>
      <w:r w:rsidR="00C350C6" w:rsidRPr="008C34BF">
        <w:t xml:space="preserve"> prodhuesve t</w:t>
      </w:r>
      <w:r w:rsidR="00BB6D1B" w:rsidRPr="008C34BF">
        <w:t>ë</w:t>
      </w:r>
      <w:r w:rsidR="00C350C6" w:rsidRPr="008C34BF">
        <w:t xml:space="preserve"> duhanit dhe cigareve. </w:t>
      </w:r>
    </w:p>
    <w:p w:rsidR="009E1A07" w:rsidRPr="008C34BF" w:rsidRDefault="004B7CFB" w:rsidP="005B3C2F">
      <w:pPr>
        <w:shd w:val="clear" w:color="auto" w:fill="DEEAF6" w:themeFill="accent1" w:themeFillTint="33"/>
        <w:spacing w:after="0" w:line="240" w:lineRule="auto"/>
        <w:jc w:val="both"/>
      </w:pPr>
      <w:r w:rsidRPr="008C34BF">
        <w:rPr>
          <w:highlight w:val="yellow"/>
        </w:rPr>
        <w:t>T</w:t>
      </w:r>
      <w:r w:rsidR="00BB6D1B" w:rsidRPr="008C34BF">
        <w:rPr>
          <w:highlight w:val="yellow"/>
        </w:rPr>
        <w:t>ë</w:t>
      </w:r>
      <w:r w:rsidRPr="008C34BF">
        <w:rPr>
          <w:highlight w:val="yellow"/>
        </w:rPr>
        <w:t xml:space="preserve"> shtjellohet m</w:t>
      </w:r>
      <w:r w:rsidR="00BB6D1B" w:rsidRPr="008C34BF">
        <w:rPr>
          <w:highlight w:val="yellow"/>
        </w:rPr>
        <w:t>ë</w:t>
      </w:r>
      <w:r w:rsidRPr="008C34BF">
        <w:rPr>
          <w:highlight w:val="yellow"/>
        </w:rPr>
        <w:t xml:space="preserve"> </w:t>
      </w:r>
      <w:r w:rsidR="00ED3CBA" w:rsidRPr="008C34BF">
        <w:rPr>
          <w:highlight w:val="yellow"/>
        </w:rPr>
        <w:t>gjerësisht</w:t>
      </w:r>
      <w:r w:rsidRPr="008C34BF">
        <w:rPr>
          <w:highlight w:val="yellow"/>
        </w:rPr>
        <w:t xml:space="preserve"> si jan</w:t>
      </w:r>
      <w:r w:rsidR="00BB6D1B" w:rsidRPr="008C34BF">
        <w:rPr>
          <w:highlight w:val="yellow"/>
        </w:rPr>
        <w:t>ë</w:t>
      </w:r>
      <w:r w:rsidRPr="008C34BF">
        <w:rPr>
          <w:highlight w:val="yellow"/>
        </w:rPr>
        <w:t xml:space="preserve"> konsultuar pal</w:t>
      </w:r>
      <w:r w:rsidR="00BB6D1B" w:rsidRPr="008C34BF">
        <w:rPr>
          <w:highlight w:val="yellow"/>
        </w:rPr>
        <w:t>ë</w:t>
      </w:r>
      <w:r w:rsidRPr="008C34BF">
        <w:rPr>
          <w:highlight w:val="yellow"/>
        </w:rPr>
        <w:t>t e inter</w:t>
      </w:r>
      <w:r w:rsidRPr="00ED3CBA">
        <w:rPr>
          <w:highlight w:val="yellow"/>
        </w:rPr>
        <w:t>es</w:t>
      </w:r>
      <w:r w:rsidR="00ED3CBA" w:rsidRPr="00ED3CBA">
        <w:rPr>
          <w:highlight w:val="yellow"/>
        </w:rPr>
        <w:t>it</w:t>
      </w:r>
    </w:p>
    <w:p w:rsidR="00685E7E" w:rsidRDefault="00685E7E" w:rsidP="00BB6D1B">
      <w:pPr>
        <w:spacing w:after="0" w:line="240" w:lineRule="auto"/>
      </w:pPr>
    </w:p>
    <w:p w:rsidR="005B3C2F" w:rsidRPr="008C34BF" w:rsidRDefault="005B3C2F" w:rsidP="00BB6D1B">
      <w:pPr>
        <w:spacing w:after="0" w:line="240" w:lineRule="auto"/>
      </w:pPr>
    </w:p>
    <w:p w:rsidR="00CC36BE" w:rsidRPr="008C34BF" w:rsidRDefault="009E1A07" w:rsidP="00BB6D1B">
      <w:pPr>
        <w:pStyle w:val="Caption"/>
        <w:spacing w:after="0"/>
      </w:pPr>
      <w:r w:rsidRPr="008C34BF">
        <w:t>Figur</w:t>
      </w:r>
      <w:r w:rsidR="00293B21" w:rsidRPr="008C34BF">
        <w:t>a</w:t>
      </w:r>
      <w:r w:rsidRPr="008C34BF">
        <w:t xml:space="preserve"> </w:t>
      </w:r>
      <w:r w:rsidR="00DD0DD1" w:rsidRPr="008C34BF">
        <w:fldChar w:fldCharType="begin"/>
      </w:r>
      <w:r w:rsidR="00180BB0" w:rsidRPr="008C34BF">
        <w:instrText xml:space="preserve"> SEQ Figure \* ARABIC </w:instrText>
      </w:r>
      <w:r w:rsidR="00DD0DD1" w:rsidRPr="008C34BF">
        <w:fldChar w:fldCharType="separate"/>
      </w:r>
      <w:r w:rsidR="002072D2" w:rsidRPr="008C34BF">
        <w:t>7</w:t>
      </w:r>
      <w:r w:rsidR="00DD0DD1" w:rsidRPr="008C34BF">
        <w:fldChar w:fldCharType="end"/>
      </w:r>
      <w:r w:rsidRPr="008C34BF">
        <w:t xml:space="preserve">: </w:t>
      </w:r>
      <w:r w:rsidR="006E79E5" w:rsidRPr="008C34BF">
        <w:t>P</w:t>
      </w:r>
      <w:r w:rsidR="00293B21" w:rsidRPr="008C34BF">
        <w:t>ërmbledhje e aktiviteteve të komunikimit dhe konsultimit të kryera për një koncept dokument</w:t>
      </w:r>
    </w:p>
    <w:tbl>
      <w:tblPr>
        <w:tblStyle w:val="TableGrid"/>
        <w:tblW w:w="9895" w:type="dxa"/>
        <w:shd w:val="clear" w:color="auto" w:fill="FFFF00"/>
        <w:tblLook w:val="04A0" w:firstRow="1" w:lastRow="0" w:firstColumn="1" w:lastColumn="0" w:noHBand="0" w:noVBand="1"/>
      </w:tblPr>
      <w:tblGrid>
        <w:gridCol w:w="1314"/>
        <w:gridCol w:w="1435"/>
        <w:gridCol w:w="1420"/>
        <w:gridCol w:w="2137"/>
        <w:gridCol w:w="1129"/>
        <w:gridCol w:w="1221"/>
        <w:gridCol w:w="1239"/>
      </w:tblGrid>
      <w:tr w:rsidR="005D63B3" w:rsidRPr="008C34BF" w:rsidTr="00ED3CBA">
        <w:tc>
          <w:tcPr>
            <w:tcW w:w="9895" w:type="dxa"/>
            <w:gridSpan w:val="7"/>
            <w:shd w:val="clear" w:color="auto" w:fill="DEEAF6" w:themeFill="accent1" w:themeFillTint="33"/>
          </w:tcPr>
          <w:p w:rsidR="005D63B3" w:rsidRPr="008C34BF" w:rsidRDefault="00DF1651" w:rsidP="00BB6D1B">
            <w:r w:rsidRPr="008C34BF">
              <w:t>Procesi i  konsultimit synon</w:t>
            </w:r>
            <w:r w:rsidR="005D63B3" w:rsidRPr="008C34BF">
              <w:t xml:space="preserve">: </w:t>
            </w:r>
            <w:r w:rsidR="00ED3CBA">
              <w:t>Adresimin e interesave të të gjitha palëve të përfshira, duke pas parasysh mundësitë dhe përvojat më të mira në këtë fushë.</w:t>
            </w:r>
          </w:p>
          <w:p w:rsidR="005D63B3" w:rsidRPr="00ED3CBA" w:rsidRDefault="005D63B3" w:rsidP="00BB6D1B">
            <w:pPr>
              <w:pStyle w:val="ListParagraph"/>
              <w:numPr>
                <w:ilvl w:val="0"/>
                <w:numId w:val="1"/>
              </w:numPr>
              <w:rPr>
                <w:highlight w:val="yellow"/>
              </w:rPr>
            </w:pPr>
            <w:r w:rsidRPr="00ED3CBA">
              <w:rPr>
                <w:highlight w:val="yellow"/>
              </w:rPr>
              <w:t>[</w:t>
            </w:r>
            <w:r w:rsidR="006E79E5" w:rsidRPr="00ED3CBA">
              <w:rPr>
                <w:highlight w:val="yellow"/>
              </w:rPr>
              <w:t>jepni informacionin këtu</w:t>
            </w:r>
            <w:r w:rsidRPr="00ED3CBA">
              <w:rPr>
                <w:highlight w:val="yellow"/>
              </w:rPr>
              <w:t>]</w:t>
            </w:r>
          </w:p>
          <w:p w:rsidR="00F3653C" w:rsidRPr="00ED3CBA" w:rsidRDefault="00F3653C" w:rsidP="00BB6D1B">
            <w:pPr>
              <w:pStyle w:val="ListParagraph"/>
              <w:numPr>
                <w:ilvl w:val="0"/>
                <w:numId w:val="1"/>
              </w:numPr>
              <w:rPr>
                <w:highlight w:val="yellow"/>
              </w:rPr>
            </w:pPr>
            <w:r w:rsidRPr="00ED3CBA">
              <w:rPr>
                <w:highlight w:val="yellow"/>
              </w:rPr>
              <w:t>[</w:t>
            </w:r>
            <w:r w:rsidR="006E79E5" w:rsidRPr="00ED3CBA">
              <w:rPr>
                <w:highlight w:val="yellow"/>
              </w:rPr>
              <w:t>Kur KD-ja dërgohet për konsultime publike, kolona për buxhet duhet të fshihet</w:t>
            </w:r>
            <w:r w:rsidRPr="00ED3CBA">
              <w:rPr>
                <w:highlight w:val="yellow"/>
              </w:rPr>
              <w:t>.]</w:t>
            </w:r>
          </w:p>
          <w:p w:rsidR="00F3653C" w:rsidRPr="008C34BF" w:rsidRDefault="00F3653C" w:rsidP="00BB6D1B">
            <w:pPr>
              <w:pStyle w:val="ListParagraph"/>
              <w:numPr>
                <w:ilvl w:val="0"/>
                <w:numId w:val="1"/>
              </w:numPr>
            </w:pPr>
            <w:r w:rsidRPr="00ED3CBA">
              <w:rPr>
                <w:highlight w:val="yellow"/>
              </w:rPr>
              <w:t>[</w:t>
            </w:r>
            <w:r w:rsidR="006E79E5" w:rsidRPr="00ED3CBA">
              <w:rPr>
                <w:highlight w:val="yellow"/>
              </w:rPr>
              <w:t>Kur KD-ja dërg</w:t>
            </w:r>
            <w:r w:rsidR="00937A2C" w:rsidRPr="00ED3CBA">
              <w:rPr>
                <w:highlight w:val="yellow"/>
              </w:rPr>
              <w:t>ohet</w:t>
            </w:r>
            <w:r w:rsidR="006E79E5" w:rsidRPr="00ED3CBA">
              <w:rPr>
                <w:highlight w:val="yellow"/>
              </w:rPr>
              <w:t xml:space="preserve"> për konsultime p</w:t>
            </w:r>
            <w:r w:rsidR="00C6377B" w:rsidRPr="00ED3CBA">
              <w:rPr>
                <w:highlight w:val="yellow"/>
              </w:rPr>
              <w:t>ublike, titulli i kolonës 'Afati Indikativ</w:t>
            </w:r>
            <w:r w:rsidR="006E79E5" w:rsidRPr="00ED3CBA">
              <w:rPr>
                <w:highlight w:val="yellow"/>
              </w:rPr>
              <w:t>' duhet të ndryshohet në '</w:t>
            </w:r>
            <w:r w:rsidR="00C6377B" w:rsidRPr="00ED3CBA">
              <w:rPr>
                <w:highlight w:val="yellow"/>
              </w:rPr>
              <w:t>Afati kohor</w:t>
            </w:r>
            <w:r w:rsidR="006E79E5" w:rsidRPr="00ED3CBA">
              <w:rPr>
                <w:highlight w:val="yellow"/>
              </w:rPr>
              <w:t>'</w:t>
            </w:r>
            <w:r w:rsidRPr="00ED3CBA">
              <w:rPr>
                <w:highlight w:val="yellow"/>
              </w:rPr>
              <w:t>.]</w:t>
            </w:r>
          </w:p>
        </w:tc>
      </w:tr>
      <w:tr w:rsidR="005D63B3" w:rsidRPr="0046501A" w:rsidTr="0046501A">
        <w:tc>
          <w:tcPr>
            <w:tcW w:w="1361" w:type="dxa"/>
            <w:shd w:val="clear" w:color="auto" w:fill="auto"/>
          </w:tcPr>
          <w:p w:rsidR="005D63B3" w:rsidRPr="0046501A" w:rsidRDefault="00DF1651" w:rsidP="00BB6D1B">
            <w:pPr>
              <w:rPr>
                <w:b/>
                <w:highlight w:val="yellow"/>
              </w:rPr>
            </w:pPr>
            <w:r w:rsidRPr="0046501A">
              <w:rPr>
                <w:b/>
                <w:highlight w:val="yellow"/>
              </w:rPr>
              <w:t>Qëllimi kryesor</w:t>
            </w:r>
          </w:p>
        </w:tc>
        <w:tc>
          <w:tcPr>
            <w:tcW w:w="1555" w:type="dxa"/>
            <w:shd w:val="clear" w:color="auto" w:fill="auto"/>
          </w:tcPr>
          <w:p w:rsidR="005D63B3" w:rsidRPr="0046501A" w:rsidRDefault="00DF1651" w:rsidP="00BB6D1B">
            <w:pPr>
              <w:rPr>
                <w:b/>
                <w:highlight w:val="yellow"/>
              </w:rPr>
            </w:pPr>
            <w:r w:rsidRPr="0046501A">
              <w:rPr>
                <w:b/>
                <w:highlight w:val="yellow"/>
              </w:rPr>
              <w:t>Grupi i synuar</w:t>
            </w:r>
          </w:p>
        </w:tc>
        <w:tc>
          <w:tcPr>
            <w:tcW w:w="1541" w:type="dxa"/>
            <w:shd w:val="clear" w:color="auto" w:fill="auto"/>
          </w:tcPr>
          <w:p w:rsidR="005D63B3" w:rsidRPr="0046501A" w:rsidRDefault="00DF1651" w:rsidP="00BB6D1B">
            <w:pPr>
              <w:rPr>
                <w:b/>
                <w:highlight w:val="yellow"/>
              </w:rPr>
            </w:pPr>
            <w:r w:rsidRPr="0046501A">
              <w:rPr>
                <w:b/>
                <w:highlight w:val="yellow"/>
              </w:rPr>
              <w:t>Aktiviteti</w:t>
            </w:r>
          </w:p>
        </w:tc>
        <w:tc>
          <w:tcPr>
            <w:tcW w:w="1722" w:type="dxa"/>
            <w:shd w:val="clear" w:color="auto" w:fill="auto"/>
          </w:tcPr>
          <w:p w:rsidR="005D63B3" w:rsidRPr="0046501A" w:rsidRDefault="00DF1651" w:rsidP="00BB6D1B">
            <w:pPr>
              <w:rPr>
                <w:b/>
                <w:highlight w:val="yellow"/>
              </w:rPr>
            </w:pPr>
            <w:r w:rsidRPr="0046501A">
              <w:rPr>
                <w:b/>
                <w:highlight w:val="yellow"/>
              </w:rPr>
              <w:t>Komunikimi/njoftimi</w:t>
            </w:r>
          </w:p>
        </w:tc>
        <w:tc>
          <w:tcPr>
            <w:tcW w:w="1203" w:type="dxa"/>
            <w:shd w:val="clear" w:color="auto" w:fill="auto"/>
          </w:tcPr>
          <w:p w:rsidR="005D63B3" w:rsidRPr="0046501A" w:rsidRDefault="00DF1651" w:rsidP="00BB6D1B">
            <w:pPr>
              <w:rPr>
                <w:b/>
                <w:highlight w:val="yellow"/>
              </w:rPr>
            </w:pPr>
            <w:r w:rsidRPr="0046501A">
              <w:rPr>
                <w:b/>
                <w:highlight w:val="yellow"/>
              </w:rPr>
              <w:t>Afati indikativ</w:t>
            </w:r>
          </w:p>
        </w:tc>
        <w:tc>
          <w:tcPr>
            <w:tcW w:w="1222" w:type="dxa"/>
            <w:shd w:val="clear" w:color="auto" w:fill="auto"/>
          </w:tcPr>
          <w:p w:rsidR="005D63B3" w:rsidRPr="0046501A" w:rsidRDefault="00DF1651" w:rsidP="00BB6D1B">
            <w:pPr>
              <w:rPr>
                <w:b/>
                <w:highlight w:val="yellow"/>
              </w:rPr>
            </w:pPr>
            <w:r w:rsidRPr="0046501A">
              <w:rPr>
                <w:b/>
                <w:highlight w:val="yellow"/>
              </w:rPr>
              <w:t>Buxheti i nevojshëm</w:t>
            </w:r>
          </w:p>
        </w:tc>
        <w:tc>
          <w:tcPr>
            <w:tcW w:w="1291" w:type="dxa"/>
            <w:shd w:val="clear" w:color="auto" w:fill="auto"/>
          </w:tcPr>
          <w:p w:rsidR="005D63B3" w:rsidRPr="0046501A" w:rsidRDefault="00DF1651" w:rsidP="00BB6D1B">
            <w:pPr>
              <w:rPr>
                <w:b/>
                <w:highlight w:val="yellow"/>
              </w:rPr>
            </w:pPr>
            <w:r w:rsidRPr="0046501A">
              <w:rPr>
                <w:b/>
                <w:highlight w:val="yellow"/>
              </w:rPr>
              <w:t>Personi përgjegjës</w:t>
            </w:r>
          </w:p>
        </w:tc>
      </w:tr>
      <w:tr w:rsidR="001A7D6D" w:rsidRPr="0046501A" w:rsidTr="0046501A">
        <w:tc>
          <w:tcPr>
            <w:tcW w:w="1361" w:type="dxa"/>
            <w:shd w:val="clear" w:color="auto" w:fill="auto"/>
          </w:tcPr>
          <w:p w:rsidR="001A7D6D" w:rsidRPr="0046501A" w:rsidRDefault="00BB099D" w:rsidP="00BB6D1B">
            <w:pPr>
              <w:rPr>
                <w:highlight w:val="yellow"/>
              </w:rPr>
            </w:pPr>
            <w:r w:rsidRPr="0046501A">
              <w:rPr>
                <w:highlight w:val="yellow"/>
              </w:rPr>
              <w:t>Takimi i hapur për të gjithë palët e interesuara</w:t>
            </w:r>
            <w:r w:rsidR="001A7D6D" w:rsidRPr="0046501A">
              <w:rPr>
                <w:highlight w:val="yellow"/>
              </w:rPr>
              <w:t xml:space="preserve"> </w:t>
            </w:r>
          </w:p>
        </w:tc>
        <w:tc>
          <w:tcPr>
            <w:tcW w:w="1555" w:type="dxa"/>
            <w:shd w:val="clear" w:color="auto" w:fill="auto"/>
          </w:tcPr>
          <w:p w:rsidR="001A7D6D" w:rsidRPr="0046501A" w:rsidRDefault="00BB099D" w:rsidP="00BB6D1B">
            <w:pPr>
              <w:rPr>
                <w:highlight w:val="yellow"/>
              </w:rPr>
            </w:pPr>
            <w:r w:rsidRPr="0046501A">
              <w:rPr>
                <w:highlight w:val="yellow"/>
              </w:rPr>
              <w:t>Të gjitha palët e interesuara</w:t>
            </w:r>
          </w:p>
        </w:tc>
        <w:tc>
          <w:tcPr>
            <w:tcW w:w="1541" w:type="dxa"/>
            <w:shd w:val="clear" w:color="auto" w:fill="auto"/>
          </w:tcPr>
          <w:p w:rsidR="001A7D6D" w:rsidRPr="0046501A" w:rsidRDefault="00BB099D" w:rsidP="00BB6D1B">
            <w:pPr>
              <w:rPr>
                <w:highlight w:val="yellow"/>
              </w:rPr>
            </w:pPr>
            <w:r w:rsidRPr="0046501A">
              <w:rPr>
                <w:highlight w:val="yellow"/>
              </w:rPr>
              <w:t>Takim publik</w:t>
            </w:r>
            <w:r w:rsidR="001A7D6D" w:rsidRPr="0046501A">
              <w:rPr>
                <w:highlight w:val="yellow"/>
              </w:rPr>
              <w:t xml:space="preserve"> </w:t>
            </w:r>
          </w:p>
        </w:tc>
        <w:tc>
          <w:tcPr>
            <w:tcW w:w="1722" w:type="dxa"/>
            <w:shd w:val="clear" w:color="auto" w:fill="auto"/>
          </w:tcPr>
          <w:p w:rsidR="001A7D6D" w:rsidRPr="0046501A" w:rsidRDefault="001A7D6D" w:rsidP="00BB6D1B">
            <w:pPr>
              <w:rPr>
                <w:highlight w:val="yellow"/>
              </w:rPr>
            </w:pPr>
          </w:p>
        </w:tc>
        <w:tc>
          <w:tcPr>
            <w:tcW w:w="1203" w:type="dxa"/>
            <w:shd w:val="clear" w:color="auto" w:fill="auto"/>
          </w:tcPr>
          <w:p w:rsidR="001A7D6D" w:rsidRPr="0046501A" w:rsidRDefault="001A7D6D" w:rsidP="00BB6D1B">
            <w:pPr>
              <w:rPr>
                <w:highlight w:val="yellow"/>
              </w:rPr>
            </w:pPr>
          </w:p>
        </w:tc>
        <w:tc>
          <w:tcPr>
            <w:tcW w:w="1222" w:type="dxa"/>
            <w:shd w:val="clear" w:color="auto" w:fill="auto"/>
          </w:tcPr>
          <w:p w:rsidR="001A7D6D" w:rsidRPr="0046501A" w:rsidRDefault="001A7D6D" w:rsidP="00BB6D1B">
            <w:pPr>
              <w:rPr>
                <w:highlight w:val="yellow"/>
              </w:rPr>
            </w:pPr>
          </w:p>
        </w:tc>
        <w:tc>
          <w:tcPr>
            <w:tcW w:w="1291" w:type="dxa"/>
            <w:shd w:val="clear" w:color="auto" w:fill="auto"/>
          </w:tcPr>
          <w:p w:rsidR="001A7D6D" w:rsidRPr="0046501A" w:rsidRDefault="001A7D6D" w:rsidP="00BB6D1B">
            <w:pPr>
              <w:rPr>
                <w:highlight w:val="yellow"/>
              </w:rPr>
            </w:pPr>
          </w:p>
        </w:tc>
      </w:tr>
      <w:tr w:rsidR="001A7D6D" w:rsidRPr="008C34BF" w:rsidTr="0046501A">
        <w:tc>
          <w:tcPr>
            <w:tcW w:w="1361" w:type="dxa"/>
            <w:shd w:val="clear" w:color="auto" w:fill="auto"/>
          </w:tcPr>
          <w:p w:rsidR="001A7D6D" w:rsidRPr="0046501A" w:rsidRDefault="00BB099D" w:rsidP="00BB6D1B">
            <w:pPr>
              <w:rPr>
                <w:highlight w:val="yellow"/>
              </w:rPr>
            </w:pPr>
            <w:r w:rsidRPr="0046501A">
              <w:rPr>
                <w:highlight w:val="yellow"/>
              </w:rPr>
              <w:t>Konsultimi publik me shkrim</w:t>
            </w:r>
          </w:p>
        </w:tc>
        <w:tc>
          <w:tcPr>
            <w:tcW w:w="1555" w:type="dxa"/>
            <w:shd w:val="clear" w:color="auto" w:fill="auto"/>
          </w:tcPr>
          <w:p w:rsidR="001A7D6D" w:rsidRPr="0046501A" w:rsidRDefault="00BB099D" w:rsidP="00BB6D1B">
            <w:pPr>
              <w:rPr>
                <w:highlight w:val="yellow"/>
              </w:rPr>
            </w:pPr>
            <w:r w:rsidRPr="0046501A">
              <w:rPr>
                <w:highlight w:val="yellow"/>
              </w:rPr>
              <w:t>Të gjitha palët e interesuara</w:t>
            </w:r>
          </w:p>
        </w:tc>
        <w:tc>
          <w:tcPr>
            <w:tcW w:w="1541" w:type="dxa"/>
            <w:shd w:val="clear" w:color="auto" w:fill="auto"/>
          </w:tcPr>
          <w:p w:rsidR="001A7D6D" w:rsidRPr="008C34BF" w:rsidRDefault="00BB099D" w:rsidP="00BB6D1B">
            <w:r w:rsidRPr="0046501A">
              <w:rPr>
                <w:highlight w:val="yellow"/>
              </w:rPr>
              <w:t>Publikimi i konsultimit në portalin për konsultim publik</w:t>
            </w:r>
          </w:p>
        </w:tc>
        <w:tc>
          <w:tcPr>
            <w:tcW w:w="1722" w:type="dxa"/>
            <w:shd w:val="clear" w:color="auto" w:fill="auto"/>
          </w:tcPr>
          <w:p w:rsidR="001A7D6D" w:rsidRPr="008C34BF" w:rsidRDefault="001A7D6D" w:rsidP="00BB6D1B"/>
        </w:tc>
        <w:tc>
          <w:tcPr>
            <w:tcW w:w="1203" w:type="dxa"/>
            <w:shd w:val="clear" w:color="auto" w:fill="auto"/>
          </w:tcPr>
          <w:p w:rsidR="001A7D6D" w:rsidRPr="008C34BF" w:rsidRDefault="001A7D6D" w:rsidP="00BB6D1B"/>
        </w:tc>
        <w:tc>
          <w:tcPr>
            <w:tcW w:w="1222" w:type="dxa"/>
            <w:shd w:val="clear" w:color="auto" w:fill="auto"/>
          </w:tcPr>
          <w:p w:rsidR="001A7D6D" w:rsidRPr="008C34BF" w:rsidRDefault="001A7D6D" w:rsidP="00BB6D1B"/>
        </w:tc>
        <w:tc>
          <w:tcPr>
            <w:tcW w:w="1291" w:type="dxa"/>
            <w:shd w:val="clear" w:color="auto" w:fill="auto"/>
          </w:tcPr>
          <w:p w:rsidR="001A7D6D" w:rsidRPr="008C34BF" w:rsidRDefault="001A7D6D" w:rsidP="00BB6D1B"/>
        </w:tc>
      </w:tr>
      <w:tr w:rsidR="001A7D6D" w:rsidRPr="008C34BF" w:rsidTr="0046501A">
        <w:tc>
          <w:tcPr>
            <w:tcW w:w="1361" w:type="dxa"/>
            <w:shd w:val="clear" w:color="auto" w:fill="auto"/>
          </w:tcPr>
          <w:p w:rsidR="001A7D6D" w:rsidRPr="008C34BF" w:rsidRDefault="001A7D6D" w:rsidP="00BB6D1B"/>
        </w:tc>
        <w:tc>
          <w:tcPr>
            <w:tcW w:w="1555" w:type="dxa"/>
            <w:shd w:val="clear" w:color="auto" w:fill="auto"/>
          </w:tcPr>
          <w:p w:rsidR="001A7D6D" w:rsidRPr="008C34BF" w:rsidRDefault="001A7D6D" w:rsidP="00BB6D1B"/>
        </w:tc>
        <w:tc>
          <w:tcPr>
            <w:tcW w:w="1541" w:type="dxa"/>
            <w:shd w:val="clear" w:color="auto" w:fill="auto"/>
          </w:tcPr>
          <w:p w:rsidR="001A7D6D" w:rsidRPr="008C34BF" w:rsidRDefault="001A7D6D" w:rsidP="00BB6D1B"/>
        </w:tc>
        <w:tc>
          <w:tcPr>
            <w:tcW w:w="1722" w:type="dxa"/>
            <w:shd w:val="clear" w:color="auto" w:fill="auto"/>
          </w:tcPr>
          <w:p w:rsidR="001A7D6D" w:rsidRPr="008C34BF" w:rsidRDefault="001A7D6D" w:rsidP="00BB6D1B"/>
        </w:tc>
        <w:tc>
          <w:tcPr>
            <w:tcW w:w="1203" w:type="dxa"/>
            <w:shd w:val="clear" w:color="auto" w:fill="auto"/>
          </w:tcPr>
          <w:p w:rsidR="001A7D6D" w:rsidRPr="008C34BF" w:rsidRDefault="001A7D6D" w:rsidP="00BB6D1B"/>
        </w:tc>
        <w:tc>
          <w:tcPr>
            <w:tcW w:w="1222" w:type="dxa"/>
            <w:shd w:val="clear" w:color="auto" w:fill="auto"/>
          </w:tcPr>
          <w:p w:rsidR="001A7D6D" w:rsidRPr="008C34BF" w:rsidRDefault="001A7D6D" w:rsidP="00BB6D1B"/>
        </w:tc>
        <w:tc>
          <w:tcPr>
            <w:tcW w:w="1291" w:type="dxa"/>
            <w:shd w:val="clear" w:color="auto" w:fill="auto"/>
          </w:tcPr>
          <w:p w:rsidR="001A7D6D" w:rsidRPr="008C34BF" w:rsidRDefault="001A7D6D" w:rsidP="00BB6D1B"/>
        </w:tc>
      </w:tr>
      <w:tr w:rsidR="001A7D6D" w:rsidRPr="008C34BF" w:rsidTr="0046501A">
        <w:tc>
          <w:tcPr>
            <w:tcW w:w="1361" w:type="dxa"/>
            <w:shd w:val="clear" w:color="auto" w:fill="auto"/>
          </w:tcPr>
          <w:p w:rsidR="001A7D6D" w:rsidRPr="008C34BF" w:rsidRDefault="001A7D6D" w:rsidP="00BB6D1B"/>
        </w:tc>
        <w:tc>
          <w:tcPr>
            <w:tcW w:w="1555" w:type="dxa"/>
            <w:shd w:val="clear" w:color="auto" w:fill="auto"/>
          </w:tcPr>
          <w:p w:rsidR="001A7D6D" w:rsidRPr="008C34BF" w:rsidRDefault="001A7D6D" w:rsidP="00BB6D1B"/>
        </w:tc>
        <w:tc>
          <w:tcPr>
            <w:tcW w:w="1541" w:type="dxa"/>
            <w:shd w:val="clear" w:color="auto" w:fill="auto"/>
          </w:tcPr>
          <w:p w:rsidR="001A7D6D" w:rsidRPr="008C34BF" w:rsidRDefault="001A7D6D" w:rsidP="00BB6D1B"/>
        </w:tc>
        <w:tc>
          <w:tcPr>
            <w:tcW w:w="1722" w:type="dxa"/>
            <w:shd w:val="clear" w:color="auto" w:fill="auto"/>
          </w:tcPr>
          <w:p w:rsidR="001A7D6D" w:rsidRPr="008C34BF" w:rsidRDefault="001A7D6D" w:rsidP="00BB6D1B"/>
        </w:tc>
        <w:tc>
          <w:tcPr>
            <w:tcW w:w="1203" w:type="dxa"/>
            <w:shd w:val="clear" w:color="auto" w:fill="auto"/>
          </w:tcPr>
          <w:p w:rsidR="001A7D6D" w:rsidRPr="008C34BF" w:rsidRDefault="001A7D6D" w:rsidP="00BB6D1B"/>
        </w:tc>
        <w:tc>
          <w:tcPr>
            <w:tcW w:w="1222" w:type="dxa"/>
            <w:shd w:val="clear" w:color="auto" w:fill="auto"/>
          </w:tcPr>
          <w:p w:rsidR="001A7D6D" w:rsidRPr="008C34BF" w:rsidRDefault="001A7D6D" w:rsidP="00BB6D1B"/>
        </w:tc>
        <w:tc>
          <w:tcPr>
            <w:tcW w:w="1291" w:type="dxa"/>
            <w:shd w:val="clear" w:color="auto" w:fill="auto"/>
          </w:tcPr>
          <w:p w:rsidR="001A7D6D" w:rsidRPr="008C34BF" w:rsidRDefault="001A7D6D" w:rsidP="00BB6D1B"/>
        </w:tc>
      </w:tr>
      <w:tr w:rsidR="001A7D6D" w:rsidRPr="008C34BF" w:rsidTr="0046501A">
        <w:tc>
          <w:tcPr>
            <w:tcW w:w="1361" w:type="dxa"/>
            <w:shd w:val="clear" w:color="auto" w:fill="auto"/>
          </w:tcPr>
          <w:p w:rsidR="001A7D6D" w:rsidRPr="008C34BF" w:rsidRDefault="001A7D6D" w:rsidP="00BB6D1B"/>
        </w:tc>
        <w:tc>
          <w:tcPr>
            <w:tcW w:w="1555" w:type="dxa"/>
            <w:shd w:val="clear" w:color="auto" w:fill="auto"/>
          </w:tcPr>
          <w:p w:rsidR="001A7D6D" w:rsidRPr="008C34BF" w:rsidRDefault="001A7D6D" w:rsidP="00BB6D1B"/>
        </w:tc>
        <w:tc>
          <w:tcPr>
            <w:tcW w:w="1541" w:type="dxa"/>
            <w:shd w:val="clear" w:color="auto" w:fill="auto"/>
          </w:tcPr>
          <w:p w:rsidR="001A7D6D" w:rsidRPr="008C34BF" w:rsidRDefault="001A7D6D" w:rsidP="00BB6D1B"/>
        </w:tc>
        <w:tc>
          <w:tcPr>
            <w:tcW w:w="1722" w:type="dxa"/>
            <w:shd w:val="clear" w:color="auto" w:fill="auto"/>
          </w:tcPr>
          <w:p w:rsidR="001A7D6D" w:rsidRPr="008C34BF" w:rsidRDefault="001A7D6D" w:rsidP="00BB6D1B"/>
        </w:tc>
        <w:tc>
          <w:tcPr>
            <w:tcW w:w="1203" w:type="dxa"/>
            <w:shd w:val="clear" w:color="auto" w:fill="auto"/>
          </w:tcPr>
          <w:p w:rsidR="001A7D6D" w:rsidRPr="008C34BF" w:rsidRDefault="001A7D6D" w:rsidP="00BB6D1B"/>
        </w:tc>
        <w:tc>
          <w:tcPr>
            <w:tcW w:w="1222" w:type="dxa"/>
            <w:shd w:val="clear" w:color="auto" w:fill="auto"/>
          </w:tcPr>
          <w:p w:rsidR="001A7D6D" w:rsidRPr="008C34BF" w:rsidRDefault="001A7D6D" w:rsidP="00BB6D1B"/>
        </w:tc>
        <w:tc>
          <w:tcPr>
            <w:tcW w:w="1291" w:type="dxa"/>
            <w:shd w:val="clear" w:color="auto" w:fill="auto"/>
          </w:tcPr>
          <w:p w:rsidR="001A7D6D" w:rsidRPr="008C34BF" w:rsidRDefault="001A7D6D" w:rsidP="00BB6D1B"/>
        </w:tc>
      </w:tr>
      <w:tr w:rsidR="001A7D6D" w:rsidRPr="008C34BF" w:rsidTr="0046501A">
        <w:tc>
          <w:tcPr>
            <w:tcW w:w="1361" w:type="dxa"/>
            <w:shd w:val="clear" w:color="auto" w:fill="auto"/>
          </w:tcPr>
          <w:p w:rsidR="001A7D6D" w:rsidRPr="008C34BF" w:rsidRDefault="001A7D6D" w:rsidP="00BB6D1B"/>
        </w:tc>
        <w:tc>
          <w:tcPr>
            <w:tcW w:w="1555" w:type="dxa"/>
            <w:shd w:val="clear" w:color="auto" w:fill="auto"/>
          </w:tcPr>
          <w:p w:rsidR="001A7D6D" w:rsidRPr="008C34BF" w:rsidRDefault="001A7D6D" w:rsidP="00BB6D1B"/>
        </w:tc>
        <w:tc>
          <w:tcPr>
            <w:tcW w:w="1541" w:type="dxa"/>
            <w:shd w:val="clear" w:color="auto" w:fill="auto"/>
          </w:tcPr>
          <w:p w:rsidR="001A7D6D" w:rsidRPr="008C34BF" w:rsidRDefault="001A7D6D" w:rsidP="00BB6D1B"/>
        </w:tc>
        <w:tc>
          <w:tcPr>
            <w:tcW w:w="1722" w:type="dxa"/>
            <w:shd w:val="clear" w:color="auto" w:fill="auto"/>
          </w:tcPr>
          <w:p w:rsidR="001A7D6D" w:rsidRPr="008C34BF" w:rsidRDefault="001A7D6D" w:rsidP="00BB6D1B"/>
        </w:tc>
        <w:tc>
          <w:tcPr>
            <w:tcW w:w="1203" w:type="dxa"/>
            <w:shd w:val="clear" w:color="auto" w:fill="auto"/>
          </w:tcPr>
          <w:p w:rsidR="001A7D6D" w:rsidRPr="008C34BF" w:rsidRDefault="001A7D6D" w:rsidP="00BB6D1B"/>
        </w:tc>
        <w:tc>
          <w:tcPr>
            <w:tcW w:w="1222" w:type="dxa"/>
            <w:shd w:val="clear" w:color="auto" w:fill="auto"/>
          </w:tcPr>
          <w:p w:rsidR="001A7D6D" w:rsidRPr="008C34BF" w:rsidRDefault="001A7D6D" w:rsidP="00BB6D1B"/>
        </w:tc>
        <w:tc>
          <w:tcPr>
            <w:tcW w:w="1291" w:type="dxa"/>
            <w:shd w:val="clear" w:color="auto" w:fill="auto"/>
          </w:tcPr>
          <w:p w:rsidR="001A7D6D" w:rsidRPr="008C34BF" w:rsidRDefault="001A7D6D" w:rsidP="00BB6D1B"/>
        </w:tc>
      </w:tr>
      <w:tr w:rsidR="001A7D6D" w:rsidRPr="008C34BF" w:rsidTr="0046501A">
        <w:tc>
          <w:tcPr>
            <w:tcW w:w="1361" w:type="dxa"/>
            <w:shd w:val="clear" w:color="auto" w:fill="auto"/>
          </w:tcPr>
          <w:p w:rsidR="001A7D6D" w:rsidRPr="008C34BF" w:rsidRDefault="001A7D6D" w:rsidP="00BB6D1B"/>
        </w:tc>
        <w:tc>
          <w:tcPr>
            <w:tcW w:w="1555" w:type="dxa"/>
            <w:shd w:val="clear" w:color="auto" w:fill="auto"/>
          </w:tcPr>
          <w:p w:rsidR="001A7D6D" w:rsidRPr="008C34BF" w:rsidRDefault="001A7D6D" w:rsidP="00BB6D1B"/>
        </w:tc>
        <w:tc>
          <w:tcPr>
            <w:tcW w:w="1541" w:type="dxa"/>
            <w:shd w:val="clear" w:color="auto" w:fill="auto"/>
          </w:tcPr>
          <w:p w:rsidR="001A7D6D" w:rsidRPr="008C34BF" w:rsidRDefault="001A7D6D" w:rsidP="00BB6D1B"/>
        </w:tc>
        <w:tc>
          <w:tcPr>
            <w:tcW w:w="1722" w:type="dxa"/>
            <w:shd w:val="clear" w:color="auto" w:fill="auto"/>
          </w:tcPr>
          <w:p w:rsidR="001A7D6D" w:rsidRPr="008C34BF" w:rsidRDefault="001A7D6D" w:rsidP="00BB6D1B"/>
        </w:tc>
        <w:tc>
          <w:tcPr>
            <w:tcW w:w="1203" w:type="dxa"/>
            <w:shd w:val="clear" w:color="auto" w:fill="auto"/>
          </w:tcPr>
          <w:p w:rsidR="001A7D6D" w:rsidRPr="008C34BF" w:rsidRDefault="001A7D6D" w:rsidP="00BB6D1B"/>
        </w:tc>
        <w:tc>
          <w:tcPr>
            <w:tcW w:w="1222" w:type="dxa"/>
            <w:shd w:val="clear" w:color="auto" w:fill="auto"/>
          </w:tcPr>
          <w:p w:rsidR="001A7D6D" w:rsidRPr="008C34BF" w:rsidRDefault="001A7D6D" w:rsidP="00BB6D1B"/>
        </w:tc>
        <w:tc>
          <w:tcPr>
            <w:tcW w:w="1291" w:type="dxa"/>
            <w:shd w:val="clear" w:color="auto" w:fill="auto"/>
          </w:tcPr>
          <w:p w:rsidR="001A7D6D" w:rsidRPr="008C34BF" w:rsidRDefault="001A7D6D" w:rsidP="00BB6D1B"/>
        </w:tc>
      </w:tr>
    </w:tbl>
    <w:p w:rsidR="00ED3CBA" w:rsidRDefault="00ED3CBA" w:rsidP="00BB6D1B">
      <w:pPr>
        <w:spacing w:after="0" w:line="240" w:lineRule="auto"/>
      </w:pPr>
    </w:p>
    <w:p w:rsidR="00ED3CBA" w:rsidRDefault="00ED3CBA" w:rsidP="00BB6D1B">
      <w:pPr>
        <w:spacing w:after="0" w:line="240" w:lineRule="auto"/>
      </w:pPr>
    </w:p>
    <w:p w:rsidR="00FF638A" w:rsidRDefault="00FF638A" w:rsidP="00BB6D1B">
      <w:pPr>
        <w:spacing w:after="0" w:line="240" w:lineRule="auto"/>
      </w:pPr>
    </w:p>
    <w:p w:rsidR="00FF638A" w:rsidRDefault="00FF638A" w:rsidP="00BB6D1B">
      <w:pPr>
        <w:spacing w:after="0" w:line="240" w:lineRule="auto"/>
      </w:pPr>
    </w:p>
    <w:p w:rsidR="00FF638A" w:rsidRDefault="00FF638A" w:rsidP="00BB6D1B">
      <w:pPr>
        <w:spacing w:after="0" w:line="240" w:lineRule="auto"/>
      </w:pPr>
    </w:p>
    <w:p w:rsidR="00FF638A" w:rsidRPr="008C34BF" w:rsidRDefault="00FF638A" w:rsidP="00BB6D1B">
      <w:pPr>
        <w:spacing w:after="0" w:line="240" w:lineRule="auto"/>
      </w:pPr>
    </w:p>
    <w:p w:rsidR="0075339D" w:rsidRPr="008C34BF" w:rsidRDefault="00180BB0" w:rsidP="00BB6D1B">
      <w:pPr>
        <w:pStyle w:val="Heading1"/>
        <w:spacing w:before="0" w:line="240" w:lineRule="auto"/>
      </w:pPr>
      <w:bookmarkStart w:id="12" w:name="_Toc519271770"/>
      <w:r w:rsidRPr="008C34BF">
        <w:lastRenderedPageBreak/>
        <w:t>Kapitulli</w:t>
      </w:r>
      <w:r w:rsidR="0075339D" w:rsidRPr="008C34BF">
        <w:t xml:space="preserve"> 6: </w:t>
      </w:r>
      <w:r w:rsidRPr="008C34BF">
        <w:t>Krahasimi i opsioneve</w:t>
      </w:r>
      <w:bookmarkEnd w:id="12"/>
    </w:p>
    <w:p w:rsidR="00A61B6E" w:rsidRPr="00ED3CBA" w:rsidRDefault="00A61B6E" w:rsidP="00E9123B">
      <w:pPr>
        <w:shd w:val="clear" w:color="auto" w:fill="DEEAF6" w:themeFill="accent1" w:themeFillTint="33"/>
        <w:spacing w:after="0" w:line="240" w:lineRule="auto"/>
        <w:jc w:val="both"/>
        <w:rPr>
          <w:rFonts w:cstheme="minorHAnsi"/>
        </w:rPr>
      </w:pPr>
    </w:p>
    <w:p w:rsidR="00ED3CBA" w:rsidRDefault="00ED3CBA" w:rsidP="00E9123B">
      <w:pPr>
        <w:shd w:val="clear" w:color="auto" w:fill="DEEAF6" w:themeFill="accent1" w:themeFillTint="33"/>
        <w:spacing w:after="0" w:line="240" w:lineRule="auto"/>
        <w:jc w:val="both"/>
        <w:rPr>
          <w:rFonts w:cstheme="minorHAnsi"/>
          <w:noProof/>
        </w:rPr>
      </w:pPr>
      <w:r w:rsidRPr="00ED3CBA">
        <w:rPr>
          <w:rFonts w:cstheme="minorHAnsi"/>
          <w:noProof/>
        </w:rPr>
        <w:t xml:space="preserve">Grupi punues gjatë hartimit të koncept dokumentit ka shqyrtuar </w:t>
      </w:r>
      <w:r>
        <w:rPr>
          <w:rFonts w:cstheme="minorHAnsi"/>
          <w:noProof/>
        </w:rPr>
        <w:t xml:space="preserve">tri </w:t>
      </w:r>
      <w:r w:rsidRPr="00ED3CBA">
        <w:rPr>
          <w:rFonts w:cstheme="minorHAnsi"/>
          <w:noProof/>
        </w:rPr>
        <w:t>opsionet si në vijim:</w:t>
      </w:r>
    </w:p>
    <w:p w:rsidR="00E9123B" w:rsidRPr="00ED3CBA" w:rsidRDefault="00E9123B" w:rsidP="00E9123B">
      <w:pPr>
        <w:shd w:val="clear" w:color="auto" w:fill="DEEAF6" w:themeFill="accent1" w:themeFillTint="33"/>
        <w:spacing w:after="0" w:line="240" w:lineRule="auto"/>
        <w:jc w:val="both"/>
        <w:rPr>
          <w:rFonts w:cstheme="minorHAnsi"/>
          <w:noProof/>
        </w:rPr>
      </w:pPr>
    </w:p>
    <w:p w:rsidR="00ED3CBA" w:rsidRPr="00ED3CBA" w:rsidRDefault="00ED3CBA" w:rsidP="00E9123B">
      <w:pPr>
        <w:shd w:val="clear" w:color="auto" w:fill="DEEAF6" w:themeFill="accent1" w:themeFillTint="33"/>
        <w:spacing w:after="0" w:line="240" w:lineRule="auto"/>
        <w:ind w:left="720"/>
        <w:jc w:val="both"/>
        <w:rPr>
          <w:rFonts w:cstheme="minorHAnsi"/>
          <w:noProof/>
        </w:rPr>
      </w:pPr>
      <w:r w:rsidRPr="00ED3CBA">
        <w:rPr>
          <w:rFonts w:cstheme="minorHAnsi"/>
          <w:noProof/>
        </w:rPr>
        <w:t>Opsioni 1: Opsioni asnjë ndryshim</w:t>
      </w:r>
    </w:p>
    <w:p w:rsidR="00ED3CBA" w:rsidRPr="00ED3CBA" w:rsidRDefault="00ED3CBA" w:rsidP="00E9123B">
      <w:pPr>
        <w:shd w:val="clear" w:color="auto" w:fill="DEEAF6" w:themeFill="accent1" w:themeFillTint="33"/>
        <w:spacing w:after="0" w:line="240" w:lineRule="auto"/>
        <w:ind w:left="720"/>
        <w:jc w:val="both"/>
        <w:rPr>
          <w:rFonts w:cstheme="minorHAnsi"/>
          <w:noProof/>
        </w:rPr>
      </w:pPr>
      <w:r w:rsidRPr="00ED3CBA">
        <w:rPr>
          <w:rFonts w:cstheme="minorHAnsi"/>
          <w:noProof/>
        </w:rPr>
        <w:t>Opsioni 2: Opsioni për përmirësimin e zbatimit dhe ekzekutimit</w:t>
      </w:r>
    </w:p>
    <w:p w:rsidR="00ED3CBA" w:rsidRDefault="00ED3CBA" w:rsidP="00E9123B">
      <w:pPr>
        <w:shd w:val="clear" w:color="auto" w:fill="DEEAF6" w:themeFill="accent1" w:themeFillTint="33"/>
        <w:spacing w:after="0" w:line="240" w:lineRule="auto"/>
        <w:ind w:left="720"/>
        <w:jc w:val="both"/>
        <w:rPr>
          <w:rFonts w:cstheme="minorHAnsi"/>
          <w:noProof/>
        </w:rPr>
      </w:pPr>
      <w:r w:rsidRPr="00ED3CBA">
        <w:rPr>
          <w:rFonts w:cstheme="minorHAnsi"/>
          <w:noProof/>
        </w:rPr>
        <w:t>Opsioni 3: Opsioni i tretë plotësim ndryshimet e rregullativës në fushën e prodhimit të Duhanit dhe Cigareve</w:t>
      </w:r>
    </w:p>
    <w:p w:rsidR="00E9123B" w:rsidRDefault="00E9123B" w:rsidP="00E9123B">
      <w:pPr>
        <w:shd w:val="clear" w:color="auto" w:fill="DEEAF6" w:themeFill="accent1" w:themeFillTint="33"/>
        <w:spacing w:after="0" w:line="240" w:lineRule="auto"/>
        <w:jc w:val="both"/>
        <w:rPr>
          <w:rFonts w:cstheme="minorHAnsi"/>
          <w:noProof/>
        </w:rPr>
      </w:pPr>
    </w:p>
    <w:p w:rsidR="00E9123B" w:rsidRPr="00ED3CBA" w:rsidRDefault="00E9123B" w:rsidP="00E9123B">
      <w:pPr>
        <w:shd w:val="clear" w:color="auto" w:fill="DEEAF6" w:themeFill="accent1" w:themeFillTint="33"/>
        <w:spacing w:after="0" w:line="240" w:lineRule="auto"/>
        <w:jc w:val="both"/>
        <w:rPr>
          <w:rFonts w:cstheme="minorHAnsi"/>
          <w:noProof/>
        </w:rPr>
      </w:pPr>
      <w:r w:rsidRPr="00E9123B">
        <w:rPr>
          <w:rFonts w:cstheme="minorHAnsi"/>
          <w:noProof/>
        </w:rPr>
        <w:t>Opsioni 1, nënkupton  mos ndryshimin e rregullativës aktuale që nënkupton  ruajtjen e  status quo-s dhe rrjedhimisht efekt negativ në zhvillimin ekonomik, punësimin me theks në vendet rurale, kapacitetet prodhuese të duhanit në Kosovë dhe në bilancin tregtar. Andaj ky opsion nuk rekomandohet.</w:t>
      </w:r>
    </w:p>
    <w:p w:rsidR="00ED3CBA" w:rsidRPr="008C34BF" w:rsidRDefault="00ED3CBA" w:rsidP="00BB6D1B">
      <w:pPr>
        <w:spacing w:after="0" w:line="240" w:lineRule="auto"/>
      </w:pPr>
    </w:p>
    <w:p w:rsidR="00117147" w:rsidRPr="008C34BF" w:rsidRDefault="00A477AE" w:rsidP="00BB6D1B">
      <w:pPr>
        <w:pStyle w:val="Heading2"/>
        <w:spacing w:before="0" w:line="240" w:lineRule="auto"/>
      </w:pPr>
      <w:bookmarkStart w:id="13" w:name="_Toc519271771"/>
      <w:r w:rsidRPr="008C34BF">
        <w:t>K</w:t>
      </w:r>
      <w:r w:rsidR="00117147" w:rsidRPr="008C34BF">
        <w:t>ap</w:t>
      </w:r>
      <w:r w:rsidRPr="008C34BF">
        <w:t>i</w:t>
      </w:r>
      <w:r w:rsidR="00117147" w:rsidRPr="008C34BF">
        <w:t>t</w:t>
      </w:r>
      <w:r w:rsidRPr="008C34BF">
        <w:t>ulli</w:t>
      </w:r>
      <w:r w:rsidR="00117147" w:rsidRPr="008C34BF">
        <w:t xml:space="preserve"> 6.1: </w:t>
      </w:r>
      <w:r w:rsidRPr="008C34BF">
        <w:t>Planet e zbatimit për opsionet e ndryshme</w:t>
      </w:r>
      <w:bookmarkEnd w:id="13"/>
    </w:p>
    <w:p w:rsidR="00117147" w:rsidRDefault="00117147" w:rsidP="00E9123B">
      <w:pPr>
        <w:spacing w:after="0" w:line="240" w:lineRule="auto"/>
      </w:pPr>
    </w:p>
    <w:p w:rsidR="00E9123B" w:rsidRDefault="00E9123B" w:rsidP="00E9123B">
      <w:pPr>
        <w:spacing w:after="0" w:line="240" w:lineRule="auto"/>
      </w:pPr>
    </w:p>
    <w:p w:rsidR="00E9123B" w:rsidRDefault="00E9123B" w:rsidP="005B3C2F">
      <w:pPr>
        <w:shd w:val="clear" w:color="auto" w:fill="DEEAF6" w:themeFill="accent1" w:themeFillTint="33"/>
        <w:spacing w:after="0" w:line="240" w:lineRule="auto"/>
        <w:jc w:val="both"/>
      </w:pPr>
      <w:r>
        <w:t>Opsioni 2, nuk është i aplikueshëm përmirësimi i zbatimit dhe ekzekutimit, pasi që aktualisht nuk ka rregullativë mbështesë për përkrahjen e prodhuesve të duhanit dhe cigareve në Kosovë. Duhet angazhuar në evitimin e mangësive përmes plotësim ndryshimeve rregullative në drejtim të përkrahjes së prodhimit vendor.</w:t>
      </w:r>
    </w:p>
    <w:p w:rsidR="00E9123B" w:rsidRDefault="00E9123B" w:rsidP="00E9123B">
      <w:pPr>
        <w:shd w:val="clear" w:color="auto" w:fill="DEEAF6" w:themeFill="accent1" w:themeFillTint="33"/>
        <w:spacing w:after="0" w:line="240" w:lineRule="auto"/>
      </w:pPr>
    </w:p>
    <w:p w:rsidR="00C325AA" w:rsidRPr="008C34BF" w:rsidRDefault="00C325AA" w:rsidP="00BB6D1B">
      <w:pPr>
        <w:pStyle w:val="Caption"/>
        <w:spacing w:after="0"/>
      </w:pPr>
      <w:r w:rsidRPr="008C34BF">
        <w:t>Figur</w:t>
      </w:r>
      <w:r w:rsidR="00DF1651" w:rsidRPr="008C34BF">
        <w:t>a</w:t>
      </w:r>
      <w:r w:rsidRPr="008C34BF">
        <w:t xml:space="preserve"> </w:t>
      </w:r>
      <w:r w:rsidR="00DD0DD1" w:rsidRPr="008C34BF">
        <w:fldChar w:fldCharType="begin"/>
      </w:r>
      <w:r w:rsidR="00180BB0" w:rsidRPr="008C34BF">
        <w:instrText xml:space="preserve"> SEQ Figure \* ARABIC </w:instrText>
      </w:r>
      <w:r w:rsidR="00DD0DD1" w:rsidRPr="008C34BF">
        <w:fldChar w:fldCharType="separate"/>
      </w:r>
      <w:r w:rsidR="002072D2" w:rsidRPr="008C34BF">
        <w:t>8</w:t>
      </w:r>
      <w:r w:rsidR="00DD0DD1" w:rsidRPr="008C34BF">
        <w:fldChar w:fldCharType="end"/>
      </w:r>
      <w:r w:rsidRPr="008C34BF">
        <w:t xml:space="preserve">: </w:t>
      </w:r>
      <w:r w:rsidR="00DF1651" w:rsidRPr="008C34BF">
        <w:t xml:space="preserve">Plani i zbatimit për Opsionin </w:t>
      </w:r>
      <w:r w:rsidRPr="008C34BF">
        <w:t>2</w:t>
      </w:r>
    </w:p>
    <w:tbl>
      <w:tblPr>
        <w:tblStyle w:val="TableGrid"/>
        <w:tblW w:w="9360" w:type="dxa"/>
        <w:tblInd w:w="108" w:type="dxa"/>
        <w:shd w:val="clear" w:color="auto" w:fill="FFFF00"/>
        <w:tblLayout w:type="fixed"/>
        <w:tblLook w:val="04A0" w:firstRow="1" w:lastRow="0" w:firstColumn="1" w:lastColumn="0" w:noHBand="0" w:noVBand="1"/>
      </w:tblPr>
      <w:tblGrid>
        <w:gridCol w:w="1057"/>
        <w:gridCol w:w="7223"/>
        <w:gridCol w:w="1080"/>
      </w:tblGrid>
      <w:tr w:rsidR="00C325AA" w:rsidRPr="008C34BF" w:rsidTr="00E9123B">
        <w:tc>
          <w:tcPr>
            <w:tcW w:w="1057" w:type="dxa"/>
            <w:shd w:val="clear" w:color="auto" w:fill="DEEAF6" w:themeFill="accent1" w:themeFillTint="33"/>
          </w:tcPr>
          <w:p w:rsidR="00E32968" w:rsidRPr="008C34BF" w:rsidRDefault="00E32968" w:rsidP="00BB6D1B">
            <w:r w:rsidRPr="008C34BF">
              <w:t>Qëllimi i</w:t>
            </w:r>
          </w:p>
          <w:p w:rsidR="00C325AA" w:rsidRDefault="00E9123B" w:rsidP="00BB6D1B">
            <w:r w:rsidRPr="008C34BF">
              <w:t>P</w:t>
            </w:r>
            <w:r w:rsidR="00E32968" w:rsidRPr="008C34BF">
              <w:t>olitikës</w:t>
            </w:r>
          </w:p>
          <w:p w:rsidR="00E9123B" w:rsidRPr="008C34BF" w:rsidRDefault="00E9123B" w:rsidP="00BB6D1B"/>
        </w:tc>
        <w:tc>
          <w:tcPr>
            <w:tcW w:w="7223" w:type="dxa"/>
            <w:shd w:val="clear" w:color="auto" w:fill="DEEAF6" w:themeFill="accent1" w:themeFillTint="33"/>
          </w:tcPr>
          <w:p w:rsidR="00C325AA" w:rsidRPr="008C34BF" w:rsidRDefault="00E9123B" w:rsidP="00BB6D1B">
            <w:r>
              <w:t>P</w:t>
            </w:r>
            <w:r w:rsidRPr="00E9123B">
              <w:t>ërmirësimi i zbatimit dhe ekzekutimit</w:t>
            </w:r>
          </w:p>
        </w:tc>
        <w:tc>
          <w:tcPr>
            <w:tcW w:w="1080" w:type="dxa"/>
            <w:vMerge w:val="restart"/>
            <w:shd w:val="clear" w:color="auto" w:fill="DEEAF6" w:themeFill="accent1" w:themeFillTint="33"/>
          </w:tcPr>
          <w:p w:rsidR="00C325AA" w:rsidRDefault="00336118" w:rsidP="00BB6D1B">
            <w:r w:rsidRPr="008C34BF">
              <w:t>Shifra e kostos</w:t>
            </w:r>
            <w:r w:rsidR="00C6377B" w:rsidRPr="008C34BF">
              <w:t xml:space="preserve"> së pritur</w:t>
            </w:r>
          </w:p>
          <w:p w:rsidR="00E9123B" w:rsidRDefault="00E9123B" w:rsidP="00BB6D1B"/>
          <w:p w:rsidR="00E9123B" w:rsidRPr="008C34BF" w:rsidRDefault="00E9123B" w:rsidP="00BB6D1B">
            <w:r>
              <w:t>Nuk është e aplikueshme</w:t>
            </w:r>
          </w:p>
        </w:tc>
      </w:tr>
      <w:tr w:rsidR="00C325AA" w:rsidRPr="008C34BF" w:rsidTr="00E9123B">
        <w:tc>
          <w:tcPr>
            <w:tcW w:w="1057" w:type="dxa"/>
            <w:shd w:val="clear" w:color="auto" w:fill="DEEAF6" w:themeFill="accent1" w:themeFillTint="33"/>
          </w:tcPr>
          <w:p w:rsidR="00C325AA" w:rsidRDefault="00E32968" w:rsidP="00BB6D1B">
            <w:r w:rsidRPr="008C34BF">
              <w:t>Objektivi strategjik</w:t>
            </w:r>
          </w:p>
          <w:p w:rsidR="00E9123B" w:rsidRPr="008C34BF" w:rsidRDefault="00E9123B" w:rsidP="00BB6D1B"/>
        </w:tc>
        <w:tc>
          <w:tcPr>
            <w:tcW w:w="7223" w:type="dxa"/>
            <w:shd w:val="clear" w:color="auto" w:fill="DEEAF6" w:themeFill="accent1" w:themeFillTint="33"/>
          </w:tcPr>
          <w:p w:rsidR="00C325AA" w:rsidRPr="008C34BF" w:rsidRDefault="00E9123B" w:rsidP="00BB6D1B">
            <w:r>
              <w:t>Zhvillimi Ekonomik dhe punësim</w:t>
            </w:r>
          </w:p>
        </w:tc>
        <w:tc>
          <w:tcPr>
            <w:tcW w:w="1080" w:type="dxa"/>
            <w:vMerge/>
            <w:shd w:val="clear" w:color="auto" w:fill="DEEAF6" w:themeFill="accent1" w:themeFillTint="33"/>
          </w:tcPr>
          <w:p w:rsidR="00C325AA" w:rsidRPr="008C34BF" w:rsidRDefault="00C325AA" w:rsidP="00BB6D1B"/>
        </w:tc>
      </w:tr>
      <w:tr w:rsidR="00C325AA" w:rsidRPr="008C34BF" w:rsidTr="00E9123B">
        <w:tc>
          <w:tcPr>
            <w:tcW w:w="1057" w:type="dxa"/>
            <w:shd w:val="clear" w:color="auto" w:fill="DEEAF6" w:themeFill="accent1" w:themeFillTint="33"/>
          </w:tcPr>
          <w:p w:rsidR="00C325AA" w:rsidRPr="008C34BF" w:rsidRDefault="00C325AA" w:rsidP="00BB6D1B"/>
        </w:tc>
        <w:tc>
          <w:tcPr>
            <w:tcW w:w="7223" w:type="dxa"/>
            <w:shd w:val="clear" w:color="auto" w:fill="DEEAF6" w:themeFill="accent1" w:themeFillTint="33"/>
          </w:tcPr>
          <w:p w:rsidR="00C325AA" w:rsidRPr="008C34BF" w:rsidRDefault="00E9123B" w:rsidP="00BB6D1B">
            <w:r>
              <w:t xml:space="preserve">Në mungesë të rregullativës për mbështetje të prodhimit të duhanit dhe cigareve, nuk kemi </w:t>
            </w:r>
            <w:r w:rsidR="00317EDB" w:rsidRPr="008C34BF">
              <w:t>Produkte</w:t>
            </w:r>
            <w:r>
              <w:t xml:space="preserve"> dhe aktivitete në këtë opsion.</w:t>
            </w:r>
          </w:p>
          <w:p w:rsidR="00C325AA" w:rsidRPr="008C34BF" w:rsidRDefault="00C325AA" w:rsidP="00BB6D1B"/>
        </w:tc>
        <w:tc>
          <w:tcPr>
            <w:tcW w:w="1080" w:type="dxa"/>
            <w:vMerge/>
            <w:shd w:val="clear" w:color="auto" w:fill="DEEAF6" w:themeFill="accent1" w:themeFillTint="33"/>
          </w:tcPr>
          <w:p w:rsidR="00C325AA" w:rsidRPr="008C34BF" w:rsidRDefault="00C325AA" w:rsidP="00BB6D1B"/>
        </w:tc>
      </w:tr>
    </w:tbl>
    <w:p w:rsidR="00C325AA" w:rsidRPr="008C34BF" w:rsidRDefault="00C325AA" w:rsidP="00BB6D1B">
      <w:pPr>
        <w:spacing w:after="0" w:line="240" w:lineRule="auto"/>
      </w:pPr>
    </w:p>
    <w:p w:rsidR="00117147" w:rsidRDefault="00117147" w:rsidP="00BB6D1B">
      <w:pPr>
        <w:spacing w:after="0" w:line="240" w:lineRule="auto"/>
      </w:pPr>
    </w:p>
    <w:p w:rsidR="00E9123B" w:rsidRDefault="00E9123B" w:rsidP="005B3C2F">
      <w:pPr>
        <w:shd w:val="clear" w:color="auto" w:fill="DEEAF6" w:themeFill="accent1" w:themeFillTint="33"/>
        <w:spacing w:after="0" w:line="240" w:lineRule="auto"/>
        <w:jc w:val="both"/>
      </w:pPr>
      <w:r>
        <w:t>Opsioni 3 -  i rekomanduar nga Grupi Punues përfshin plotësim ndryshimet e rregullativës në fushën e prodhimit të Duhanit dhe Cigareve. Aktivitetet që duhet ndërmarrë në periudhën afatshkurtër dhe afatmesme janë:</w:t>
      </w:r>
    </w:p>
    <w:p w:rsidR="00E9123B" w:rsidRDefault="00E9123B" w:rsidP="005B3C2F">
      <w:pPr>
        <w:shd w:val="clear" w:color="auto" w:fill="DEEAF6" w:themeFill="accent1" w:themeFillTint="33"/>
        <w:spacing w:after="0" w:line="240" w:lineRule="auto"/>
        <w:jc w:val="both"/>
      </w:pPr>
    </w:p>
    <w:p w:rsidR="00E9123B" w:rsidRDefault="00E9123B" w:rsidP="005B3C2F">
      <w:pPr>
        <w:shd w:val="clear" w:color="auto" w:fill="DEEAF6" w:themeFill="accent1" w:themeFillTint="33"/>
        <w:spacing w:after="0" w:line="240" w:lineRule="auto"/>
        <w:jc w:val="both"/>
      </w:pPr>
      <w:r>
        <w:t>1.</w:t>
      </w:r>
      <w:r>
        <w:tab/>
        <w:t xml:space="preserve">Ndryshimi i vendimit të Qeverisë së Republikës së Kosovës nr. 11/64 i datës 16.12.2015. </w:t>
      </w:r>
    </w:p>
    <w:p w:rsidR="00E9123B" w:rsidRDefault="00E9123B" w:rsidP="005B3C2F">
      <w:pPr>
        <w:shd w:val="clear" w:color="auto" w:fill="DEEAF6" w:themeFill="accent1" w:themeFillTint="33"/>
        <w:spacing w:after="0" w:line="240" w:lineRule="auto"/>
        <w:jc w:val="both"/>
      </w:pPr>
      <w:r>
        <w:t>2.</w:t>
      </w:r>
      <w:r>
        <w:tab/>
        <w:t>Plotësim ndryshimi i Ligjit nr. 03/L-220 Për ndryshimin dhe plotësimin e ligjit nr. 03/L-112 për tatimin e normës së akcizës në Kosovë;</w:t>
      </w:r>
    </w:p>
    <w:p w:rsidR="00E9123B" w:rsidRDefault="00E9123B" w:rsidP="005B3C2F">
      <w:pPr>
        <w:shd w:val="clear" w:color="auto" w:fill="DEEAF6" w:themeFill="accent1" w:themeFillTint="33"/>
        <w:spacing w:after="0" w:line="240" w:lineRule="auto"/>
        <w:jc w:val="both"/>
      </w:pPr>
      <w:r>
        <w:t>3.</w:t>
      </w:r>
      <w:r>
        <w:tab/>
        <w:t>Plotësim ndryshimi i Udhëzimit Administrativ (MBPZHR) për masat dhe kriteret e përkrahjes për zhvillim rural për vitin e ardhshëm 2019;</w:t>
      </w:r>
    </w:p>
    <w:p w:rsidR="00E9123B" w:rsidRDefault="00E9123B" w:rsidP="005B3C2F">
      <w:pPr>
        <w:shd w:val="clear" w:color="auto" w:fill="DEEAF6" w:themeFill="accent1" w:themeFillTint="33"/>
        <w:spacing w:after="0" w:line="240" w:lineRule="auto"/>
        <w:jc w:val="both"/>
      </w:pPr>
      <w:r>
        <w:t>4.</w:t>
      </w:r>
      <w:r>
        <w:tab/>
        <w:t xml:space="preserve">Në politikat e zhvillimit të Bujqësisë për vitet në vijim, të planifikohet subvencionimi i duhanit të prodhuar në Kosove, me një vlerë prej 1 euro/kg. </w:t>
      </w:r>
    </w:p>
    <w:p w:rsidR="00E9123B" w:rsidRDefault="00E9123B" w:rsidP="005B3C2F">
      <w:pPr>
        <w:shd w:val="clear" w:color="auto" w:fill="DEEAF6" w:themeFill="accent1" w:themeFillTint="33"/>
        <w:spacing w:after="0" w:line="240" w:lineRule="auto"/>
        <w:jc w:val="both"/>
      </w:pPr>
    </w:p>
    <w:p w:rsidR="00E9123B" w:rsidRPr="008C34BF" w:rsidRDefault="00E9123B" w:rsidP="005B3C2F">
      <w:pPr>
        <w:shd w:val="clear" w:color="auto" w:fill="DEEAF6" w:themeFill="accent1" w:themeFillTint="33"/>
        <w:spacing w:after="0" w:line="240" w:lineRule="auto"/>
        <w:jc w:val="both"/>
      </w:pPr>
      <w:r>
        <w:lastRenderedPageBreak/>
        <w:t>Këto veprime do të kenë efekt pozitiv, duke rezultuar me zhvillim të rritur ekonomik, rritje të punësimit me theks në vendet rurale, zhvillimin e kapaciteteve prodhuese të duhanit dhe cigareve në Kosovë dhe përmirësim të bilancit tregtar. Andaj ky opsion rekomandohet.</w:t>
      </w:r>
    </w:p>
    <w:p w:rsidR="00E9123B" w:rsidRPr="008C34BF" w:rsidRDefault="00E9123B" w:rsidP="00E9123B">
      <w:pPr>
        <w:spacing w:after="0" w:line="240" w:lineRule="auto"/>
      </w:pPr>
    </w:p>
    <w:p w:rsidR="00C350C6" w:rsidRPr="008C34BF" w:rsidRDefault="00C350C6" w:rsidP="00BB6D1B">
      <w:pPr>
        <w:spacing w:after="0" w:line="240" w:lineRule="auto"/>
      </w:pPr>
    </w:p>
    <w:p w:rsidR="00C325AA" w:rsidRPr="008C34BF" w:rsidRDefault="00C325AA" w:rsidP="00BB6D1B">
      <w:pPr>
        <w:pStyle w:val="Caption"/>
        <w:spacing w:after="0"/>
      </w:pPr>
      <w:r w:rsidRPr="008C34BF">
        <w:t>Figur</w:t>
      </w:r>
      <w:r w:rsidR="00DF1651" w:rsidRPr="008C34BF">
        <w:t>a</w:t>
      </w:r>
      <w:r w:rsidRPr="008C34BF">
        <w:t xml:space="preserve"> </w:t>
      </w:r>
      <w:r w:rsidR="00DD0DD1" w:rsidRPr="008C34BF">
        <w:fldChar w:fldCharType="begin"/>
      </w:r>
      <w:r w:rsidR="00180BB0" w:rsidRPr="008C34BF">
        <w:instrText xml:space="preserve"> SEQ Figure \* ARABIC </w:instrText>
      </w:r>
      <w:r w:rsidR="00DD0DD1" w:rsidRPr="008C34BF">
        <w:fldChar w:fldCharType="separate"/>
      </w:r>
      <w:r w:rsidR="002072D2" w:rsidRPr="008C34BF">
        <w:t>9</w:t>
      </w:r>
      <w:r w:rsidR="00DD0DD1" w:rsidRPr="008C34BF">
        <w:fldChar w:fldCharType="end"/>
      </w:r>
      <w:r w:rsidRPr="008C34BF">
        <w:t xml:space="preserve">: </w:t>
      </w:r>
      <w:r w:rsidR="00DF1651" w:rsidRPr="008C34BF">
        <w:t>Plani i zbatimit për Opsionin</w:t>
      </w:r>
      <w:r w:rsidRPr="008C34BF">
        <w:t xml:space="preserve"> 3</w:t>
      </w:r>
    </w:p>
    <w:tbl>
      <w:tblPr>
        <w:tblStyle w:val="TableGrid"/>
        <w:tblW w:w="9360" w:type="dxa"/>
        <w:tblInd w:w="108" w:type="dxa"/>
        <w:shd w:val="clear" w:color="auto" w:fill="FFFF00"/>
        <w:tblLayout w:type="fixed"/>
        <w:tblLook w:val="04A0" w:firstRow="1" w:lastRow="0" w:firstColumn="1" w:lastColumn="0" w:noHBand="0" w:noVBand="1"/>
      </w:tblPr>
      <w:tblGrid>
        <w:gridCol w:w="1057"/>
        <w:gridCol w:w="1373"/>
        <w:gridCol w:w="967"/>
        <w:gridCol w:w="1823"/>
        <w:gridCol w:w="180"/>
        <w:gridCol w:w="1440"/>
        <w:gridCol w:w="180"/>
        <w:gridCol w:w="990"/>
        <w:gridCol w:w="1350"/>
      </w:tblGrid>
      <w:tr w:rsidR="00C325AA" w:rsidRPr="008C34BF" w:rsidTr="00E9123B">
        <w:tc>
          <w:tcPr>
            <w:tcW w:w="1057" w:type="dxa"/>
            <w:shd w:val="clear" w:color="auto" w:fill="DEEAF6" w:themeFill="accent1" w:themeFillTint="33"/>
          </w:tcPr>
          <w:p w:rsidR="00E32968" w:rsidRPr="008C34BF" w:rsidRDefault="00E32968" w:rsidP="00BB6D1B">
            <w:r w:rsidRPr="008C34BF">
              <w:t>Qëllimi i</w:t>
            </w:r>
          </w:p>
          <w:p w:rsidR="00C325AA" w:rsidRPr="008C34BF" w:rsidRDefault="00C350C6" w:rsidP="00BB6D1B">
            <w:r w:rsidRPr="008C34BF">
              <w:t>P</w:t>
            </w:r>
            <w:r w:rsidR="00E32968" w:rsidRPr="008C34BF">
              <w:t>olitikës</w:t>
            </w:r>
          </w:p>
        </w:tc>
        <w:tc>
          <w:tcPr>
            <w:tcW w:w="6953" w:type="dxa"/>
            <w:gridSpan w:val="7"/>
            <w:shd w:val="clear" w:color="auto" w:fill="DEEAF6" w:themeFill="accent1" w:themeFillTint="33"/>
          </w:tcPr>
          <w:p w:rsidR="00C325AA" w:rsidRPr="008C34BF" w:rsidRDefault="00E9123B" w:rsidP="00E9123B">
            <w:r w:rsidRPr="00E9123B">
              <w:t>Zhvillimi Ekonomik dhe Punësimi</w:t>
            </w:r>
            <w:r>
              <w:t xml:space="preserve"> në Kosovë</w:t>
            </w:r>
          </w:p>
        </w:tc>
        <w:tc>
          <w:tcPr>
            <w:tcW w:w="1350" w:type="dxa"/>
            <w:vMerge w:val="restart"/>
            <w:shd w:val="clear" w:color="auto" w:fill="DEEAF6" w:themeFill="accent1" w:themeFillTint="33"/>
          </w:tcPr>
          <w:p w:rsidR="00C325AA" w:rsidRPr="008C34BF" w:rsidRDefault="00336118" w:rsidP="00BB6D1B">
            <w:r w:rsidRPr="008C34BF">
              <w:t>Shifra e pritshme e kostos</w:t>
            </w:r>
          </w:p>
        </w:tc>
      </w:tr>
      <w:tr w:rsidR="00C325AA" w:rsidRPr="008C34BF" w:rsidTr="00E9123B">
        <w:tc>
          <w:tcPr>
            <w:tcW w:w="1057" w:type="dxa"/>
            <w:shd w:val="clear" w:color="auto" w:fill="DEEAF6" w:themeFill="accent1" w:themeFillTint="33"/>
          </w:tcPr>
          <w:p w:rsidR="00C325AA" w:rsidRPr="008C34BF" w:rsidRDefault="00E32968" w:rsidP="00BB6D1B">
            <w:r w:rsidRPr="008C34BF">
              <w:t>Objektivi strategjik</w:t>
            </w:r>
          </w:p>
        </w:tc>
        <w:tc>
          <w:tcPr>
            <w:tcW w:w="6953" w:type="dxa"/>
            <w:gridSpan w:val="7"/>
            <w:shd w:val="clear" w:color="auto" w:fill="DEEAF6" w:themeFill="accent1" w:themeFillTint="33"/>
          </w:tcPr>
          <w:p w:rsidR="00E9123B" w:rsidRPr="008C34BF" w:rsidRDefault="00E9123B" w:rsidP="00BB6D1B">
            <w:r>
              <w:t>Krijimi i ambientit të volitshëm për zhvillimin e</w:t>
            </w:r>
            <w:r w:rsidRPr="00E9123B">
              <w:t xml:space="preserve"> prodhuesve vendor të Duhanit dhe të Cigareve</w:t>
            </w:r>
          </w:p>
        </w:tc>
        <w:tc>
          <w:tcPr>
            <w:tcW w:w="1350" w:type="dxa"/>
            <w:vMerge/>
            <w:shd w:val="clear" w:color="auto" w:fill="DEEAF6" w:themeFill="accent1" w:themeFillTint="33"/>
          </w:tcPr>
          <w:p w:rsidR="00C325AA" w:rsidRPr="008C34BF" w:rsidRDefault="00C325AA" w:rsidP="00BB6D1B"/>
        </w:tc>
      </w:tr>
      <w:tr w:rsidR="00C325AA" w:rsidRPr="008C34BF" w:rsidTr="00E9123B">
        <w:tc>
          <w:tcPr>
            <w:tcW w:w="1057" w:type="dxa"/>
            <w:shd w:val="clear" w:color="auto" w:fill="DEEAF6" w:themeFill="accent1" w:themeFillTint="33"/>
          </w:tcPr>
          <w:p w:rsidR="00C325AA" w:rsidRPr="008C34BF" w:rsidRDefault="00C325AA" w:rsidP="00BB6D1B"/>
        </w:tc>
        <w:tc>
          <w:tcPr>
            <w:tcW w:w="6953" w:type="dxa"/>
            <w:gridSpan w:val="7"/>
            <w:shd w:val="clear" w:color="auto" w:fill="DEEAF6" w:themeFill="accent1" w:themeFillTint="33"/>
          </w:tcPr>
          <w:p w:rsidR="00C325AA" w:rsidRPr="008C34BF" w:rsidRDefault="00317EDB" w:rsidP="00BB6D1B">
            <w:r w:rsidRPr="008C34BF">
              <w:t>Produkti</w:t>
            </w:r>
            <w:r w:rsidR="00E32968" w:rsidRPr="008C34BF">
              <w:t>, aktivitetet, viti dhe organizata/departamenti përgjegjës</w:t>
            </w:r>
          </w:p>
          <w:p w:rsidR="00C325AA" w:rsidRPr="008C34BF" w:rsidRDefault="00C325AA" w:rsidP="00BB6D1B"/>
        </w:tc>
        <w:tc>
          <w:tcPr>
            <w:tcW w:w="1350" w:type="dxa"/>
            <w:vMerge/>
            <w:shd w:val="clear" w:color="auto" w:fill="DEEAF6" w:themeFill="accent1" w:themeFillTint="33"/>
          </w:tcPr>
          <w:p w:rsidR="00C325AA" w:rsidRPr="008C34BF" w:rsidRDefault="00C325AA" w:rsidP="00BB6D1B"/>
        </w:tc>
      </w:tr>
      <w:tr w:rsidR="00E9123B" w:rsidRPr="008C34BF" w:rsidTr="00E9123B">
        <w:tc>
          <w:tcPr>
            <w:tcW w:w="1057" w:type="dxa"/>
            <w:vMerge w:val="restart"/>
            <w:shd w:val="clear" w:color="auto" w:fill="DEEAF6" w:themeFill="accent1" w:themeFillTint="33"/>
          </w:tcPr>
          <w:p w:rsidR="00E9123B" w:rsidRDefault="00E9123B" w:rsidP="00BB6D1B">
            <w:r w:rsidRPr="008C34BF">
              <w:t>Objektivi specifik 1</w:t>
            </w:r>
          </w:p>
          <w:p w:rsidR="00E9123B" w:rsidRDefault="00E9123B" w:rsidP="00BB6D1B"/>
          <w:p w:rsidR="00E9123B" w:rsidRPr="008C34BF" w:rsidRDefault="00E9123B" w:rsidP="00E9123B">
            <w:r w:rsidRPr="00E9123B">
              <w:t xml:space="preserve">Rritja e kultivimit </w:t>
            </w:r>
            <w:r>
              <w:t>dhe r</w:t>
            </w:r>
            <w:r w:rsidRPr="00E9123B">
              <w:t>ingjallja e industrisë së duhanit në Kosovë</w:t>
            </w:r>
          </w:p>
        </w:tc>
        <w:tc>
          <w:tcPr>
            <w:tcW w:w="1373" w:type="dxa"/>
            <w:vMerge w:val="restart"/>
            <w:shd w:val="clear" w:color="auto" w:fill="DEEAF6" w:themeFill="accent1" w:themeFillTint="33"/>
          </w:tcPr>
          <w:p w:rsidR="00E9123B" w:rsidRDefault="00E9123B" w:rsidP="00BB6D1B">
            <w:r w:rsidRPr="008C34BF">
              <w:t>Produkti 1.1</w:t>
            </w:r>
          </w:p>
          <w:p w:rsidR="00E9123B" w:rsidRDefault="00E9123B" w:rsidP="00BB6D1B"/>
          <w:p w:rsidR="00E9123B" w:rsidRDefault="00E9123B" w:rsidP="00BB6D1B"/>
          <w:p w:rsidR="00E9123B" w:rsidRPr="008C34BF" w:rsidRDefault="00E9123B" w:rsidP="00E9123B">
            <w:r>
              <w:t>Kultivimi i duhanit në Kosovë i rritur</w:t>
            </w:r>
          </w:p>
        </w:tc>
        <w:tc>
          <w:tcPr>
            <w:tcW w:w="5580" w:type="dxa"/>
            <w:gridSpan w:val="6"/>
            <w:shd w:val="clear" w:color="auto" w:fill="DEEAF6" w:themeFill="accent1" w:themeFillTint="33"/>
          </w:tcPr>
          <w:p w:rsidR="00E9123B" w:rsidRPr="008C34BF" w:rsidRDefault="00E9123B" w:rsidP="00BB6D1B"/>
          <w:p w:rsidR="00E9123B" w:rsidRPr="008C34BF" w:rsidRDefault="00E9123B" w:rsidP="00BB6D1B"/>
        </w:tc>
        <w:tc>
          <w:tcPr>
            <w:tcW w:w="1350" w:type="dxa"/>
            <w:shd w:val="clear" w:color="auto" w:fill="DEEAF6" w:themeFill="accent1" w:themeFillTint="33"/>
          </w:tcPr>
          <w:p w:rsidR="00E9123B" w:rsidRPr="008C34BF" w:rsidRDefault="00E9123B" w:rsidP="00BB6D1B"/>
        </w:tc>
      </w:tr>
      <w:tr w:rsidR="00E9123B" w:rsidRPr="008C34BF" w:rsidTr="00E9123B">
        <w:tc>
          <w:tcPr>
            <w:tcW w:w="1057" w:type="dxa"/>
            <w:vMerge/>
            <w:shd w:val="clear" w:color="auto" w:fill="DEEAF6" w:themeFill="accent1" w:themeFillTint="33"/>
          </w:tcPr>
          <w:p w:rsidR="00E9123B" w:rsidRPr="008C34BF" w:rsidRDefault="00E9123B" w:rsidP="00BB6D1B"/>
        </w:tc>
        <w:tc>
          <w:tcPr>
            <w:tcW w:w="1373" w:type="dxa"/>
            <w:vMerge/>
            <w:shd w:val="clear" w:color="auto" w:fill="DEEAF6" w:themeFill="accent1" w:themeFillTint="33"/>
          </w:tcPr>
          <w:p w:rsidR="00E9123B" w:rsidRPr="008C34BF" w:rsidRDefault="00E9123B" w:rsidP="00BB6D1B"/>
        </w:tc>
        <w:tc>
          <w:tcPr>
            <w:tcW w:w="967" w:type="dxa"/>
            <w:shd w:val="clear" w:color="auto" w:fill="DEEAF6" w:themeFill="accent1" w:themeFillTint="33"/>
          </w:tcPr>
          <w:p w:rsidR="00E9123B" w:rsidRPr="008C34BF" w:rsidRDefault="00E9123B" w:rsidP="00BB6D1B"/>
        </w:tc>
        <w:tc>
          <w:tcPr>
            <w:tcW w:w="2003" w:type="dxa"/>
            <w:gridSpan w:val="2"/>
            <w:shd w:val="clear" w:color="auto" w:fill="DEEAF6" w:themeFill="accent1" w:themeFillTint="33"/>
          </w:tcPr>
          <w:p w:rsidR="00E9123B" w:rsidRPr="008C34BF" w:rsidRDefault="00E9123B" w:rsidP="00BB6D1B">
            <w:r w:rsidRPr="008C34BF">
              <w:t>Viti 1</w:t>
            </w:r>
          </w:p>
        </w:tc>
        <w:tc>
          <w:tcPr>
            <w:tcW w:w="1440" w:type="dxa"/>
            <w:shd w:val="clear" w:color="auto" w:fill="DEEAF6" w:themeFill="accent1" w:themeFillTint="33"/>
          </w:tcPr>
          <w:p w:rsidR="00E9123B" w:rsidRPr="008C34BF" w:rsidRDefault="00E9123B" w:rsidP="00BB6D1B">
            <w:r w:rsidRPr="008C34BF">
              <w:t>Viti 2</w:t>
            </w:r>
          </w:p>
        </w:tc>
        <w:tc>
          <w:tcPr>
            <w:tcW w:w="1170" w:type="dxa"/>
            <w:gridSpan w:val="2"/>
            <w:shd w:val="clear" w:color="auto" w:fill="DEEAF6" w:themeFill="accent1" w:themeFillTint="33"/>
          </w:tcPr>
          <w:p w:rsidR="00E9123B" w:rsidRPr="008C34BF" w:rsidRDefault="00E9123B" w:rsidP="00BB6D1B">
            <w:r w:rsidRPr="008C34BF">
              <w:t>Institucioni /departamenti përgjegjës</w:t>
            </w:r>
          </w:p>
        </w:tc>
        <w:tc>
          <w:tcPr>
            <w:tcW w:w="1350" w:type="dxa"/>
            <w:shd w:val="clear" w:color="auto" w:fill="DEEAF6" w:themeFill="accent1" w:themeFillTint="33"/>
          </w:tcPr>
          <w:p w:rsidR="00E9123B" w:rsidRPr="008C34BF" w:rsidRDefault="00E9123B" w:rsidP="00BB6D1B"/>
        </w:tc>
      </w:tr>
      <w:tr w:rsidR="00E9123B" w:rsidRPr="008C34BF" w:rsidTr="00E9123B">
        <w:tc>
          <w:tcPr>
            <w:tcW w:w="1057" w:type="dxa"/>
            <w:vMerge/>
            <w:shd w:val="clear" w:color="auto" w:fill="DEEAF6" w:themeFill="accent1" w:themeFillTint="33"/>
          </w:tcPr>
          <w:p w:rsidR="00E9123B" w:rsidRPr="008C34BF" w:rsidRDefault="00E9123B" w:rsidP="00BB6D1B"/>
        </w:tc>
        <w:tc>
          <w:tcPr>
            <w:tcW w:w="1373" w:type="dxa"/>
            <w:vMerge/>
            <w:shd w:val="clear" w:color="auto" w:fill="DEEAF6" w:themeFill="accent1" w:themeFillTint="33"/>
          </w:tcPr>
          <w:p w:rsidR="00E9123B" w:rsidRPr="008C34BF" w:rsidRDefault="00E9123B" w:rsidP="00BB6D1B"/>
        </w:tc>
        <w:tc>
          <w:tcPr>
            <w:tcW w:w="967" w:type="dxa"/>
            <w:shd w:val="clear" w:color="auto" w:fill="DEEAF6" w:themeFill="accent1" w:themeFillTint="33"/>
          </w:tcPr>
          <w:p w:rsidR="00E9123B" w:rsidRPr="008C34BF" w:rsidRDefault="00E9123B" w:rsidP="00BB6D1B">
            <w:r w:rsidRPr="008C34BF">
              <w:t>Aktiviteti 1.1.1</w:t>
            </w:r>
          </w:p>
        </w:tc>
        <w:tc>
          <w:tcPr>
            <w:tcW w:w="2003" w:type="dxa"/>
            <w:gridSpan w:val="2"/>
            <w:shd w:val="clear" w:color="auto" w:fill="DEEAF6" w:themeFill="accent1" w:themeFillTint="33"/>
          </w:tcPr>
          <w:p w:rsidR="00E9123B" w:rsidRPr="008C34BF" w:rsidRDefault="00E9123B" w:rsidP="00BB6D1B">
            <w:r w:rsidRPr="00E9123B">
              <w:t>Ndryshimi i vendimit të Qeverisë së Republikës së Kosovës nr. 11/64 i datës 16.12.2015.</w:t>
            </w:r>
          </w:p>
        </w:tc>
        <w:tc>
          <w:tcPr>
            <w:tcW w:w="1440" w:type="dxa"/>
            <w:shd w:val="clear" w:color="auto" w:fill="DEEAF6" w:themeFill="accent1" w:themeFillTint="33"/>
          </w:tcPr>
          <w:p w:rsidR="00E9123B" w:rsidRPr="008C34BF" w:rsidRDefault="00E9123B" w:rsidP="00BB6D1B"/>
        </w:tc>
        <w:tc>
          <w:tcPr>
            <w:tcW w:w="1170" w:type="dxa"/>
            <w:gridSpan w:val="2"/>
            <w:shd w:val="clear" w:color="auto" w:fill="DEEAF6" w:themeFill="accent1" w:themeFillTint="33"/>
          </w:tcPr>
          <w:p w:rsidR="00E9123B" w:rsidRPr="008C34BF" w:rsidRDefault="00E9123B" w:rsidP="00BB6D1B">
            <w:r>
              <w:t>QRK</w:t>
            </w:r>
          </w:p>
        </w:tc>
        <w:tc>
          <w:tcPr>
            <w:tcW w:w="1350" w:type="dxa"/>
            <w:shd w:val="clear" w:color="auto" w:fill="DEEAF6" w:themeFill="accent1" w:themeFillTint="33"/>
          </w:tcPr>
          <w:p w:rsidR="00E9123B" w:rsidRPr="008C34BF" w:rsidRDefault="00E9123B" w:rsidP="00BB6D1B"/>
        </w:tc>
      </w:tr>
      <w:tr w:rsidR="00E9123B" w:rsidRPr="008C34BF" w:rsidTr="00E9123B">
        <w:tc>
          <w:tcPr>
            <w:tcW w:w="1057" w:type="dxa"/>
            <w:vMerge/>
            <w:shd w:val="clear" w:color="auto" w:fill="DEEAF6" w:themeFill="accent1" w:themeFillTint="33"/>
          </w:tcPr>
          <w:p w:rsidR="00E9123B" w:rsidRPr="008C34BF" w:rsidRDefault="00E9123B" w:rsidP="00BB6D1B"/>
        </w:tc>
        <w:tc>
          <w:tcPr>
            <w:tcW w:w="1373" w:type="dxa"/>
            <w:vMerge/>
            <w:shd w:val="clear" w:color="auto" w:fill="DEEAF6" w:themeFill="accent1" w:themeFillTint="33"/>
          </w:tcPr>
          <w:p w:rsidR="00E9123B" w:rsidRPr="008C34BF" w:rsidRDefault="00E9123B" w:rsidP="00BB6D1B"/>
        </w:tc>
        <w:tc>
          <w:tcPr>
            <w:tcW w:w="967" w:type="dxa"/>
            <w:shd w:val="clear" w:color="auto" w:fill="DEEAF6" w:themeFill="accent1" w:themeFillTint="33"/>
          </w:tcPr>
          <w:p w:rsidR="00E9123B" w:rsidRPr="008C34BF" w:rsidRDefault="00E9123B" w:rsidP="00BB6D1B">
            <w:r w:rsidRPr="008C34BF">
              <w:t>Aktiviteti 1.1.2</w:t>
            </w:r>
          </w:p>
        </w:tc>
        <w:tc>
          <w:tcPr>
            <w:tcW w:w="2003" w:type="dxa"/>
            <w:gridSpan w:val="2"/>
            <w:shd w:val="clear" w:color="auto" w:fill="DEEAF6" w:themeFill="accent1" w:themeFillTint="33"/>
          </w:tcPr>
          <w:p w:rsidR="00E9123B" w:rsidRPr="008C34BF" w:rsidRDefault="00E9123B" w:rsidP="00BB6D1B">
            <w:r w:rsidRPr="00E9123B">
              <w:t>Plotësim ndryshimi i Ligjit nr. 03/L-220 Për ndryshimin dhe plotësimin e ligjit nr. 03/L-112 për tatimin e normës së akcizës në Kosovë;</w:t>
            </w:r>
          </w:p>
        </w:tc>
        <w:tc>
          <w:tcPr>
            <w:tcW w:w="1440" w:type="dxa"/>
            <w:shd w:val="clear" w:color="auto" w:fill="DEEAF6" w:themeFill="accent1" w:themeFillTint="33"/>
          </w:tcPr>
          <w:p w:rsidR="00E9123B" w:rsidRPr="008C34BF" w:rsidRDefault="00E9123B" w:rsidP="00BB6D1B"/>
        </w:tc>
        <w:tc>
          <w:tcPr>
            <w:tcW w:w="1170" w:type="dxa"/>
            <w:gridSpan w:val="2"/>
            <w:shd w:val="clear" w:color="auto" w:fill="DEEAF6" w:themeFill="accent1" w:themeFillTint="33"/>
          </w:tcPr>
          <w:p w:rsidR="00E9123B" w:rsidRPr="008C34BF" w:rsidRDefault="00E9123B" w:rsidP="00BB6D1B">
            <w:r>
              <w:t>MF</w:t>
            </w:r>
          </w:p>
        </w:tc>
        <w:tc>
          <w:tcPr>
            <w:tcW w:w="1350" w:type="dxa"/>
            <w:shd w:val="clear" w:color="auto" w:fill="DEEAF6" w:themeFill="accent1" w:themeFillTint="33"/>
          </w:tcPr>
          <w:p w:rsidR="00E9123B" w:rsidRPr="008C34BF" w:rsidRDefault="00E9123B" w:rsidP="00BB6D1B"/>
        </w:tc>
      </w:tr>
      <w:tr w:rsidR="00E9123B" w:rsidRPr="008C34BF" w:rsidTr="00E9123B">
        <w:tc>
          <w:tcPr>
            <w:tcW w:w="1057" w:type="dxa"/>
            <w:vMerge/>
            <w:shd w:val="clear" w:color="auto" w:fill="FFFF00"/>
          </w:tcPr>
          <w:p w:rsidR="00E9123B" w:rsidRPr="008C34BF" w:rsidRDefault="00E9123B" w:rsidP="00BB6D1B"/>
        </w:tc>
        <w:tc>
          <w:tcPr>
            <w:tcW w:w="1373" w:type="dxa"/>
            <w:vMerge/>
            <w:shd w:val="clear" w:color="auto" w:fill="FFFF00"/>
          </w:tcPr>
          <w:p w:rsidR="00E9123B" w:rsidRPr="008C34BF" w:rsidRDefault="00E9123B" w:rsidP="00BB6D1B"/>
        </w:tc>
        <w:tc>
          <w:tcPr>
            <w:tcW w:w="967" w:type="dxa"/>
            <w:shd w:val="clear" w:color="auto" w:fill="DEEAF6" w:themeFill="accent1" w:themeFillTint="33"/>
          </w:tcPr>
          <w:p w:rsidR="00E9123B" w:rsidRPr="008C34BF" w:rsidRDefault="00E9123B" w:rsidP="00BB6D1B">
            <w:r w:rsidRPr="008C34BF">
              <w:t>Aktiviteti 1.1.3</w:t>
            </w:r>
          </w:p>
        </w:tc>
        <w:tc>
          <w:tcPr>
            <w:tcW w:w="2003" w:type="dxa"/>
            <w:gridSpan w:val="2"/>
            <w:shd w:val="clear" w:color="auto" w:fill="DEEAF6" w:themeFill="accent1" w:themeFillTint="33"/>
          </w:tcPr>
          <w:p w:rsidR="00E9123B" w:rsidRPr="008C34BF" w:rsidRDefault="00E9123B" w:rsidP="00BB6D1B">
            <w:r w:rsidRPr="00E9123B">
              <w:t>Plotësim ndryshimi i Udhëzimit Administrativ (MBPZHR) për masat dhe kriteret e përkrahjes për zhvillim rural për vitin e ardhshëm 2019;</w:t>
            </w:r>
          </w:p>
        </w:tc>
        <w:tc>
          <w:tcPr>
            <w:tcW w:w="1440" w:type="dxa"/>
            <w:shd w:val="clear" w:color="auto" w:fill="DEEAF6" w:themeFill="accent1" w:themeFillTint="33"/>
          </w:tcPr>
          <w:p w:rsidR="00E9123B" w:rsidRPr="008C34BF" w:rsidRDefault="00E9123B" w:rsidP="00BB6D1B"/>
        </w:tc>
        <w:tc>
          <w:tcPr>
            <w:tcW w:w="1170" w:type="dxa"/>
            <w:gridSpan w:val="2"/>
            <w:shd w:val="clear" w:color="auto" w:fill="DEEAF6" w:themeFill="accent1" w:themeFillTint="33"/>
          </w:tcPr>
          <w:p w:rsidR="00E9123B" w:rsidRPr="008C34BF" w:rsidRDefault="00E9123B" w:rsidP="00BB6D1B">
            <w:r>
              <w:t>MBPZHR</w:t>
            </w:r>
          </w:p>
        </w:tc>
        <w:tc>
          <w:tcPr>
            <w:tcW w:w="1350" w:type="dxa"/>
            <w:shd w:val="clear" w:color="auto" w:fill="DEEAF6" w:themeFill="accent1" w:themeFillTint="33"/>
          </w:tcPr>
          <w:p w:rsidR="00E9123B" w:rsidRPr="008C34BF" w:rsidRDefault="00E9123B" w:rsidP="00BB6D1B"/>
        </w:tc>
      </w:tr>
      <w:tr w:rsidR="00E9123B" w:rsidRPr="008C34BF" w:rsidTr="00E9123B">
        <w:tc>
          <w:tcPr>
            <w:tcW w:w="1057" w:type="dxa"/>
            <w:vMerge/>
            <w:shd w:val="clear" w:color="auto" w:fill="FFFF00"/>
          </w:tcPr>
          <w:p w:rsidR="00E9123B" w:rsidRPr="008C34BF" w:rsidRDefault="00E9123B" w:rsidP="00BB6D1B"/>
        </w:tc>
        <w:tc>
          <w:tcPr>
            <w:tcW w:w="1373" w:type="dxa"/>
            <w:vMerge/>
            <w:shd w:val="clear" w:color="auto" w:fill="FFFF00"/>
          </w:tcPr>
          <w:p w:rsidR="00E9123B" w:rsidRPr="008C34BF" w:rsidRDefault="00E9123B" w:rsidP="00BB6D1B"/>
        </w:tc>
        <w:tc>
          <w:tcPr>
            <w:tcW w:w="967" w:type="dxa"/>
            <w:shd w:val="clear" w:color="auto" w:fill="DEEAF6" w:themeFill="accent1" w:themeFillTint="33"/>
          </w:tcPr>
          <w:p w:rsidR="00E9123B" w:rsidRPr="008C34BF" w:rsidRDefault="00E9123B" w:rsidP="00E9123B">
            <w:r w:rsidRPr="00E9123B">
              <w:t>Aktiviteti 1.1.</w:t>
            </w:r>
            <w:r>
              <w:t>4</w:t>
            </w:r>
          </w:p>
        </w:tc>
        <w:tc>
          <w:tcPr>
            <w:tcW w:w="2003" w:type="dxa"/>
            <w:gridSpan w:val="2"/>
            <w:shd w:val="clear" w:color="auto" w:fill="DEEAF6" w:themeFill="accent1" w:themeFillTint="33"/>
          </w:tcPr>
          <w:p w:rsidR="00E9123B" w:rsidRPr="00E9123B" w:rsidRDefault="00E9123B" w:rsidP="00BB6D1B">
            <w:r w:rsidRPr="00E9123B">
              <w:t xml:space="preserve">Në politikat e zhvillimit të Bujqësisë për vitet në vijim, të planifikohet subvencionimi i duhanit të </w:t>
            </w:r>
            <w:r w:rsidRPr="00E9123B">
              <w:lastRenderedPageBreak/>
              <w:t>prodhuar në Kosove, me një vlerë prej 1 euro/kg.</w:t>
            </w:r>
          </w:p>
        </w:tc>
        <w:tc>
          <w:tcPr>
            <w:tcW w:w="1440" w:type="dxa"/>
            <w:shd w:val="clear" w:color="auto" w:fill="DEEAF6" w:themeFill="accent1" w:themeFillTint="33"/>
          </w:tcPr>
          <w:p w:rsidR="00E9123B" w:rsidRPr="008C34BF" w:rsidRDefault="00E9123B" w:rsidP="00BB6D1B"/>
        </w:tc>
        <w:tc>
          <w:tcPr>
            <w:tcW w:w="1170" w:type="dxa"/>
            <w:gridSpan w:val="2"/>
            <w:shd w:val="clear" w:color="auto" w:fill="DEEAF6" w:themeFill="accent1" w:themeFillTint="33"/>
          </w:tcPr>
          <w:p w:rsidR="00E9123B" w:rsidRDefault="00E9123B" w:rsidP="00BB6D1B">
            <w:r>
              <w:t>MBPZHR</w:t>
            </w:r>
          </w:p>
        </w:tc>
        <w:tc>
          <w:tcPr>
            <w:tcW w:w="1350" w:type="dxa"/>
            <w:shd w:val="clear" w:color="auto" w:fill="DEEAF6" w:themeFill="accent1" w:themeFillTint="33"/>
          </w:tcPr>
          <w:p w:rsidR="00E9123B" w:rsidRPr="008C34BF" w:rsidRDefault="00E9123B" w:rsidP="00BB6D1B"/>
        </w:tc>
      </w:tr>
      <w:tr w:rsidR="00C325AA" w:rsidRPr="008C34BF" w:rsidTr="00E9123B">
        <w:tc>
          <w:tcPr>
            <w:tcW w:w="1057" w:type="dxa"/>
            <w:vMerge/>
            <w:shd w:val="clear" w:color="auto" w:fill="FFFF00"/>
          </w:tcPr>
          <w:p w:rsidR="00C325AA" w:rsidRPr="008C34BF" w:rsidRDefault="00C325AA" w:rsidP="00BB6D1B"/>
        </w:tc>
        <w:tc>
          <w:tcPr>
            <w:tcW w:w="1373" w:type="dxa"/>
            <w:vMerge w:val="restart"/>
            <w:shd w:val="clear" w:color="auto" w:fill="DEEAF6" w:themeFill="accent1" w:themeFillTint="33"/>
          </w:tcPr>
          <w:p w:rsidR="00C325AA" w:rsidRDefault="00317EDB" w:rsidP="00BB6D1B">
            <w:r w:rsidRPr="008C34BF">
              <w:t>Produkti</w:t>
            </w:r>
            <w:r w:rsidR="00674773" w:rsidRPr="008C34BF">
              <w:t xml:space="preserve"> </w:t>
            </w:r>
            <w:r w:rsidR="00C325AA" w:rsidRPr="008C34BF">
              <w:t>1.2</w:t>
            </w:r>
          </w:p>
          <w:p w:rsidR="00E9123B" w:rsidRDefault="00E9123B" w:rsidP="00BB6D1B"/>
          <w:p w:rsidR="00E9123B" w:rsidRPr="008C34BF" w:rsidRDefault="00E9123B" w:rsidP="00BB6D1B">
            <w:r w:rsidRPr="00CF4F6A">
              <w:t>Prodhimi i Cigareve i rritur</w:t>
            </w:r>
          </w:p>
        </w:tc>
        <w:tc>
          <w:tcPr>
            <w:tcW w:w="5580" w:type="dxa"/>
            <w:gridSpan w:val="6"/>
            <w:shd w:val="clear" w:color="auto" w:fill="DEEAF6" w:themeFill="accent1" w:themeFillTint="33"/>
          </w:tcPr>
          <w:p w:rsidR="00C325AA" w:rsidRPr="008C34BF" w:rsidRDefault="00C325AA" w:rsidP="00BB6D1B"/>
          <w:p w:rsidR="00C325AA" w:rsidRPr="008C34BF" w:rsidRDefault="00C325AA" w:rsidP="00BB6D1B"/>
        </w:tc>
        <w:tc>
          <w:tcPr>
            <w:tcW w:w="1350" w:type="dxa"/>
            <w:shd w:val="clear" w:color="auto" w:fill="DEEAF6" w:themeFill="accent1" w:themeFillTint="33"/>
          </w:tcPr>
          <w:p w:rsidR="00C325AA" w:rsidRPr="008C34BF" w:rsidRDefault="00C325AA" w:rsidP="00BB6D1B"/>
        </w:tc>
      </w:tr>
      <w:tr w:rsidR="00E9123B" w:rsidRPr="008C34BF" w:rsidTr="00E9123B">
        <w:tc>
          <w:tcPr>
            <w:tcW w:w="1057" w:type="dxa"/>
            <w:vMerge/>
            <w:shd w:val="clear" w:color="auto" w:fill="FFFF00"/>
          </w:tcPr>
          <w:p w:rsidR="00E9123B" w:rsidRPr="008C34BF" w:rsidRDefault="00E9123B" w:rsidP="00BB6D1B"/>
        </w:tc>
        <w:tc>
          <w:tcPr>
            <w:tcW w:w="1373" w:type="dxa"/>
            <w:vMerge/>
            <w:shd w:val="clear" w:color="auto" w:fill="DEEAF6" w:themeFill="accent1" w:themeFillTint="33"/>
          </w:tcPr>
          <w:p w:rsidR="00E9123B" w:rsidRPr="008C34BF" w:rsidRDefault="00E9123B" w:rsidP="00BB6D1B"/>
        </w:tc>
        <w:tc>
          <w:tcPr>
            <w:tcW w:w="967" w:type="dxa"/>
            <w:shd w:val="clear" w:color="auto" w:fill="DEEAF6" w:themeFill="accent1" w:themeFillTint="33"/>
          </w:tcPr>
          <w:p w:rsidR="00E9123B" w:rsidRPr="00E9123B" w:rsidRDefault="00E9123B" w:rsidP="00BB6D1B">
            <w:pPr>
              <w:rPr>
                <w:highlight w:val="yellow"/>
              </w:rPr>
            </w:pPr>
          </w:p>
        </w:tc>
        <w:tc>
          <w:tcPr>
            <w:tcW w:w="1823" w:type="dxa"/>
            <w:shd w:val="clear" w:color="auto" w:fill="DEEAF6" w:themeFill="accent1" w:themeFillTint="33"/>
          </w:tcPr>
          <w:p w:rsidR="00E9123B" w:rsidRPr="00E9123B" w:rsidRDefault="00E9123B" w:rsidP="00BB6D1B">
            <w:pPr>
              <w:rPr>
                <w:highlight w:val="yellow"/>
              </w:rPr>
            </w:pPr>
            <w:r w:rsidRPr="00CF4F6A">
              <w:t>Viti 1</w:t>
            </w:r>
          </w:p>
        </w:tc>
        <w:tc>
          <w:tcPr>
            <w:tcW w:w="1800" w:type="dxa"/>
            <w:gridSpan w:val="3"/>
            <w:shd w:val="clear" w:color="auto" w:fill="DEEAF6" w:themeFill="accent1" w:themeFillTint="33"/>
          </w:tcPr>
          <w:p w:rsidR="00E9123B" w:rsidRPr="00CF4F6A" w:rsidRDefault="00E9123B" w:rsidP="00BB6D1B">
            <w:r w:rsidRPr="00CF4F6A">
              <w:t>Viti 2</w:t>
            </w:r>
          </w:p>
        </w:tc>
        <w:tc>
          <w:tcPr>
            <w:tcW w:w="990" w:type="dxa"/>
            <w:shd w:val="clear" w:color="auto" w:fill="DEEAF6" w:themeFill="accent1" w:themeFillTint="33"/>
          </w:tcPr>
          <w:p w:rsidR="00E9123B" w:rsidRPr="00CF4F6A" w:rsidRDefault="00E9123B" w:rsidP="00BB6D1B">
            <w:r w:rsidRPr="00CF4F6A">
              <w:t>Institucioni /departamenti përgjegjës</w:t>
            </w:r>
          </w:p>
        </w:tc>
        <w:tc>
          <w:tcPr>
            <w:tcW w:w="1350" w:type="dxa"/>
            <w:shd w:val="clear" w:color="auto" w:fill="DEEAF6" w:themeFill="accent1" w:themeFillTint="33"/>
          </w:tcPr>
          <w:p w:rsidR="00E9123B" w:rsidRPr="008C34BF" w:rsidRDefault="00E9123B" w:rsidP="00BB6D1B"/>
        </w:tc>
      </w:tr>
      <w:tr w:rsidR="00E9123B" w:rsidRPr="008C34BF" w:rsidTr="00E9123B">
        <w:tc>
          <w:tcPr>
            <w:tcW w:w="1057" w:type="dxa"/>
            <w:vMerge/>
            <w:shd w:val="clear" w:color="auto" w:fill="FFFF00"/>
          </w:tcPr>
          <w:p w:rsidR="00E9123B" w:rsidRPr="008C34BF" w:rsidRDefault="00E9123B" w:rsidP="00BB6D1B"/>
        </w:tc>
        <w:tc>
          <w:tcPr>
            <w:tcW w:w="1373" w:type="dxa"/>
            <w:vMerge/>
            <w:shd w:val="clear" w:color="auto" w:fill="DEEAF6" w:themeFill="accent1" w:themeFillTint="33"/>
          </w:tcPr>
          <w:p w:rsidR="00E9123B" w:rsidRPr="008C34BF" w:rsidRDefault="00E9123B" w:rsidP="00BB6D1B"/>
        </w:tc>
        <w:tc>
          <w:tcPr>
            <w:tcW w:w="967" w:type="dxa"/>
            <w:shd w:val="clear" w:color="auto" w:fill="DEEAF6" w:themeFill="accent1" w:themeFillTint="33"/>
          </w:tcPr>
          <w:p w:rsidR="00E9123B" w:rsidRPr="00CF4F6A" w:rsidRDefault="00E9123B" w:rsidP="00BB6D1B">
            <w:r w:rsidRPr="00CF4F6A">
              <w:t>Aktiviteti 1.2.1</w:t>
            </w:r>
          </w:p>
        </w:tc>
        <w:tc>
          <w:tcPr>
            <w:tcW w:w="1823" w:type="dxa"/>
            <w:shd w:val="clear" w:color="auto" w:fill="DEEAF6" w:themeFill="accent1" w:themeFillTint="33"/>
          </w:tcPr>
          <w:p w:rsidR="00077293" w:rsidRPr="00CF4F6A" w:rsidRDefault="00077293" w:rsidP="00077293">
            <w:r w:rsidRPr="00CF4F6A">
              <w:t>Prodhimi i cigareve ne Kosove, te cilat do te jene te dedikuara per tregun vendor si dhe per eksport. Objektivi eshte qe ne vitin e pare te plote pas fillimit te implementimit te ndryshimeve ligjore, prodhimi te arrijne nivelin e 300 tone prodhim.</w:t>
            </w:r>
          </w:p>
        </w:tc>
        <w:tc>
          <w:tcPr>
            <w:tcW w:w="1800" w:type="dxa"/>
            <w:gridSpan w:val="3"/>
            <w:shd w:val="clear" w:color="auto" w:fill="DEEAF6" w:themeFill="accent1" w:themeFillTint="33"/>
          </w:tcPr>
          <w:p w:rsidR="00E9123B" w:rsidRPr="00CF4F6A" w:rsidRDefault="00077293" w:rsidP="00BB6D1B">
            <w:r w:rsidRPr="00CF4F6A">
              <w:t xml:space="preserve">Te rritet prodhimi i cigareve te dedikuara per eksport por edhe per nevoja te tregut vendor. Synimi eshte qe ne vitin e dyte te </w:t>
            </w:r>
            <w:r w:rsidR="00CF4F6A" w:rsidRPr="00CF4F6A">
              <w:t xml:space="preserve">rritet sasia e prodhuar e cigareve, deri ne sasine prej 500 tone. </w:t>
            </w:r>
          </w:p>
        </w:tc>
        <w:tc>
          <w:tcPr>
            <w:tcW w:w="990" w:type="dxa"/>
            <w:shd w:val="clear" w:color="auto" w:fill="DEEAF6" w:themeFill="accent1" w:themeFillTint="33"/>
          </w:tcPr>
          <w:p w:rsidR="00E9123B" w:rsidRPr="00CF4F6A" w:rsidRDefault="00CF4F6A" w:rsidP="00BB6D1B">
            <w:r w:rsidRPr="00CF4F6A">
              <w:t>Prodhuesit e autorizuar te cigareve</w:t>
            </w:r>
          </w:p>
          <w:p w:rsidR="00CF4F6A" w:rsidRPr="00CF4F6A" w:rsidRDefault="00CF4F6A" w:rsidP="00BB6D1B"/>
          <w:p w:rsidR="00CF4F6A" w:rsidRPr="00CF4F6A" w:rsidRDefault="00CF4F6A" w:rsidP="00BB6D1B">
            <w:r w:rsidRPr="00CF4F6A">
              <w:t>MBPZHR</w:t>
            </w:r>
          </w:p>
        </w:tc>
        <w:tc>
          <w:tcPr>
            <w:tcW w:w="1350" w:type="dxa"/>
            <w:shd w:val="clear" w:color="auto" w:fill="DEEAF6" w:themeFill="accent1" w:themeFillTint="33"/>
          </w:tcPr>
          <w:p w:rsidR="00E9123B" w:rsidRPr="008C34BF" w:rsidRDefault="00E9123B" w:rsidP="00BB6D1B"/>
        </w:tc>
      </w:tr>
      <w:tr w:rsidR="00E9123B" w:rsidRPr="008C34BF" w:rsidTr="00E9123B">
        <w:tc>
          <w:tcPr>
            <w:tcW w:w="1057" w:type="dxa"/>
            <w:vMerge w:val="restart"/>
            <w:shd w:val="clear" w:color="auto" w:fill="auto"/>
          </w:tcPr>
          <w:p w:rsidR="00E9123B" w:rsidRDefault="00E9123B" w:rsidP="00BB6D1B">
            <w:r w:rsidRPr="008C34BF">
              <w:t>Objektivi specifik 2</w:t>
            </w:r>
          </w:p>
          <w:p w:rsidR="00D32118" w:rsidRDefault="00D32118" w:rsidP="00BB6D1B"/>
          <w:p w:rsidR="00D32118" w:rsidRPr="008C34BF" w:rsidRDefault="00D32118" w:rsidP="00BB6D1B"/>
        </w:tc>
        <w:tc>
          <w:tcPr>
            <w:tcW w:w="1373" w:type="dxa"/>
            <w:shd w:val="clear" w:color="auto" w:fill="auto"/>
          </w:tcPr>
          <w:p w:rsidR="00E9123B" w:rsidRPr="008C34BF" w:rsidRDefault="00E9123B" w:rsidP="00BB6D1B">
            <w:r w:rsidRPr="008C34BF">
              <w:t>Produkti 2.1</w:t>
            </w:r>
          </w:p>
        </w:tc>
        <w:tc>
          <w:tcPr>
            <w:tcW w:w="967" w:type="dxa"/>
            <w:shd w:val="clear" w:color="auto" w:fill="auto"/>
          </w:tcPr>
          <w:p w:rsidR="00E9123B" w:rsidRPr="008C34BF" w:rsidRDefault="00E9123B" w:rsidP="00BB6D1B">
            <w:r w:rsidRPr="008C34BF">
              <w:t>Etj.</w:t>
            </w:r>
          </w:p>
        </w:tc>
        <w:tc>
          <w:tcPr>
            <w:tcW w:w="1823" w:type="dxa"/>
            <w:shd w:val="clear" w:color="auto" w:fill="auto"/>
          </w:tcPr>
          <w:p w:rsidR="00E9123B" w:rsidRPr="008C34BF" w:rsidRDefault="00E9123B" w:rsidP="00BB6D1B"/>
        </w:tc>
        <w:tc>
          <w:tcPr>
            <w:tcW w:w="1800" w:type="dxa"/>
            <w:gridSpan w:val="3"/>
            <w:shd w:val="clear" w:color="auto" w:fill="auto"/>
          </w:tcPr>
          <w:p w:rsidR="00E9123B" w:rsidRPr="008C34BF" w:rsidRDefault="00E9123B" w:rsidP="00BB6D1B"/>
        </w:tc>
        <w:tc>
          <w:tcPr>
            <w:tcW w:w="990" w:type="dxa"/>
            <w:shd w:val="clear" w:color="auto" w:fill="auto"/>
          </w:tcPr>
          <w:p w:rsidR="00E9123B" w:rsidRPr="008C34BF" w:rsidRDefault="00E9123B" w:rsidP="00BB6D1B"/>
        </w:tc>
        <w:tc>
          <w:tcPr>
            <w:tcW w:w="1350" w:type="dxa"/>
            <w:shd w:val="clear" w:color="auto" w:fill="auto"/>
          </w:tcPr>
          <w:p w:rsidR="00E9123B" w:rsidRPr="008C34BF" w:rsidRDefault="00E9123B" w:rsidP="00BB6D1B"/>
        </w:tc>
      </w:tr>
      <w:tr w:rsidR="00E9123B" w:rsidRPr="008C34BF" w:rsidTr="00E9123B">
        <w:tc>
          <w:tcPr>
            <w:tcW w:w="1057" w:type="dxa"/>
            <w:vMerge/>
            <w:shd w:val="clear" w:color="auto" w:fill="auto"/>
          </w:tcPr>
          <w:p w:rsidR="00E9123B" w:rsidRPr="008C34BF" w:rsidRDefault="00E9123B" w:rsidP="00BB6D1B"/>
        </w:tc>
        <w:tc>
          <w:tcPr>
            <w:tcW w:w="1373" w:type="dxa"/>
            <w:shd w:val="clear" w:color="auto" w:fill="auto"/>
          </w:tcPr>
          <w:p w:rsidR="00E9123B" w:rsidRPr="008C34BF" w:rsidRDefault="00E9123B" w:rsidP="00BB6D1B">
            <w:r w:rsidRPr="008C34BF">
              <w:t>Produkti 2.2</w:t>
            </w:r>
          </w:p>
        </w:tc>
        <w:tc>
          <w:tcPr>
            <w:tcW w:w="967" w:type="dxa"/>
            <w:shd w:val="clear" w:color="auto" w:fill="auto"/>
          </w:tcPr>
          <w:p w:rsidR="00E9123B" w:rsidRPr="008C34BF" w:rsidRDefault="00E9123B" w:rsidP="00BB6D1B">
            <w:r w:rsidRPr="008C34BF">
              <w:t>Etj.</w:t>
            </w:r>
          </w:p>
        </w:tc>
        <w:tc>
          <w:tcPr>
            <w:tcW w:w="1823" w:type="dxa"/>
            <w:shd w:val="clear" w:color="auto" w:fill="auto"/>
          </w:tcPr>
          <w:p w:rsidR="00E9123B" w:rsidRPr="008C34BF" w:rsidRDefault="00E9123B" w:rsidP="00BB6D1B"/>
        </w:tc>
        <w:tc>
          <w:tcPr>
            <w:tcW w:w="1800" w:type="dxa"/>
            <w:gridSpan w:val="3"/>
            <w:shd w:val="clear" w:color="auto" w:fill="auto"/>
          </w:tcPr>
          <w:p w:rsidR="00E9123B" w:rsidRPr="008C34BF" w:rsidRDefault="00E9123B" w:rsidP="00BB6D1B"/>
        </w:tc>
        <w:tc>
          <w:tcPr>
            <w:tcW w:w="990" w:type="dxa"/>
            <w:shd w:val="clear" w:color="auto" w:fill="auto"/>
          </w:tcPr>
          <w:p w:rsidR="00E9123B" w:rsidRPr="008C34BF" w:rsidRDefault="00E9123B" w:rsidP="00BB6D1B"/>
        </w:tc>
        <w:tc>
          <w:tcPr>
            <w:tcW w:w="1350" w:type="dxa"/>
            <w:shd w:val="clear" w:color="auto" w:fill="auto"/>
          </w:tcPr>
          <w:p w:rsidR="00E9123B" w:rsidRPr="008C34BF" w:rsidRDefault="00E9123B" w:rsidP="00BB6D1B"/>
        </w:tc>
      </w:tr>
      <w:tr w:rsidR="00E9123B" w:rsidRPr="008C34BF" w:rsidTr="00E9123B">
        <w:tc>
          <w:tcPr>
            <w:tcW w:w="1057" w:type="dxa"/>
            <w:shd w:val="clear" w:color="auto" w:fill="auto"/>
          </w:tcPr>
          <w:p w:rsidR="00E9123B" w:rsidRPr="008C34BF" w:rsidRDefault="00E9123B" w:rsidP="00BB6D1B">
            <w:r w:rsidRPr="008C34BF">
              <w:t>Objektivi specifik N</w:t>
            </w:r>
          </w:p>
        </w:tc>
        <w:tc>
          <w:tcPr>
            <w:tcW w:w="1373" w:type="dxa"/>
            <w:shd w:val="clear" w:color="auto" w:fill="auto"/>
          </w:tcPr>
          <w:p w:rsidR="00E9123B" w:rsidRPr="008C34BF" w:rsidRDefault="00E9123B" w:rsidP="00BB6D1B">
            <w:r w:rsidRPr="008C34BF">
              <w:t>Produkti N.1</w:t>
            </w:r>
          </w:p>
        </w:tc>
        <w:tc>
          <w:tcPr>
            <w:tcW w:w="967" w:type="dxa"/>
            <w:shd w:val="clear" w:color="auto" w:fill="auto"/>
          </w:tcPr>
          <w:p w:rsidR="00E9123B" w:rsidRPr="008C34BF" w:rsidRDefault="00E9123B" w:rsidP="00BB6D1B">
            <w:r w:rsidRPr="008C34BF">
              <w:t>Etj.</w:t>
            </w:r>
          </w:p>
        </w:tc>
        <w:tc>
          <w:tcPr>
            <w:tcW w:w="1823" w:type="dxa"/>
            <w:shd w:val="clear" w:color="auto" w:fill="auto"/>
          </w:tcPr>
          <w:p w:rsidR="00E9123B" w:rsidRPr="008C34BF" w:rsidRDefault="00E9123B" w:rsidP="00BB6D1B"/>
        </w:tc>
        <w:tc>
          <w:tcPr>
            <w:tcW w:w="1800" w:type="dxa"/>
            <w:gridSpan w:val="3"/>
            <w:shd w:val="clear" w:color="auto" w:fill="auto"/>
          </w:tcPr>
          <w:p w:rsidR="00E9123B" w:rsidRPr="008C34BF" w:rsidRDefault="00E9123B" w:rsidP="00BB6D1B"/>
        </w:tc>
        <w:tc>
          <w:tcPr>
            <w:tcW w:w="990" w:type="dxa"/>
            <w:shd w:val="clear" w:color="auto" w:fill="auto"/>
          </w:tcPr>
          <w:p w:rsidR="00E9123B" w:rsidRPr="008C34BF" w:rsidRDefault="00E9123B" w:rsidP="00BB6D1B"/>
        </w:tc>
        <w:tc>
          <w:tcPr>
            <w:tcW w:w="1350" w:type="dxa"/>
            <w:shd w:val="clear" w:color="auto" w:fill="auto"/>
          </w:tcPr>
          <w:p w:rsidR="00E9123B" w:rsidRPr="008C34BF" w:rsidRDefault="00E9123B" w:rsidP="00BB6D1B"/>
        </w:tc>
      </w:tr>
    </w:tbl>
    <w:p w:rsidR="00C325AA" w:rsidRPr="008C34BF" w:rsidRDefault="00C325AA" w:rsidP="00BB6D1B">
      <w:pPr>
        <w:spacing w:after="0" w:line="240" w:lineRule="auto"/>
      </w:pPr>
    </w:p>
    <w:p w:rsidR="00685E7E" w:rsidRDefault="00685E7E" w:rsidP="00BB6D1B">
      <w:pPr>
        <w:pStyle w:val="Heading2"/>
        <w:spacing w:before="0" w:line="240" w:lineRule="auto"/>
      </w:pPr>
      <w:bookmarkStart w:id="14" w:name="_Toc519271772"/>
    </w:p>
    <w:p w:rsidR="00C325AA" w:rsidRPr="008C34BF" w:rsidRDefault="00A477AE" w:rsidP="00BB6D1B">
      <w:pPr>
        <w:pStyle w:val="Heading2"/>
        <w:spacing w:before="0" w:line="240" w:lineRule="auto"/>
      </w:pPr>
      <w:r w:rsidRPr="008C34BF">
        <w:t>Ka</w:t>
      </w:r>
      <w:r w:rsidR="00117147" w:rsidRPr="008C34BF">
        <w:t>p</w:t>
      </w:r>
      <w:r w:rsidRPr="008C34BF">
        <w:t>i</w:t>
      </w:r>
      <w:r w:rsidR="00117147" w:rsidRPr="008C34BF">
        <w:t>t</w:t>
      </w:r>
      <w:r w:rsidRPr="008C34BF">
        <w:t>ulli</w:t>
      </w:r>
      <w:r w:rsidR="00117147" w:rsidRPr="008C34BF">
        <w:t xml:space="preserve"> 6.2: </w:t>
      </w:r>
      <w:r w:rsidR="00623843" w:rsidRPr="008C34BF">
        <w:t>Tabela e krahasimit me të tre opsionet</w:t>
      </w:r>
      <w:bookmarkEnd w:id="14"/>
      <w:r w:rsidR="00117147" w:rsidRPr="008C34BF">
        <w:t xml:space="preserve"> </w:t>
      </w:r>
    </w:p>
    <w:p w:rsidR="005B3C2F" w:rsidRPr="008C34BF" w:rsidRDefault="005B3C2F" w:rsidP="005B3C2F">
      <w:pPr>
        <w:spacing w:after="0" w:line="240" w:lineRule="auto"/>
      </w:pPr>
    </w:p>
    <w:p w:rsidR="005B3C2F" w:rsidRDefault="005B3C2F" w:rsidP="00BB6D1B">
      <w:pPr>
        <w:pStyle w:val="Caption"/>
        <w:spacing w:after="0"/>
      </w:pPr>
    </w:p>
    <w:p w:rsidR="00F55A14" w:rsidRPr="008C34BF" w:rsidRDefault="00F55A14" w:rsidP="00BB6D1B">
      <w:pPr>
        <w:pStyle w:val="Caption"/>
        <w:spacing w:after="0"/>
      </w:pPr>
      <w:r w:rsidRPr="008C34BF">
        <w:t>Figur</w:t>
      </w:r>
      <w:r w:rsidR="00DF1651" w:rsidRPr="008C34BF">
        <w:t>a</w:t>
      </w:r>
      <w:r w:rsidRPr="008C34BF">
        <w:t xml:space="preserve"> </w:t>
      </w:r>
      <w:r w:rsidR="00DD0DD1" w:rsidRPr="008C34BF">
        <w:fldChar w:fldCharType="begin"/>
      </w:r>
      <w:r w:rsidR="00180BB0" w:rsidRPr="008C34BF">
        <w:instrText xml:space="preserve"> SEQ Figure \* ARABIC </w:instrText>
      </w:r>
      <w:r w:rsidR="00DD0DD1" w:rsidRPr="008C34BF">
        <w:fldChar w:fldCharType="separate"/>
      </w:r>
      <w:r w:rsidR="002072D2" w:rsidRPr="008C34BF">
        <w:t>10</w:t>
      </w:r>
      <w:r w:rsidR="00DD0DD1" w:rsidRPr="008C34BF">
        <w:fldChar w:fldCharType="end"/>
      </w:r>
      <w:r w:rsidRPr="008C34BF">
        <w:t xml:space="preserve">: </w:t>
      </w:r>
      <w:r w:rsidR="00DF1651" w:rsidRPr="008C34BF">
        <w:t>Krahasimi i opsioneve</w:t>
      </w:r>
    </w:p>
    <w:tbl>
      <w:tblPr>
        <w:tblStyle w:val="TableGrid"/>
        <w:tblW w:w="4886" w:type="pct"/>
        <w:tblInd w:w="108" w:type="dxa"/>
        <w:shd w:val="clear" w:color="auto" w:fill="FFFF00"/>
        <w:tblLook w:val="04A0" w:firstRow="1" w:lastRow="0" w:firstColumn="1" w:lastColumn="0" w:noHBand="0" w:noVBand="1"/>
      </w:tblPr>
      <w:tblGrid>
        <w:gridCol w:w="1505"/>
        <w:gridCol w:w="713"/>
        <w:gridCol w:w="795"/>
        <w:gridCol w:w="707"/>
        <w:gridCol w:w="794"/>
        <w:gridCol w:w="707"/>
        <w:gridCol w:w="1053"/>
        <w:gridCol w:w="1046"/>
        <w:gridCol w:w="976"/>
        <w:gridCol w:w="1062"/>
      </w:tblGrid>
      <w:tr w:rsidR="00F55A14" w:rsidRPr="008C34BF" w:rsidTr="00D67ED1">
        <w:tc>
          <w:tcPr>
            <w:tcW w:w="5000" w:type="pct"/>
            <w:gridSpan w:val="10"/>
            <w:shd w:val="clear" w:color="auto" w:fill="DEEAF6" w:themeFill="accent1" w:themeFillTint="33"/>
          </w:tcPr>
          <w:p w:rsidR="00F55A14" w:rsidRPr="008C34BF" w:rsidRDefault="00336118" w:rsidP="00BB6D1B">
            <w:pPr>
              <w:rPr>
                <w:b/>
              </w:rPr>
            </w:pPr>
            <w:r w:rsidRPr="008C34BF">
              <w:rPr>
                <w:b/>
              </w:rPr>
              <w:t>Metoda e krahasimit</w:t>
            </w:r>
            <w:r w:rsidR="00F55A14" w:rsidRPr="008C34BF">
              <w:rPr>
                <w:b/>
              </w:rPr>
              <w:t xml:space="preserve">: </w:t>
            </w:r>
          </w:p>
          <w:p w:rsidR="00F55A14" w:rsidRPr="008C34BF" w:rsidRDefault="00F55A14" w:rsidP="00BB6D1B"/>
        </w:tc>
      </w:tr>
      <w:tr w:rsidR="00D67ED1" w:rsidRPr="008C34BF" w:rsidTr="00D67ED1">
        <w:tc>
          <w:tcPr>
            <w:tcW w:w="805" w:type="pct"/>
            <w:shd w:val="clear" w:color="auto" w:fill="DEEAF6" w:themeFill="accent1" w:themeFillTint="33"/>
          </w:tcPr>
          <w:p w:rsidR="00F55A14" w:rsidRPr="008C34BF" w:rsidRDefault="00336118" w:rsidP="00BB6D1B">
            <w:pPr>
              <w:rPr>
                <w:b/>
              </w:rPr>
            </w:pPr>
            <w:r w:rsidRPr="008C34BF">
              <w:rPr>
                <w:b/>
              </w:rPr>
              <w:t>Ndikimet relevante pozitive</w:t>
            </w:r>
          </w:p>
        </w:tc>
        <w:tc>
          <w:tcPr>
            <w:tcW w:w="1214" w:type="pct"/>
            <w:gridSpan w:val="3"/>
            <w:shd w:val="clear" w:color="auto" w:fill="DEEAF6" w:themeFill="accent1" w:themeFillTint="33"/>
          </w:tcPr>
          <w:p w:rsidR="00F55A14" w:rsidRPr="008C34BF" w:rsidRDefault="00F55A14" w:rsidP="00BB6D1B">
            <w:r w:rsidRPr="008C34BF">
              <w:t>Op</w:t>
            </w:r>
            <w:r w:rsidR="00336118" w:rsidRPr="008C34BF">
              <w:t>s</w:t>
            </w:r>
            <w:r w:rsidRPr="008C34BF">
              <w:t>ion</w:t>
            </w:r>
            <w:r w:rsidR="00336118" w:rsidRPr="008C34BF">
              <w:t>i</w:t>
            </w:r>
            <w:r w:rsidRPr="008C34BF">
              <w:t xml:space="preserve"> 1: </w:t>
            </w:r>
            <w:r w:rsidR="00674773" w:rsidRPr="008C34BF">
              <w:t>A</w:t>
            </w:r>
            <w:r w:rsidR="00336118" w:rsidRPr="008C34BF">
              <w:t>snjë ndryshim</w:t>
            </w:r>
          </w:p>
        </w:tc>
        <w:tc>
          <w:tcPr>
            <w:tcW w:w="1388" w:type="pct"/>
            <w:gridSpan w:val="3"/>
            <w:shd w:val="clear" w:color="auto" w:fill="DEEAF6" w:themeFill="accent1" w:themeFillTint="33"/>
          </w:tcPr>
          <w:p w:rsidR="00F55A14" w:rsidRPr="008C34BF" w:rsidRDefault="00F55A14" w:rsidP="00BB6D1B">
            <w:r w:rsidRPr="008C34BF">
              <w:t>Op</w:t>
            </w:r>
            <w:r w:rsidR="00336118" w:rsidRPr="008C34BF">
              <w:t>s</w:t>
            </w:r>
            <w:r w:rsidRPr="008C34BF">
              <w:t>ion</w:t>
            </w:r>
            <w:r w:rsidR="00336118" w:rsidRPr="008C34BF">
              <w:t>i</w:t>
            </w:r>
            <w:r w:rsidRPr="008C34BF">
              <w:t xml:space="preserve"> 2: </w:t>
            </w:r>
            <w:r w:rsidR="00336118" w:rsidRPr="008C34BF">
              <w:t>Përmirësimi i zbatimit dhe ekzekutimit</w:t>
            </w:r>
          </w:p>
        </w:tc>
        <w:tc>
          <w:tcPr>
            <w:tcW w:w="1593" w:type="pct"/>
            <w:gridSpan w:val="3"/>
            <w:shd w:val="clear" w:color="auto" w:fill="DEEAF6" w:themeFill="accent1" w:themeFillTint="33"/>
          </w:tcPr>
          <w:p w:rsidR="00F55A14" w:rsidRPr="008C34BF" w:rsidRDefault="00F55A14" w:rsidP="00BB6D1B">
            <w:r w:rsidRPr="008C34BF">
              <w:t>Op</w:t>
            </w:r>
            <w:r w:rsidR="00336118" w:rsidRPr="008C34BF">
              <w:t>s</w:t>
            </w:r>
            <w:r w:rsidRPr="008C34BF">
              <w:t>ion</w:t>
            </w:r>
            <w:r w:rsidR="00336118" w:rsidRPr="008C34BF">
              <w:t>i</w:t>
            </w:r>
            <w:r w:rsidRPr="008C34BF">
              <w:t xml:space="preserve"> 3: </w:t>
            </w:r>
          </w:p>
        </w:tc>
      </w:tr>
      <w:tr w:rsidR="00D67ED1" w:rsidRPr="008C34BF" w:rsidTr="00D67ED1">
        <w:tc>
          <w:tcPr>
            <w:tcW w:w="805" w:type="pct"/>
            <w:shd w:val="clear" w:color="auto" w:fill="DEEAF6" w:themeFill="accent1" w:themeFillTint="33"/>
          </w:tcPr>
          <w:p w:rsidR="00F55A14" w:rsidRPr="008C34BF" w:rsidRDefault="00D67ED1" w:rsidP="00E9123B">
            <w:r>
              <w:lastRenderedPageBreak/>
              <w:t>Z</w:t>
            </w:r>
            <w:r w:rsidR="00E9123B" w:rsidRPr="00E9123B">
              <w:t>hvillim</w:t>
            </w:r>
            <w:r w:rsidR="00E9123B">
              <w:t>i</w:t>
            </w:r>
            <w:r w:rsidR="00E9123B" w:rsidRPr="00E9123B">
              <w:t xml:space="preserve"> </w:t>
            </w:r>
            <w:r w:rsidR="00E9123B">
              <w:t>i rritur ekonomik</w:t>
            </w:r>
            <w:r w:rsidR="00E9123B" w:rsidRPr="00E9123B">
              <w:t xml:space="preserve"> </w:t>
            </w:r>
          </w:p>
        </w:tc>
        <w:tc>
          <w:tcPr>
            <w:tcW w:w="1214" w:type="pct"/>
            <w:gridSpan w:val="3"/>
            <w:shd w:val="clear" w:color="auto" w:fill="DEEAF6" w:themeFill="accent1" w:themeFillTint="33"/>
          </w:tcPr>
          <w:p w:rsidR="00F55A14" w:rsidRPr="008C34BF" w:rsidRDefault="00D67ED1" w:rsidP="00BB6D1B">
            <w:r>
              <w:t>jo</w:t>
            </w:r>
          </w:p>
        </w:tc>
        <w:tc>
          <w:tcPr>
            <w:tcW w:w="1388" w:type="pct"/>
            <w:gridSpan w:val="3"/>
            <w:shd w:val="clear" w:color="auto" w:fill="DEEAF6" w:themeFill="accent1" w:themeFillTint="33"/>
          </w:tcPr>
          <w:p w:rsidR="00F55A14" w:rsidRPr="008C34BF" w:rsidRDefault="00D67ED1" w:rsidP="00BB6D1B">
            <w:r>
              <w:t>jo</w:t>
            </w:r>
          </w:p>
        </w:tc>
        <w:tc>
          <w:tcPr>
            <w:tcW w:w="1593" w:type="pct"/>
            <w:gridSpan w:val="3"/>
            <w:shd w:val="clear" w:color="auto" w:fill="DEEAF6" w:themeFill="accent1" w:themeFillTint="33"/>
          </w:tcPr>
          <w:p w:rsidR="00F55A14" w:rsidRPr="008C34BF" w:rsidRDefault="00D67ED1" w:rsidP="00BB6D1B">
            <w:r>
              <w:t>po</w:t>
            </w:r>
          </w:p>
        </w:tc>
      </w:tr>
      <w:tr w:rsidR="00D67ED1" w:rsidRPr="008C34BF" w:rsidTr="00D67ED1">
        <w:tc>
          <w:tcPr>
            <w:tcW w:w="805" w:type="pct"/>
            <w:shd w:val="clear" w:color="auto" w:fill="DEEAF6" w:themeFill="accent1" w:themeFillTint="33"/>
          </w:tcPr>
          <w:p w:rsidR="00D67ED1" w:rsidRPr="008C34BF" w:rsidRDefault="00D67ED1" w:rsidP="00D67ED1">
            <w:r>
              <w:t>Rritja e numrit aktual të vendeve të punës, me theks në vendet rurale</w:t>
            </w:r>
            <w:r w:rsidRPr="00E9123B">
              <w:t xml:space="preserve"> </w:t>
            </w:r>
          </w:p>
        </w:tc>
        <w:tc>
          <w:tcPr>
            <w:tcW w:w="1214" w:type="pct"/>
            <w:gridSpan w:val="3"/>
            <w:shd w:val="clear" w:color="auto" w:fill="DEEAF6" w:themeFill="accent1" w:themeFillTint="33"/>
          </w:tcPr>
          <w:p w:rsidR="00D67ED1" w:rsidRPr="007C03E9" w:rsidRDefault="00D67ED1" w:rsidP="00D67ED1">
            <w:r w:rsidRPr="007C03E9">
              <w:t>jo</w:t>
            </w:r>
          </w:p>
        </w:tc>
        <w:tc>
          <w:tcPr>
            <w:tcW w:w="1388" w:type="pct"/>
            <w:gridSpan w:val="3"/>
            <w:shd w:val="clear" w:color="auto" w:fill="DEEAF6" w:themeFill="accent1" w:themeFillTint="33"/>
          </w:tcPr>
          <w:p w:rsidR="00D67ED1" w:rsidRPr="007C03E9" w:rsidRDefault="00D67ED1" w:rsidP="00D67ED1">
            <w:r w:rsidRPr="007C03E9">
              <w:t>jo</w:t>
            </w:r>
          </w:p>
        </w:tc>
        <w:tc>
          <w:tcPr>
            <w:tcW w:w="1593" w:type="pct"/>
            <w:gridSpan w:val="3"/>
            <w:shd w:val="clear" w:color="auto" w:fill="DEEAF6" w:themeFill="accent1" w:themeFillTint="33"/>
          </w:tcPr>
          <w:p w:rsidR="00D67ED1" w:rsidRDefault="00D67ED1" w:rsidP="00D67ED1">
            <w:r w:rsidRPr="007C03E9">
              <w:t>po</w:t>
            </w:r>
          </w:p>
        </w:tc>
      </w:tr>
      <w:tr w:rsidR="00D67ED1" w:rsidRPr="008C34BF" w:rsidTr="00D67ED1">
        <w:tc>
          <w:tcPr>
            <w:tcW w:w="805" w:type="pct"/>
            <w:shd w:val="clear" w:color="auto" w:fill="DEEAF6" w:themeFill="accent1" w:themeFillTint="33"/>
          </w:tcPr>
          <w:p w:rsidR="00D67ED1" w:rsidRPr="008C34BF" w:rsidRDefault="00D67ED1" w:rsidP="00D67ED1">
            <w:r>
              <w:t>Zhvillimi</w:t>
            </w:r>
            <w:r w:rsidRPr="00E9123B">
              <w:t xml:space="preserve"> </w:t>
            </w:r>
            <w:r>
              <w:t>i</w:t>
            </w:r>
            <w:r w:rsidRPr="00E9123B">
              <w:t xml:space="preserve"> kapaciteteve prodhuese të duhanit </w:t>
            </w:r>
            <w:r>
              <w:t xml:space="preserve">dhe cigareve </w:t>
            </w:r>
            <w:r w:rsidRPr="00E9123B">
              <w:t xml:space="preserve">në Kosovë </w:t>
            </w:r>
          </w:p>
        </w:tc>
        <w:tc>
          <w:tcPr>
            <w:tcW w:w="1214" w:type="pct"/>
            <w:gridSpan w:val="3"/>
            <w:shd w:val="clear" w:color="auto" w:fill="DEEAF6" w:themeFill="accent1" w:themeFillTint="33"/>
          </w:tcPr>
          <w:p w:rsidR="00D67ED1" w:rsidRPr="00950146" w:rsidRDefault="00D67ED1" w:rsidP="00D67ED1">
            <w:r w:rsidRPr="00950146">
              <w:t>jo</w:t>
            </w:r>
          </w:p>
        </w:tc>
        <w:tc>
          <w:tcPr>
            <w:tcW w:w="1388" w:type="pct"/>
            <w:gridSpan w:val="3"/>
            <w:shd w:val="clear" w:color="auto" w:fill="DEEAF6" w:themeFill="accent1" w:themeFillTint="33"/>
          </w:tcPr>
          <w:p w:rsidR="00D67ED1" w:rsidRPr="00950146" w:rsidRDefault="00D67ED1" w:rsidP="00D67ED1">
            <w:r w:rsidRPr="00950146">
              <w:t>jo</w:t>
            </w:r>
          </w:p>
        </w:tc>
        <w:tc>
          <w:tcPr>
            <w:tcW w:w="1593" w:type="pct"/>
            <w:gridSpan w:val="3"/>
            <w:shd w:val="clear" w:color="auto" w:fill="DEEAF6" w:themeFill="accent1" w:themeFillTint="33"/>
          </w:tcPr>
          <w:p w:rsidR="00D67ED1" w:rsidRDefault="00D67ED1" w:rsidP="00D67ED1">
            <w:r w:rsidRPr="00950146">
              <w:t>po</w:t>
            </w:r>
          </w:p>
        </w:tc>
      </w:tr>
      <w:tr w:rsidR="00D67ED1" w:rsidRPr="008C34BF" w:rsidTr="00D67ED1">
        <w:tc>
          <w:tcPr>
            <w:tcW w:w="805" w:type="pct"/>
            <w:shd w:val="clear" w:color="auto" w:fill="DEEAF6" w:themeFill="accent1" w:themeFillTint="33"/>
          </w:tcPr>
          <w:p w:rsidR="00D67ED1" w:rsidRPr="008C34BF" w:rsidRDefault="00D67ED1" w:rsidP="00D67ED1">
            <w:r w:rsidRPr="00F03B90">
              <w:t>Rritja e numrit të bizneseve të reja</w:t>
            </w:r>
          </w:p>
        </w:tc>
        <w:tc>
          <w:tcPr>
            <w:tcW w:w="1214" w:type="pct"/>
            <w:gridSpan w:val="3"/>
            <w:shd w:val="clear" w:color="auto" w:fill="DEEAF6" w:themeFill="accent1" w:themeFillTint="33"/>
          </w:tcPr>
          <w:p w:rsidR="00D67ED1" w:rsidRPr="00ED08F5" w:rsidRDefault="00D67ED1" w:rsidP="00D67ED1">
            <w:r w:rsidRPr="00ED08F5">
              <w:t>jo</w:t>
            </w:r>
          </w:p>
        </w:tc>
        <w:tc>
          <w:tcPr>
            <w:tcW w:w="1388" w:type="pct"/>
            <w:gridSpan w:val="3"/>
            <w:shd w:val="clear" w:color="auto" w:fill="DEEAF6" w:themeFill="accent1" w:themeFillTint="33"/>
          </w:tcPr>
          <w:p w:rsidR="00D67ED1" w:rsidRPr="00ED08F5" w:rsidRDefault="00D67ED1" w:rsidP="00D67ED1">
            <w:r w:rsidRPr="00ED08F5">
              <w:t>jo</w:t>
            </w:r>
          </w:p>
        </w:tc>
        <w:tc>
          <w:tcPr>
            <w:tcW w:w="1593" w:type="pct"/>
            <w:gridSpan w:val="3"/>
            <w:shd w:val="clear" w:color="auto" w:fill="DEEAF6" w:themeFill="accent1" w:themeFillTint="33"/>
          </w:tcPr>
          <w:p w:rsidR="00D67ED1" w:rsidRDefault="00D67ED1" w:rsidP="00D67ED1">
            <w:r w:rsidRPr="00ED08F5">
              <w:t>po</w:t>
            </w:r>
          </w:p>
        </w:tc>
      </w:tr>
      <w:tr w:rsidR="00D67ED1" w:rsidRPr="008C34BF" w:rsidTr="00D67ED1">
        <w:tc>
          <w:tcPr>
            <w:tcW w:w="805" w:type="pct"/>
            <w:shd w:val="clear" w:color="auto" w:fill="DEEAF6" w:themeFill="accent1" w:themeFillTint="33"/>
          </w:tcPr>
          <w:p w:rsidR="00D67ED1" w:rsidRPr="00F03B90" w:rsidRDefault="00D67ED1" w:rsidP="00D67ED1">
            <w:r w:rsidRPr="00F03B90">
              <w:t xml:space="preserve">Ulja e ngarkesave administrative për </w:t>
            </w:r>
            <w:r>
              <w:t>bujqit dhe bizneset</w:t>
            </w:r>
          </w:p>
        </w:tc>
        <w:tc>
          <w:tcPr>
            <w:tcW w:w="1214" w:type="pct"/>
            <w:gridSpan w:val="3"/>
            <w:shd w:val="clear" w:color="auto" w:fill="DEEAF6" w:themeFill="accent1" w:themeFillTint="33"/>
          </w:tcPr>
          <w:p w:rsidR="00D67ED1" w:rsidRPr="00B17BD8" w:rsidRDefault="00D67ED1" w:rsidP="00D67ED1">
            <w:r w:rsidRPr="00B17BD8">
              <w:t>jo</w:t>
            </w:r>
          </w:p>
        </w:tc>
        <w:tc>
          <w:tcPr>
            <w:tcW w:w="1388" w:type="pct"/>
            <w:gridSpan w:val="3"/>
            <w:shd w:val="clear" w:color="auto" w:fill="DEEAF6" w:themeFill="accent1" w:themeFillTint="33"/>
          </w:tcPr>
          <w:p w:rsidR="00D67ED1" w:rsidRPr="00B17BD8" w:rsidRDefault="00D67ED1" w:rsidP="00D67ED1">
            <w:r w:rsidRPr="00B17BD8">
              <w:t>jo</w:t>
            </w:r>
          </w:p>
        </w:tc>
        <w:tc>
          <w:tcPr>
            <w:tcW w:w="1593" w:type="pct"/>
            <w:gridSpan w:val="3"/>
            <w:shd w:val="clear" w:color="auto" w:fill="DEEAF6" w:themeFill="accent1" w:themeFillTint="33"/>
          </w:tcPr>
          <w:p w:rsidR="00D67ED1" w:rsidRDefault="00D67ED1" w:rsidP="00D67ED1">
            <w:r w:rsidRPr="00B17BD8">
              <w:t>po</w:t>
            </w:r>
          </w:p>
        </w:tc>
      </w:tr>
      <w:tr w:rsidR="00D67ED1" w:rsidRPr="008C34BF" w:rsidTr="00D67ED1">
        <w:tc>
          <w:tcPr>
            <w:tcW w:w="805" w:type="pct"/>
            <w:shd w:val="clear" w:color="auto" w:fill="DEEAF6" w:themeFill="accent1" w:themeFillTint="33"/>
          </w:tcPr>
          <w:p w:rsidR="00D67ED1" w:rsidRPr="00F03B90" w:rsidRDefault="00D67ED1" w:rsidP="00D67ED1">
            <w:r>
              <w:t xml:space="preserve">Rritja e </w:t>
            </w:r>
            <w:r w:rsidRPr="00F03B90">
              <w:t>Investime</w:t>
            </w:r>
            <w:r>
              <w:t>ve</w:t>
            </w:r>
            <w:r w:rsidRPr="00F03B90">
              <w:t xml:space="preserve"> të huaja direkte</w:t>
            </w:r>
          </w:p>
        </w:tc>
        <w:tc>
          <w:tcPr>
            <w:tcW w:w="1214" w:type="pct"/>
            <w:gridSpan w:val="3"/>
            <w:shd w:val="clear" w:color="auto" w:fill="DEEAF6" w:themeFill="accent1" w:themeFillTint="33"/>
          </w:tcPr>
          <w:p w:rsidR="00D67ED1" w:rsidRPr="007C3085" w:rsidRDefault="00D67ED1" w:rsidP="00D67ED1">
            <w:r w:rsidRPr="007C3085">
              <w:t>jo</w:t>
            </w:r>
          </w:p>
        </w:tc>
        <w:tc>
          <w:tcPr>
            <w:tcW w:w="1388" w:type="pct"/>
            <w:gridSpan w:val="3"/>
            <w:shd w:val="clear" w:color="auto" w:fill="DEEAF6" w:themeFill="accent1" w:themeFillTint="33"/>
          </w:tcPr>
          <w:p w:rsidR="00D67ED1" w:rsidRPr="007C3085" w:rsidRDefault="00D67ED1" w:rsidP="00D67ED1">
            <w:r w:rsidRPr="007C3085">
              <w:t>jo</w:t>
            </w:r>
          </w:p>
        </w:tc>
        <w:tc>
          <w:tcPr>
            <w:tcW w:w="1593" w:type="pct"/>
            <w:gridSpan w:val="3"/>
            <w:shd w:val="clear" w:color="auto" w:fill="DEEAF6" w:themeFill="accent1" w:themeFillTint="33"/>
          </w:tcPr>
          <w:p w:rsidR="00D67ED1" w:rsidRDefault="00D67ED1" w:rsidP="00D67ED1">
            <w:r w:rsidRPr="007C3085">
              <w:t>po</w:t>
            </w:r>
          </w:p>
        </w:tc>
      </w:tr>
      <w:tr w:rsidR="00D67ED1" w:rsidRPr="008C34BF" w:rsidTr="00D67ED1">
        <w:tc>
          <w:tcPr>
            <w:tcW w:w="805" w:type="pct"/>
            <w:shd w:val="clear" w:color="auto" w:fill="DEEAF6" w:themeFill="accent1" w:themeFillTint="33"/>
          </w:tcPr>
          <w:p w:rsidR="00D67ED1" w:rsidRPr="00F03B90" w:rsidRDefault="00D67ED1" w:rsidP="00D67ED1">
            <w:r w:rsidRPr="00F03B90">
              <w:t xml:space="preserve">Konkurrencë lojale në </w:t>
            </w:r>
            <w:r>
              <w:t>prodhimin e duhanit dhe cigareve</w:t>
            </w:r>
          </w:p>
        </w:tc>
        <w:tc>
          <w:tcPr>
            <w:tcW w:w="1214" w:type="pct"/>
            <w:gridSpan w:val="3"/>
            <w:shd w:val="clear" w:color="auto" w:fill="DEEAF6" w:themeFill="accent1" w:themeFillTint="33"/>
          </w:tcPr>
          <w:p w:rsidR="00D67ED1" w:rsidRPr="007C3085" w:rsidRDefault="00D67ED1" w:rsidP="00D67ED1">
            <w:r w:rsidRPr="007C3085">
              <w:t>jo</w:t>
            </w:r>
          </w:p>
        </w:tc>
        <w:tc>
          <w:tcPr>
            <w:tcW w:w="1388" w:type="pct"/>
            <w:gridSpan w:val="3"/>
            <w:shd w:val="clear" w:color="auto" w:fill="DEEAF6" w:themeFill="accent1" w:themeFillTint="33"/>
          </w:tcPr>
          <w:p w:rsidR="00D67ED1" w:rsidRPr="007C3085" w:rsidRDefault="00D67ED1" w:rsidP="00D67ED1">
            <w:r w:rsidRPr="007C3085">
              <w:t>jo</w:t>
            </w:r>
          </w:p>
        </w:tc>
        <w:tc>
          <w:tcPr>
            <w:tcW w:w="1593" w:type="pct"/>
            <w:gridSpan w:val="3"/>
            <w:shd w:val="clear" w:color="auto" w:fill="DEEAF6" w:themeFill="accent1" w:themeFillTint="33"/>
          </w:tcPr>
          <w:p w:rsidR="00D67ED1" w:rsidRDefault="00D67ED1" w:rsidP="00D67ED1">
            <w:r w:rsidRPr="007C3085">
              <w:t>po</w:t>
            </w:r>
          </w:p>
        </w:tc>
      </w:tr>
      <w:tr w:rsidR="00D67ED1" w:rsidRPr="008C34BF" w:rsidTr="00D67ED1">
        <w:tc>
          <w:tcPr>
            <w:tcW w:w="805" w:type="pct"/>
            <w:shd w:val="clear" w:color="auto" w:fill="DEEAF6" w:themeFill="accent1" w:themeFillTint="33"/>
          </w:tcPr>
          <w:p w:rsidR="00D67ED1" w:rsidRPr="00F03B90" w:rsidRDefault="00D67ED1" w:rsidP="00D67ED1">
            <w:r w:rsidRPr="00D67ED1">
              <w:t>Ngritja e mirëqenies së përgjithshme,</w:t>
            </w:r>
          </w:p>
        </w:tc>
        <w:tc>
          <w:tcPr>
            <w:tcW w:w="1214" w:type="pct"/>
            <w:gridSpan w:val="3"/>
            <w:shd w:val="clear" w:color="auto" w:fill="DEEAF6" w:themeFill="accent1" w:themeFillTint="33"/>
          </w:tcPr>
          <w:p w:rsidR="00D67ED1" w:rsidRPr="007C3085" w:rsidRDefault="00D67ED1" w:rsidP="00D67ED1">
            <w:r w:rsidRPr="007C3085">
              <w:t>jo</w:t>
            </w:r>
          </w:p>
        </w:tc>
        <w:tc>
          <w:tcPr>
            <w:tcW w:w="1388" w:type="pct"/>
            <w:gridSpan w:val="3"/>
            <w:shd w:val="clear" w:color="auto" w:fill="DEEAF6" w:themeFill="accent1" w:themeFillTint="33"/>
          </w:tcPr>
          <w:p w:rsidR="00D67ED1" w:rsidRPr="007C3085" w:rsidRDefault="00D67ED1" w:rsidP="00D67ED1">
            <w:r w:rsidRPr="007C3085">
              <w:t>jo</w:t>
            </w:r>
          </w:p>
        </w:tc>
        <w:tc>
          <w:tcPr>
            <w:tcW w:w="1593" w:type="pct"/>
            <w:gridSpan w:val="3"/>
            <w:shd w:val="clear" w:color="auto" w:fill="DEEAF6" w:themeFill="accent1" w:themeFillTint="33"/>
          </w:tcPr>
          <w:p w:rsidR="00D67ED1" w:rsidRDefault="00D67ED1" w:rsidP="00D67ED1">
            <w:r w:rsidRPr="007C3085">
              <w:t>po</w:t>
            </w:r>
          </w:p>
        </w:tc>
      </w:tr>
      <w:tr w:rsidR="00D67ED1" w:rsidRPr="008C34BF" w:rsidTr="00D67ED1">
        <w:tc>
          <w:tcPr>
            <w:tcW w:w="805" w:type="pct"/>
            <w:shd w:val="clear" w:color="auto" w:fill="DEEAF6" w:themeFill="accent1" w:themeFillTint="33"/>
          </w:tcPr>
          <w:p w:rsidR="007E669F" w:rsidRPr="008C34BF" w:rsidRDefault="007E669F" w:rsidP="00BB6D1B">
            <w:pPr>
              <w:rPr>
                <w:b/>
              </w:rPr>
            </w:pPr>
          </w:p>
          <w:p w:rsidR="00F55A14" w:rsidRPr="008C34BF" w:rsidRDefault="00336118" w:rsidP="00BB6D1B">
            <w:r w:rsidRPr="008C34BF">
              <w:rPr>
                <w:b/>
              </w:rPr>
              <w:t>Ndikimet relevante negative</w:t>
            </w:r>
          </w:p>
        </w:tc>
        <w:tc>
          <w:tcPr>
            <w:tcW w:w="1214" w:type="pct"/>
            <w:gridSpan w:val="3"/>
            <w:shd w:val="clear" w:color="auto" w:fill="DEEAF6" w:themeFill="accent1" w:themeFillTint="33"/>
          </w:tcPr>
          <w:p w:rsidR="00F55A14" w:rsidRPr="008C34BF" w:rsidRDefault="00F55A14" w:rsidP="00BB6D1B"/>
        </w:tc>
        <w:tc>
          <w:tcPr>
            <w:tcW w:w="1388" w:type="pct"/>
            <w:gridSpan w:val="3"/>
            <w:shd w:val="clear" w:color="auto" w:fill="DEEAF6" w:themeFill="accent1" w:themeFillTint="33"/>
          </w:tcPr>
          <w:p w:rsidR="00F55A14" w:rsidRPr="008C34BF" w:rsidRDefault="00F55A14" w:rsidP="00BB6D1B"/>
        </w:tc>
        <w:tc>
          <w:tcPr>
            <w:tcW w:w="1593" w:type="pct"/>
            <w:gridSpan w:val="3"/>
            <w:shd w:val="clear" w:color="auto" w:fill="DEEAF6" w:themeFill="accent1" w:themeFillTint="33"/>
          </w:tcPr>
          <w:p w:rsidR="00F55A14" w:rsidRPr="008C34BF" w:rsidRDefault="00F55A14" w:rsidP="00BB6D1B"/>
        </w:tc>
      </w:tr>
      <w:tr w:rsidR="00D67ED1" w:rsidRPr="008C34BF" w:rsidTr="00D67ED1">
        <w:tc>
          <w:tcPr>
            <w:tcW w:w="805" w:type="pct"/>
            <w:shd w:val="clear" w:color="auto" w:fill="DEEAF6" w:themeFill="accent1" w:themeFillTint="33"/>
          </w:tcPr>
          <w:p w:rsidR="00F55A14" w:rsidRPr="00E9123B" w:rsidRDefault="00E9123B" w:rsidP="00BB6D1B">
            <w:r>
              <w:t>Zhvillim i ngadalshëm ekonomik</w:t>
            </w:r>
          </w:p>
        </w:tc>
        <w:tc>
          <w:tcPr>
            <w:tcW w:w="1214" w:type="pct"/>
            <w:gridSpan w:val="3"/>
            <w:shd w:val="clear" w:color="auto" w:fill="DEEAF6" w:themeFill="accent1" w:themeFillTint="33"/>
          </w:tcPr>
          <w:p w:rsidR="00F55A14" w:rsidRPr="008C34BF" w:rsidRDefault="00D67ED1" w:rsidP="00BB6D1B">
            <w:r>
              <w:t>Po</w:t>
            </w:r>
          </w:p>
        </w:tc>
        <w:tc>
          <w:tcPr>
            <w:tcW w:w="1388" w:type="pct"/>
            <w:gridSpan w:val="3"/>
            <w:shd w:val="clear" w:color="auto" w:fill="DEEAF6" w:themeFill="accent1" w:themeFillTint="33"/>
          </w:tcPr>
          <w:p w:rsidR="00F55A14" w:rsidRPr="008C34BF" w:rsidRDefault="00D67ED1" w:rsidP="00BB6D1B">
            <w:r>
              <w:t>Po</w:t>
            </w:r>
          </w:p>
        </w:tc>
        <w:tc>
          <w:tcPr>
            <w:tcW w:w="1593" w:type="pct"/>
            <w:gridSpan w:val="3"/>
            <w:shd w:val="clear" w:color="auto" w:fill="DEEAF6" w:themeFill="accent1" w:themeFillTint="33"/>
          </w:tcPr>
          <w:p w:rsidR="00F55A14" w:rsidRPr="008C34BF" w:rsidRDefault="00D67ED1" w:rsidP="00BB6D1B">
            <w:r>
              <w:t>Jo</w:t>
            </w:r>
          </w:p>
        </w:tc>
      </w:tr>
      <w:tr w:rsidR="00D67ED1" w:rsidRPr="008C34BF" w:rsidTr="00D67ED1">
        <w:tc>
          <w:tcPr>
            <w:tcW w:w="805" w:type="pct"/>
            <w:shd w:val="clear" w:color="auto" w:fill="DEEAF6" w:themeFill="accent1" w:themeFillTint="33"/>
          </w:tcPr>
          <w:p w:rsidR="00D67ED1" w:rsidRPr="008C34BF" w:rsidRDefault="00D67ED1" w:rsidP="00D67ED1">
            <w:r>
              <w:t>Rritja e papunësisë</w:t>
            </w:r>
          </w:p>
        </w:tc>
        <w:tc>
          <w:tcPr>
            <w:tcW w:w="1214" w:type="pct"/>
            <w:gridSpan w:val="3"/>
            <w:shd w:val="clear" w:color="auto" w:fill="DEEAF6" w:themeFill="accent1" w:themeFillTint="33"/>
          </w:tcPr>
          <w:p w:rsidR="00D67ED1" w:rsidRPr="00146D40" w:rsidRDefault="00D67ED1" w:rsidP="00D67ED1">
            <w:r w:rsidRPr="00146D40">
              <w:t>Po</w:t>
            </w:r>
          </w:p>
        </w:tc>
        <w:tc>
          <w:tcPr>
            <w:tcW w:w="1388" w:type="pct"/>
            <w:gridSpan w:val="3"/>
            <w:shd w:val="clear" w:color="auto" w:fill="DEEAF6" w:themeFill="accent1" w:themeFillTint="33"/>
          </w:tcPr>
          <w:p w:rsidR="00D67ED1" w:rsidRPr="00146D40" w:rsidRDefault="00D67ED1" w:rsidP="00D67ED1">
            <w:r w:rsidRPr="00146D40">
              <w:t>Po</w:t>
            </w:r>
          </w:p>
        </w:tc>
        <w:tc>
          <w:tcPr>
            <w:tcW w:w="1593" w:type="pct"/>
            <w:gridSpan w:val="3"/>
            <w:shd w:val="clear" w:color="auto" w:fill="DEEAF6" w:themeFill="accent1" w:themeFillTint="33"/>
          </w:tcPr>
          <w:p w:rsidR="00D67ED1" w:rsidRDefault="00D67ED1" w:rsidP="00D67ED1">
            <w:r w:rsidRPr="00146D40">
              <w:t>Jo</w:t>
            </w:r>
          </w:p>
        </w:tc>
      </w:tr>
      <w:tr w:rsidR="00D67ED1" w:rsidRPr="008C34BF" w:rsidTr="00D67ED1">
        <w:tc>
          <w:tcPr>
            <w:tcW w:w="805" w:type="pct"/>
            <w:shd w:val="clear" w:color="auto" w:fill="DEEAF6" w:themeFill="accent1" w:themeFillTint="33"/>
          </w:tcPr>
          <w:p w:rsidR="00D67ED1" w:rsidRPr="008C34BF" w:rsidRDefault="00D67ED1" w:rsidP="00D67ED1">
            <w:r>
              <w:t xml:space="preserve">Mos shfrytëzimi i </w:t>
            </w:r>
            <w:r>
              <w:lastRenderedPageBreak/>
              <w:t>resurseve</w:t>
            </w:r>
          </w:p>
        </w:tc>
        <w:tc>
          <w:tcPr>
            <w:tcW w:w="1214" w:type="pct"/>
            <w:gridSpan w:val="3"/>
            <w:shd w:val="clear" w:color="auto" w:fill="DEEAF6" w:themeFill="accent1" w:themeFillTint="33"/>
          </w:tcPr>
          <w:p w:rsidR="00D67ED1" w:rsidRPr="00146D40" w:rsidRDefault="00D67ED1" w:rsidP="00D67ED1">
            <w:r w:rsidRPr="00146D40">
              <w:lastRenderedPageBreak/>
              <w:t>Po</w:t>
            </w:r>
          </w:p>
        </w:tc>
        <w:tc>
          <w:tcPr>
            <w:tcW w:w="1388" w:type="pct"/>
            <w:gridSpan w:val="3"/>
            <w:shd w:val="clear" w:color="auto" w:fill="DEEAF6" w:themeFill="accent1" w:themeFillTint="33"/>
          </w:tcPr>
          <w:p w:rsidR="00D67ED1" w:rsidRPr="00146D40" w:rsidRDefault="00D67ED1" w:rsidP="00D67ED1">
            <w:r w:rsidRPr="00146D40">
              <w:t>Po</w:t>
            </w:r>
          </w:p>
        </w:tc>
        <w:tc>
          <w:tcPr>
            <w:tcW w:w="1593" w:type="pct"/>
            <w:gridSpan w:val="3"/>
            <w:shd w:val="clear" w:color="auto" w:fill="DEEAF6" w:themeFill="accent1" w:themeFillTint="33"/>
          </w:tcPr>
          <w:p w:rsidR="00D67ED1" w:rsidRDefault="00D67ED1" w:rsidP="00D67ED1">
            <w:r w:rsidRPr="00146D40">
              <w:t>Jo</w:t>
            </w:r>
          </w:p>
        </w:tc>
      </w:tr>
      <w:tr w:rsidR="00D67ED1" w:rsidRPr="008C34BF" w:rsidTr="00D67ED1">
        <w:tc>
          <w:tcPr>
            <w:tcW w:w="805" w:type="pct"/>
            <w:shd w:val="clear" w:color="auto" w:fill="DEEAF6" w:themeFill="accent1" w:themeFillTint="33"/>
          </w:tcPr>
          <w:p w:rsidR="00D67ED1" w:rsidRPr="008C34BF" w:rsidRDefault="00D67ED1" w:rsidP="00D67ED1">
            <w:r>
              <w:lastRenderedPageBreak/>
              <w:t>Mirëqenia e rënduar sociale</w:t>
            </w:r>
          </w:p>
        </w:tc>
        <w:tc>
          <w:tcPr>
            <w:tcW w:w="1214" w:type="pct"/>
            <w:gridSpan w:val="3"/>
            <w:shd w:val="clear" w:color="auto" w:fill="DEEAF6" w:themeFill="accent1" w:themeFillTint="33"/>
          </w:tcPr>
          <w:p w:rsidR="00D67ED1" w:rsidRPr="00F205D3" w:rsidRDefault="00D67ED1" w:rsidP="00D67ED1">
            <w:r w:rsidRPr="00F205D3">
              <w:t>Po</w:t>
            </w:r>
          </w:p>
        </w:tc>
        <w:tc>
          <w:tcPr>
            <w:tcW w:w="1388" w:type="pct"/>
            <w:gridSpan w:val="3"/>
            <w:shd w:val="clear" w:color="auto" w:fill="DEEAF6" w:themeFill="accent1" w:themeFillTint="33"/>
          </w:tcPr>
          <w:p w:rsidR="00D67ED1" w:rsidRPr="00F205D3" w:rsidRDefault="00D67ED1" w:rsidP="00D67ED1">
            <w:r w:rsidRPr="00F205D3">
              <w:t>Po</w:t>
            </w:r>
          </w:p>
        </w:tc>
        <w:tc>
          <w:tcPr>
            <w:tcW w:w="1593" w:type="pct"/>
            <w:gridSpan w:val="3"/>
            <w:shd w:val="clear" w:color="auto" w:fill="DEEAF6" w:themeFill="accent1" w:themeFillTint="33"/>
          </w:tcPr>
          <w:p w:rsidR="00D67ED1" w:rsidRDefault="00D67ED1" w:rsidP="00D67ED1">
            <w:r w:rsidRPr="00F205D3">
              <w:t>Jo</w:t>
            </w:r>
          </w:p>
        </w:tc>
      </w:tr>
      <w:tr w:rsidR="00D67ED1" w:rsidRPr="008C34BF" w:rsidTr="00D67ED1">
        <w:tc>
          <w:tcPr>
            <w:tcW w:w="805" w:type="pct"/>
            <w:shd w:val="clear" w:color="auto" w:fill="auto"/>
          </w:tcPr>
          <w:p w:rsidR="00F55A14" w:rsidRPr="008C34BF" w:rsidRDefault="00F55A14" w:rsidP="00BB6D1B"/>
        </w:tc>
        <w:tc>
          <w:tcPr>
            <w:tcW w:w="1214" w:type="pct"/>
            <w:gridSpan w:val="3"/>
            <w:shd w:val="clear" w:color="auto" w:fill="auto"/>
          </w:tcPr>
          <w:p w:rsidR="00F55A14" w:rsidRPr="008C34BF" w:rsidRDefault="00F55A14" w:rsidP="00BB6D1B"/>
        </w:tc>
        <w:tc>
          <w:tcPr>
            <w:tcW w:w="1388" w:type="pct"/>
            <w:gridSpan w:val="3"/>
            <w:shd w:val="clear" w:color="auto" w:fill="auto"/>
          </w:tcPr>
          <w:p w:rsidR="00F55A14" w:rsidRPr="008C34BF" w:rsidRDefault="00F55A14" w:rsidP="00BB6D1B"/>
        </w:tc>
        <w:tc>
          <w:tcPr>
            <w:tcW w:w="1593" w:type="pct"/>
            <w:gridSpan w:val="3"/>
            <w:shd w:val="clear" w:color="auto" w:fill="auto"/>
          </w:tcPr>
          <w:p w:rsidR="00F55A14" w:rsidRPr="008C34BF" w:rsidRDefault="00F55A14" w:rsidP="00BB6D1B"/>
        </w:tc>
      </w:tr>
      <w:tr w:rsidR="00D67ED1" w:rsidRPr="008C34BF" w:rsidTr="00D67ED1">
        <w:tc>
          <w:tcPr>
            <w:tcW w:w="805" w:type="pct"/>
            <w:shd w:val="clear" w:color="auto" w:fill="auto"/>
          </w:tcPr>
          <w:p w:rsidR="00F55A14" w:rsidRPr="008C34BF" w:rsidRDefault="00336118" w:rsidP="00BB6D1B">
            <w:r w:rsidRPr="00685E7E">
              <w:rPr>
                <w:b/>
              </w:rPr>
              <w:t>Kostot relevante</w:t>
            </w:r>
          </w:p>
        </w:tc>
        <w:tc>
          <w:tcPr>
            <w:tcW w:w="1214" w:type="pct"/>
            <w:gridSpan w:val="3"/>
            <w:shd w:val="clear" w:color="auto" w:fill="auto"/>
          </w:tcPr>
          <w:p w:rsidR="00F55A14" w:rsidRPr="008C34BF" w:rsidRDefault="00685E7E" w:rsidP="00BB6D1B">
            <w:r>
              <w:t>Jo</w:t>
            </w:r>
          </w:p>
        </w:tc>
        <w:tc>
          <w:tcPr>
            <w:tcW w:w="1388" w:type="pct"/>
            <w:gridSpan w:val="3"/>
            <w:shd w:val="clear" w:color="auto" w:fill="auto"/>
          </w:tcPr>
          <w:p w:rsidR="00F55A14" w:rsidRPr="008C34BF" w:rsidRDefault="00685E7E" w:rsidP="00BB6D1B">
            <w:r>
              <w:t>Jo</w:t>
            </w:r>
          </w:p>
        </w:tc>
        <w:tc>
          <w:tcPr>
            <w:tcW w:w="1593" w:type="pct"/>
            <w:gridSpan w:val="3"/>
            <w:shd w:val="clear" w:color="auto" w:fill="auto"/>
          </w:tcPr>
          <w:p w:rsidR="00F55A14" w:rsidRPr="008C34BF" w:rsidRDefault="00685E7E" w:rsidP="00BB6D1B">
            <w:r>
              <w:t>Jo</w:t>
            </w:r>
          </w:p>
        </w:tc>
      </w:tr>
      <w:tr w:rsidR="00D67ED1" w:rsidRPr="008C34BF" w:rsidTr="00D67ED1">
        <w:tc>
          <w:tcPr>
            <w:tcW w:w="805" w:type="pct"/>
            <w:shd w:val="clear" w:color="auto" w:fill="auto"/>
          </w:tcPr>
          <w:p w:rsidR="00F55A14" w:rsidRPr="008C34BF" w:rsidRDefault="00F55A14" w:rsidP="00BB6D1B"/>
        </w:tc>
        <w:tc>
          <w:tcPr>
            <w:tcW w:w="1214" w:type="pct"/>
            <w:gridSpan w:val="3"/>
            <w:shd w:val="clear" w:color="auto" w:fill="auto"/>
          </w:tcPr>
          <w:p w:rsidR="00F55A14" w:rsidRPr="008C34BF" w:rsidRDefault="00F55A14" w:rsidP="00BB6D1B"/>
        </w:tc>
        <w:tc>
          <w:tcPr>
            <w:tcW w:w="1388" w:type="pct"/>
            <w:gridSpan w:val="3"/>
            <w:shd w:val="clear" w:color="auto" w:fill="auto"/>
          </w:tcPr>
          <w:p w:rsidR="00F55A14" w:rsidRPr="008C34BF" w:rsidRDefault="00F55A14" w:rsidP="00BB6D1B"/>
        </w:tc>
        <w:tc>
          <w:tcPr>
            <w:tcW w:w="1593" w:type="pct"/>
            <w:gridSpan w:val="3"/>
            <w:shd w:val="clear" w:color="auto" w:fill="auto"/>
          </w:tcPr>
          <w:p w:rsidR="00F55A14" w:rsidRPr="008C34BF" w:rsidRDefault="00F55A14" w:rsidP="00BB6D1B"/>
        </w:tc>
      </w:tr>
      <w:tr w:rsidR="00D67ED1" w:rsidRPr="008C34BF" w:rsidTr="00D67ED1">
        <w:tc>
          <w:tcPr>
            <w:tcW w:w="805" w:type="pct"/>
            <w:shd w:val="clear" w:color="auto" w:fill="auto"/>
          </w:tcPr>
          <w:p w:rsidR="00F55A14" w:rsidRPr="008C34BF" w:rsidRDefault="00F55A14" w:rsidP="00BB6D1B"/>
        </w:tc>
        <w:tc>
          <w:tcPr>
            <w:tcW w:w="1214" w:type="pct"/>
            <w:gridSpan w:val="3"/>
            <w:shd w:val="clear" w:color="auto" w:fill="auto"/>
          </w:tcPr>
          <w:p w:rsidR="00F55A14" w:rsidRPr="008C34BF" w:rsidRDefault="00F55A14" w:rsidP="00BB6D1B"/>
        </w:tc>
        <w:tc>
          <w:tcPr>
            <w:tcW w:w="1388" w:type="pct"/>
            <w:gridSpan w:val="3"/>
            <w:shd w:val="clear" w:color="auto" w:fill="auto"/>
          </w:tcPr>
          <w:p w:rsidR="00F55A14" w:rsidRPr="008C34BF" w:rsidRDefault="00F55A14" w:rsidP="00BB6D1B"/>
        </w:tc>
        <w:tc>
          <w:tcPr>
            <w:tcW w:w="1593" w:type="pct"/>
            <w:gridSpan w:val="3"/>
            <w:shd w:val="clear" w:color="auto" w:fill="auto"/>
          </w:tcPr>
          <w:p w:rsidR="00F55A14" w:rsidRPr="008C34BF" w:rsidRDefault="00F55A14" w:rsidP="00BB6D1B"/>
        </w:tc>
      </w:tr>
      <w:tr w:rsidR="00D67ED1" w:rsidRPr="008C34BF" w:rsidTr="00D67ED1">
        <w:tc>
          <w:tcPr>
            <w:tcW w:w="805" w:type="pct"/>
            <w:shd w:val="clear" w:color="auto" w:fill="auto"/>
          </w:tcPr>
          <w:p w:rsidR="007E669F" w:rsidRPr="008C34BF" w:rsidRDefault="007E669F" w:rsidP="00BB6D1B"/>
        </w:tc>
        <w:tc>
          <w:tcPr>
            <w:tcW w:w="1214" w:type="pct"/>
            <w:gridSpan w:val="3"/>
            <w:shd w:val="clear" w:color="auto" w:fill="auto"/>
          </w:tcPr>
          <w:p w:rsidR="007E669F" w:rsidRPr="008C34BF" w:rsidRDefault="007E669F" w:rsidP="00BB6D1B"/>
        </w:tc>
        <w:tc>
          <w:tcPr>
            <w:tcW w:w="1388" w:type="pct"/>
            <w:gridSpan w:val="3"/>
            <w:shd w:val="clear" w:color="auto" w:fill="auto"/>
          </w:tcPr>
          <w:p w:rsidR="007E669F" w:rsidRPr="008C34BF" w:rsidRDefault="007E669F" w:rsidP="00BB6D1B"/>
        </w:tc>
        <w:tc>
          <w:tcPr>
            <w:tcW w:w="1593" w:type="pct"/>
            <w:gridSpan w:val="3"/>
            <w:shd w:val="clear" w:color="auto" w:fill="auto"/>
          </w:tcPr>
          <w:p w:rsidR="007E669F" w:rsidRPr="008C34BF" w:rsidRDefault="007E669F" w:rsidP="00BB6D1B"/>
        </w:tc>
      </w:tr>
      <w:tr w:rsidR="001F6C8E" w:rsidRPr="008C34BF" w:rsidTr="00D67ED1">
        <w:trPr>
          <w:trHeight w:val="405"/>
        </w:trPr>
        <w:tc>
          <w:tcPr>
            <w:tcW w:w="805" w:type="pct"/>
            <w:vMerge w:val="restart"/>
            <w:shd w:val="clear" w:color="auto" w:fill="auto"/>
          </w:tcPr>
          <w:p w:rsidR="007E669F" w:rsidRPr="001F6C8E" w:rsidRDefault="0064622A" w:rsidP="00BB6D1B">
            <w:pPr>
              <w:rPr>
                <w:b/>
              </w:rPr>
            </w:pPr>
            <w:r w:rsidRPr="001F6C8E">
              <w:rPr>
                <w:b/>
              </w:rPr>
              <w:t>Vlerësimi i ndikimit të pritshëm buxhetor</w:t>
            </w:r>
          </w:p>
        </w:tc>
        <w:tc>
          <w:tcPr>
            <w:tcW w:w="396" w:type="pct"/>
            <w:shd w:val="clear" w:color="auto" w:fill="auto"/>
          </w:tcPr>
          <w:p w:rsidR="007E669F" w:rsidRPr="001F6C8E" w:rsidRDefault="00336118" w:rsidP="00BB6D1B">
            <w:r w:rsidRPr="001F6C8E">
              <w:t>Viti</w:t>
            </w:r>
            <w:r w:rsidR="007E669F" w:rsidRPr="001F6C8E">
              <w:t xml:space="preserve"> 1</w:t>
            </w:r>
          </w:p>
        </w:tc>
        <w:tc>
          <w:tcPr>
            <w:tcW w:w="433" w:type="pct"/>
            <w:shd w:val="clear" w:color="auto" w:fill="auto"/>
          </w:tcPr>
          <w:p w:rsidR="007E669F" w:rsidRPr="001F6C8E" w:rsidRDefault="00336118" w:rsidP="00BB6D1B">
            <w:r w:rsidRPr="001F6C8E">
              <w:t>Viti</w:t>
            </w:r>
            <w:r w:rsidR="007E669F" w:rsidRPr="001F6C8E">
              <w:t xml:space="preserve"> 2</w:t>
            </w:r>
          </w:p>
        </w:tc>
        <w:tc>
          <w:tcPr>
            <w:tcW w:w="386" w:type="pct"/>
            <w:shd w:val="clear" w:color="auto" w:fill="auto"/>
          </w:tcPr>
          <w:p w:rsidR="007E669F" w:rsidRPr="001F6C8E" w:rsidRDefault="00336118" w:rsidP="00BB6D1B">
            <w:r w:rsidRPr="001F6C8E">
              <w:t>Viti</w:t>
            </w:r>
            <w:r w:rsidR="007E669F" w:rsidRPr="001F6C8E">
              <w:t xml:space="preserve"> 3</w:t>
            </w:r>
          </w:p>
        </w:tc>
        <w:tc>
          <w:tcPr>
            <w:tcW w:w="432" w:type="pct"/>
            <w:shd w:val="clear" w:color="auto" w:fill="auto"/>
          </w:tcPr>
          <w:p w:rsidR="007E669F" w:rsidRPr="001F6C8E" w:rsidRDefault="00336118" w:rsidP="00BB6D1B">
            <w:r w:rsidRPr="001F6C8E">
              <w:t>Viti</w:t>
            </w:r>
            <w:r w:rsidR="007E669F" w:rsidRPr="001F6C8E">
              <w:t xml:space="preserve"> 1</w:t>
            </w:r>
          </w:p>
        </w:tc>
        <w:tc>
          <w:tcPr>
            <w:tcW w:w="386" w:type="pct"/>
            <w:shd w:val="clear" w:color="auto" w:fill="auto"/>
          </w:tcPr>
          <w:p w:rsidR="007E669F" w:rsidRPr="001F6C8E" w:rsidRDefault="00336118" w:rsidP="00BB6D1B">
            <w:r w:rsidRPr="001F6C8E">
              <w:t>Viti</w:t>
            </w:r>
            <w:r w:rsidR="007E669F" w:rsidRPr="001F6C8E">
              <w:t xml:space="preserve"> 2</w:t>
            </w:r>
          </w:p>
        </w:tc>
        <w:tc>
          <w:tcPr>
            <w:tcW w:w="570" w:type="pct"/>
            <w:shd w:val="clear" w:color="auto" w:fill="auto"/>
          </w:tcPr>
          <w:p w:rsidR="007E669F" w:rsidRPr="001F6C8E" w:rsidRDefault="00336118" w:rsidP="00BB6D1B">
            <w:r w:rsidRPr="001F6C8E">
              <w:t>Viti</w:t>
            </w:r>
            <w:r w:rsidR="007E669F" w:rsidRPr="001F6C8E">
              <w:t xml:space="preserve"> 3</w:t>
            </w:r>
          </w:p>
        </w:tc>
        <w:tc>
          <w:tcPr>
            <w:tcW w:w="488" w:type="pct"/>
            <w:shd w:val="clear" w:color="auto" w:fill="auto"/>
          </w:tcPr>
          <w:p w:rsidR="007E669F" w:rsidRPr="001F6C8E" w:rsidRDefault="00336118" w:rsidP="00BB6D1B">
            <w:r w:rsidRPr="001F6C8E">
              <w:t>Viti</w:t>
            </w:r>
            <w:r w:rsidR="007E669F" w:rsidRPr="001F6C8E">
              <w:t xml:space="preserve"> 1</w:t>
            </w:r>
          </w:p>
        </w:tc>
        <w:tc>
          <w:tcPr>
            <w:tcW w:w="529" w:type="pct"/>
            <w:shd w:val="clear" w:color="auto" w:fill="auto"/>
          </w:tcPr>
          <w:p w:rsidR="007E669F" w:rsidRPr="001F6C8E" w:rsidRDefault="00336118" w:rsidP="00BB6D1B">
            <w:r w:rsidRPr="001F6C8E">
              <w:t>Viti</w:t>
            </w:r>
            <w:r w:rsidR="007E669F" w:rsidRPr="001F6C8E">
              <w:t xml:space="preserve"> 2</w:t>
            </w:r>
          </w:p>
        </w:tc>
        <w:tc>
          <w:tcPr>
            <w:tcW w:w="576" w:type="pct"/>
            <w:shd w:val="clear" w:color="auto" w:fill="auto"/>
          </w:tcPr>
          <w:p w:rsidR="007E669F" w:rsidRPr="001F6C8E" w:rsidRDefault="00336118" w:rsidP="00BB6D1B">
            <w:r w:rsidRPr="001F6C8E">
              <w:t>Viti</w:t>
            </w:r>
            <w:r w:rsidR="007E669F" w:rsidRPr="001F6C8E">
              <w:t xml:space="preserve"> 3</w:t>
            </w:r>
          </w:p>
        </w:tc>
      </w:tr>
      <w:tr w:rsidR="001F6C8E" w:rsidRPr="008C34BF" w:rsidTr="00D67ED1">
        <w:trPr>
          <w:trHeight w:val="405"/>
        </w:trPr>
        <w:tc>
          <w:tcPr>
            <w:tcW w:w="805" w:type="pct"/>
            <w:vMerge/>
            <w:shd w:val="clear" w:color="auto" w:fill="auto"/>
          </w:tcPr>
          <w:p w:rsidR="007E669F" w:rsidRPr="001F6C8E" w:rsidRDefault="007E669F" w:rsidP="00BB6D1B">
            <w:pPr>
              <w:rPr>
                <w:b/>
              </w:rPr>
            </w:pPr>
          </w:p>
        </w:tc>
        <w:tc>
          <w:tcPr>
            <w:tcW w:w="396" w:type="pct"/>
            <w:shd w:val="clear" w:color="auto" w:fill="auto"/>
          </w:tcPr>
          <w:p w:rsidR="007E669F" w:rsidRPr="001F6C8E" w:rsidRDefault="00B46561" w:rsidP="00BB6D1B">
            <w:r w:rsidRPr="001F6C8E">
              <w:t>0</w:t>
            </w:r>
          </w:p>
        </w:tc>
        <w:tc>
          <w:tcPr>
            <w:tcW w:w="433" w:type="pct"/>
            <w:shd w:val="clear" w:color="auto" w:fill="auto"/>
          </w:tcPr>
          <w:p w:rsidR="007E669F" w:rsidRPr="001F6C8E" w:rsidRDefault="00B46561" w:rsidP="00BB6D1B">
            <w:r w:rsidRPr="001F6C8E">
              <w:t>0</w:t>
            </w:r>
          </w:p>
        </w:tc>
        <w:tc>
          <w:tcPr>
            <w:tcW w:w="386" w:type="pct"/>
            <w:shd w:val="clear" w:color="auto" w:fill="auto"/>
          </w:tcPr>
          <w:p w:rsidR="007E669F" w:rsidRPr="001F6C8E" w:rsidRDefault="00B46561" w:rsidP="00BB6D1B">
            <w:r w:rsidRPr="001F6C8E">
              <w:t>0</w:t>
            </w:r>
          </w:p>
        </w:tc>
        <w:tc>
          <w:tcPr>
            <w:tcW w:w="432" w:type="pct"/>
            <w:shd w:val="clear" w:color="auto" w:fill="auto"/>
          </w:tcPr>
          <w:p w:rsidR="007E669F" w:rsidRPr="001F6C8E" w:rsidRDefault="00B46561" w:rsidP="00BB6D1B">
            <w:r w:rsidRPr="001F6C8E">
              <w:t>0</w:t>
            </w:r>
          </w:p>
        </w:tc>
        <w:tc>
          <w:tcPr>
            <w:tcW w:w="386" w:type="pct"/>
            <w:shd w:val="clear" w:color="auto" w:fill="auto"/>
          </w:tcPr>
          <w:p w:rsidR="007E669F" w:rsidRPr="001F6C8E" w:rsidRDefault="00B46561" w:rsidP="00BB6D1B">
            <w:r w:rsidRPr="001F6C8E">
              <w:t>0</w:t>
            </w:r>
          </w:p>
        </w:tc>
        <w:tc>
          <w:tcPr>
            <w:tcW w:w="570" w:type="pct"/>
            <w:shd w:val="clear" w:color="auto" w:fill="auto"/>
          </w:tcPr>
          <w:p w:rsidR="007E669F" w:rsidRPr="001F6C8E" w:rsidRDefault="00B46561" w:rsidP="00BB6D1B">
            <w:r w:rsidRPr="001F6C8E">
              <w:t>0</w:t>
            </w:r>
          </w:p>
        </w:tc>
        <w:tc>
          <w:tcPr>
            <w:tcW w:w="488" w:type="pct"/>
            <w:shd w:val="clear" w:color="auto" w:fill="auto"/>
          </w:tcPr>
          <w:p w:rsidR="001F6C8E" w:rsidRPr="001F6C8E" w:rsidRDefault="001F6C8E" w:rsidP="001F6C8E">
            <w:pPr>
              <w:pStyle w:val="ListParagraph"/>
            </w:pPr>
          </w:p>
          <w:p w:rsidR="001F6C8E" w:rsidRPr="001F6C8E" w:rsidRDefault="001F6C8E" w:rsidP="001F6C8E">
            <w:r w:rsidRPr="001F6C8E">
              <w:t>&gt;+1.5mil.</w:t>
            </w:r>
          </w:p>
          <w:p w:rsidR="007E669F" w:rsidRPr="001F6C8E" w:rsidRDefault="001F6C8E" w:rsidP="001F6C8E">
            <w:pPr>
              <w:pStyle w:val="ListParagraph"/>
            </w:pPr>
            <w:r w:rsidRPr="001F6C8E">
              <w:t xml:space="preserve"> </w:t>
            </w:r>
          </w:p>
        </w:tc>
        <w:tc>
          <w:tcPr>
            <w:tcW w:w="529" w:type="pct"/>
            <w:shd w:val="clear" w:color="auto" w:fill="auto"/>
          </w:tcPr>
          <w:p w:rsidR="007E669F" w:rsidRPr="001F6C8E" w:rsidRDefault="007E669F" w:rsidP="00BB6D1B"/>
          <w:p w:rsidR="001F6C8E" w:rsidRPr="001F6C8E" w:rsidRDefault="001F6C8E" w:rsidP="001F6C8E">
            <w:r w:rsidRPr="001F6C8E">
              <w:t>&gt;+3 mil.</w:t>
            </w:r>
          </w:p>
        </w:tc>
        <w:tc>
          <w:tcPr>
            <w:tcW w:w="576" w:type="pct"/>
            <w:shd w:val="clear" w:color="auto" w:fill="auto"/>
          </w:tcPr>
          <w:p w:rsidR="007E669F" w:rsidRPr="001F6C8E" w:rsidRDefault="007E669F" w:rsidP="00BB6D1B"/>
          <w:p w:rsidR="001F6C8E" w:rsidRPr="001F6C8E" w:rsidRDefault="001F6C8E" w:rsidP="00BB6D1B">
            <w:r w:rsidRPr="001F6C8E">
              <w:t>&gt;+5 mil.</w:t>
            </w:r>
          </w:p>
        </w:tc>
      </w:tr>
      <w:tr w:rsidR="00D67ED1" w:rsidRPr="008C34BF" w:rsidTr="00D67ED1">
        <w:tc>
          <w:tcPr>
            <w:tcW w:w="805" w:type="pct"/>
            <w:shd w:val="clear" w:color="auto" w:fill="DEEAF6" w:themeFill="accent1" w:themeFillTint="33"/>
          </w:tcPr>
          <w:p w:rsidR="007E669F" w:rsidRPr="008C34BF" w:rsidRDefault="00C13D3C" w:rsidP="00BB6D1B">
            <w:pPr>
              <w:rPr>
                <w:b/>
              </w:rPr>
            </w:pPr>
            <w:r w:rsidRPr="008C34BF">
              <w:rPr>
                <w:b/>
              </w:rPr>
              <w:t>Përfundimi</w:t>
            </w:r>
            <w:r w:rsidR="007E669F" w:rsidRPr="008C34BF">
              <w:rPr>
                <w:b/>
              </w:rPr>
              <w:t xml:space="preserve"> </w:t>
            </w:r>
          </w:p>
        </w:tc>
        <w:tc>
          <w:tcPr>
            <w:tcW w:w="1214" w:type="pct"/>
            <w:gridSpan w:val="3"/>
            <w:shd w:val="clear" w:color="auto" w:fill="DEEAF6" w:themeFill="accent1" w:themeFillTint="33"/>
          </w:tcPr>
          <w:p w:rsidR="007E669F" w:rsidRPr="008C34BF" w:rsidRDefault="00D67ED1" w:rsidP="00BB6D1B">
            <w:r>
              <w:t>Nuk rekomandohet</w:t>
            </w:r>
          </w:p>
        </w:tc>
        <w:tc>
          <w:tcPr>
            <w:tcW w:w="1388" w:type="pct"/>
            <w:gridSpan w:val="3"/>
            <w:shd w:val="clear" w:color="auto" w:fill="DEEAF6" w:themeFill="accent1" w:themeFillTint="33"/>
          </w:tcPr>
          <w:p w:rsidR="007E669F" w:rsidRPr="008C34BF" w:rsidRDefault="00D67ED1" w:rsidP="00BB6D1B">
            <w:r w:rsidRPr="00D67ED1">
              <w:t>Nuk rekomandohet</w:t>
            </w:r>
          </w:p>
        </w:tc>
        <w:tc>
          <w:tcPr>
            <w:tcW w:w="1593" w:type="pct"/>
            <w:gridSpan w:val="3"/>
            <w:shd w:val="clear" w:color="auto" w:fill="DEEAF6" w:themeFill="accent1" w:themeFillTint="33"/>
          </w:tcPr>
          <w:p w:rsidR="007E669F" w:rsidRPr="008C34BF" w:rsidRDefault="00D67ED1" w:rsidP="00BB6D1B">
            <w:r>
              <w:t>R</w:t>
            </w:r>
            <w:r w:rsidRPr="00D67ED1">
              <w:t>ekomandohet</w:t>
            </w:r>
          </w:p>
        </w:tc>
      </w:tr>
    </w:tbl>
    <w:p w:rsidR="00F55A14" w:rsidRDefault="00F55A14" w:rsidP="00BB6D1B">
      <w:pPr>
        <w:spacing w:after="0" w:line="240" w:lineRule="auto"/>
      </w:pPr>
    </w:p>
    <w:p w:rsidR="00D67ED1" w:rsidRPr="008C34BF" w:rsidRDefault="00D67ED1" w:rsidP="00BB6D1B">
      <w:pPr>
        <w:spacing w:after="0" w:line="240" w:lineRule="auto"/>
      </w:pPr>
    </w:p>
    <w:p w:rsidR="0075339D" w:rsidRPr="008C34BF" w:rsidRDefault="00180BB0" w:rsidP="00BB6D1B">
      <w:pPr>
        <w:pStyle w:val="Heading1"/>
        <w:spacing w:before="0" w:line="240" w:lineRule="auto"/>
      </w:pPr>
      <w:bookmarkStart w:id="15" w:name="_Toc519271773"/>
      <w:r w:rsidRPr="008C34BF">
        <w:t>Kapitulli</w:t>
      </w:r>
      <w:r w:rsidR="0075339D" w:rsidRPr="008C34BF">
        <w:t xml:space="preserve"> 7: </w:t>
      </w:r>
      <w:r w:rsidRPr="008C34BF">
        <w:t>Konkluzionet dhe hapat e ardhshëm</w:t>
      </w:r>
      <w:bookmarkEnd w:id="15"/>
    </w:p>
    <w:p w:rsidR="00BB3CB8" w:rsidRPr="008C34BF" w:rsidRDefault="00BB3CB8" w:rsidP="00BB3CB8">
      <w:pPr>
        <w:spacing w:after="0" w:line="240" w:lineRule="auto"/>
      </w:pPr>
    </w:p>
    <w:p w:rsidR="0046501A" w:rsidRDefault="00D67ED1" w:rsidP="00916E4C">
      <w:pPr>
        <w:shd w:val="clear" w:color="auto" w:fill="DEEAF6" w:themeFill="accent1" w:themeFillTint="33"/>
        <w:spacing w:after="0" w:line="240" w:lineRule="auto"/>
        <w:jc w:val="both"/>
      </w:pPr>
      <w:r>
        <w:t>Grupi Punues preferon</w:t>
      </w:r>
      <w:r w:rsidR="00BB3CB8">
        <w:t xml:space="preserve"> dhe rekomandon </w:t>
      </w:r>
      <w:r>
        <w:t xml:space="preserve">zbatimin e Opsionit 3.  GP vlerëson se ky opsion adreson më së miri problemin kryesorë </w:t>
      </w:r>
      <w:r w:rsidR="0046501A" w:rsidRPr="0046501A">
        <w:t xml:space="preserve">të politikave jo adekuate për mbështetjen e prodhuesve të </w:t>
      </w:r>
      <w:r w:rsidR="0046501A">
        <w:t>d</w:t>
      </w:r>
      <w:r w:rsidR="0046501A" w:rsidRPr="0046501A">
        <w:t xml:space="preserve">uhanit dhe të </w:t>
      </w:r>
      <w:r w:rsidR="0046501A">
        <w:t>c</w:t>
      </w:r>
      <w:r w:rsidR="0046501A" w:rsidRPr="0046501A">
        <w:t>igareve.</w:t>
      </w:r>
      <w:r w:rsidR="0046501A">
        <w:t xml:space="preserve"> Shkaqet e identifikuara të problemit kryesorë janë: </w:t>
      </w:r>
    </w:p>
    <w:p w:rsidR="00D67ED1" w:rsidRDefault="0046501A" w:rsidP="00916E4C">
      <w:pPr>
        <w:pStyle w:val="ListParagraph"/>
        <w:numPr>
          <w:ilvl w:val="0"/>
          <w:numId w:val="1"/>
        </w:numPr>
        <w:shd w:val="clear" w:color="auto" w:fill="DEEAF6" w:themeFill="accent1" w:themeFillTint="33"/>
        <w:spacing w:after="0" w:line="240" w:lineRule="auto"/>
        <w:jc w:val="both"/>
      </w:pPr>
      <w:r w:rsidRPr="0046501A">
        <w:t>Mungesa e rregullativës ligjore për mbështetjen/stimulimin e pro</w:t>
      </w:r>
      <w:r>
        <w:t xml:space="preserve">dhuesve të duhanit dhe cigareve, dhe </w:t>
      </w:r>
    </w:p>
    <w:p w:rsidR="0046501A" w:rsidRDefault="0046501A" w:rsidP="00916E4C">
      <w:pPr>
        <w:pStyle w:val="ListParagraph"/>
        <w:numPr>
          <w:ilvl w:val="0"/>
          <w:numId w:val="1"/>
        </w:numPr>
        <w:shd w:val="clear" w:color="auto" w:fill="DEEAF6" w:themeFill="accent1" w:themeFillTint="33"/>
        <w:spacing w:after="0" w:line="240" w:lineRule="auto"/>
        <w:jc w:val="both"/>
      </w:pPr>
      <w:r>
        <w:t>Zbatimi i njëtrajtshëm i Akcizës si për importues edhe për prodhues</w:t>
      </w:r>
    </w:p>
    <w:p w:rsidR="0046501A" w:rsidRDefault="0046501A" w:rsidP="00916E4C">
      <w:pPr>
        <w:shd w:val="clear" w:color="auto" w:fill="DEEAF6" w:themeFill="accent1" w:themeFillTint="33"/>
        <w:spacing w:after="0" w:line="240" w:lineRule="auto"/>
        <w:jc w:val="both"/>
      </w:pPr>
      <w:r>
        <w:t>Këto dy shkaqe kanë sjell deri te mos kultivimi i duhanit si dhe prodhimi i ulët i cigareve. Efektet e mos adresimit të problemit kryesorë janë zhvillim i ngadalshëm ekonomik, papunësi e lartë në vendet rurale, Kapacitete të ulëta prodhuese që si përfundim kane edhe bilancin negativ tregtar.</w:t>
      </w:r>
    </w:p>
    <w:p w:rsidR="00D67ED1" w:rsidRDefault="00BB3CB8" w:rsidP="00916E4C">
      <w:pPr>
        <w:shd w:val="clear" w:color="auto" w:fill="DEEAF6" w:themeFill="accent1" w:themeFillTint="33"/>
        <w:spacing w:after="0" w:line="240" w:lineRule="auto"/>
        <w:jc w:val="both"/>
      </w:pPr>
      <w:r>
        <w:t xml:space="preserve">Opsioni 3 i rekomanduar </w:t>
      </w:r>
      <w:r w:rsidR="00D67ED1">
        <w:t>përfshin plotësim ndryshimet e rregullativës në fushën e prodhimit të Duhanit dhe Cigareve</w:t>
      </w:r>
      <w:r>
        <w:t xml:space="preserve"> me qëllim të rritjes së zhvillimit ekonomik, rritjes së punësimit me theks në vendet rurale, zhvillimit të kapaciteteve prodhuese të duhanit dhe cigareve në Kosovë dhe përmirësimit të bilancit tregtar. </w:t>
      </w:r>
    </w:p>
    <w:p w:rsidR="00D67ED1" w:rsidRDefault="00BB3CB8" w:rsidP="00916E4C">
      <w:pPr>
        <w:shd w:val="clear" w:color="auto" w:fill="DEEAF6" w:themeFill="accent1" w:themeFillTint="33"/>
        <w:spacing w:after="0" w:line="240" w:lineRule="auto"/>
        <w:jc w:val="both"/>
      </w:pPr>
      <w:r>
        <w:t>Për të arritur këtë qëllim , Grupi Punues rekomandon hapat e ardhshëm si krijimi i Grupeve Punuese me qëllim të  zbatimit të aktiviteteve si në vijim:</w:t>
      </w:r>
    </w:p>
    <w:p w:rsidR="00D67ED1" w:rsidRDefault="00BB3CB8" w:rsidP="00916E4C">
      <w:pPr>
        <w:shd w:val="clear" w:color="auto" w:fill="DEEAF6" w:themeFill="accent1" w:themeFillTint="33"/>
        <w:spacing w:after="0" w:line="240" w:lineRule="auto"/>
        <w:jc w:val="both"/>
      </w:pPr>
      <w:r>
        <w:t xml:space="preserve">- </w:t>
      </w:r>
      <w:r w:rsidR="00D67ED1">
        <w:t>Ndryshimi</w:t>
      </w:r>
      <w:r>
        <w:t>n e</w:t>
      </w:r>
      <w:r w:rsidR="00D67ED1">
        <w:t xml:space="preserve"> vendimit të Qeverisë së Republikës së Kosovës nr. 11/64 i datës 16.12.2015. </w:t>
      </w:r>
    </w:p>
    <w:p w:rsidR="00D67ED1" w:rsidRDefault="00BB3CB8" w:rsidP="00916E4C">
      <w:pPr>
        <w:shd w:val="clear" w:color="auto" w:fill="DEEAF6" w:themeFill="accent1" w:themeFillTint="33"/>
        <w:spacing w:after="0" w:line="240" w:lineRule="auto"/>
        <w:jc w:val="both"/>
      </w:pPr>
      <w:r>
        <w:t xml:space="preserve">- </w:t>
      </w:r>
      <w:r w:rsidR="00D67ED1">
        <w:t>Plotësim</w:t>
      </w:r>
      <w:r>
        <w:t>in dhe</w:t>
      </w:r>
      <w:r w:rsidR="00D67ED1">
        <w:t xml:space="preserve"> ndryshimi</w:t>
      </w:r>
      <w:r>
        <w:t>n e</w:t>
      </w:r>
      <w:r w:rsidR="00D67ED1">
        <w:t xml:space="preserve"> Ligjit nr. 03/L-220 Për ndryshimin dhe plotësimin e ligjit nr. 03/L-112 për tatimin e normës së akcizës në Kosovë;</w:t>
      </w:r>
    </w:p>
    <w:p w:rsidR="00D67ED1" w:rsidRDefault="00BB3CB8" w:rsidP="00916E4C">
      <w:pPr>
        <w:shd w:val="clear" w:color="auto" w:fill="DEEAF6" w:themeFill="accent1" w:themeFillTint="33"/>
        <w:spacing w:after="0" w:line="240" w:lineRule="auto"/>
        <w:jc w:val="both"/>
      </w:pPr>
      <w:r>
        <w:t xml:space="preserve">- </w:t>
      </w:r>
      <w:r w:rsidR="00D67ED1">
        <w:t>Plotësim</w:t>
      </w:r>
      <w:r>
        <w:t>in dhe</w:t>
      </w:r>
      <w:r w:rsidR="00D67ED1">
        <w:t xml:space="preserve"> ndryshimi </w:t>
      </w:r>
      <w:r>
        <w:t>e</w:t>
      </w:r>
      <w:r w:rsidR="00D67ED1">
        <w:t xml:space="preserve"> Udhëzimit Administrativ (MBPZHR) për masat dhe kriteret e përkrahjes për zhvillim rural për vitin e ardhshëm 2019</w:t>
      </w:r>
      <w:r>
        <w:t>, dhe vitet në vijim</w:t>
      </w:r>
      <w:r w:rsidR="00D67ED1">
        <w:t>;</w:t>
      </w:r>
    </w:p>
    <w:p w:rsidR="00D67ED1" w:rsidRDefault="00BB3CB8" w:rsidP="00916E4C">
      <w:pPr>
        <w:shd w:val="clear" w:color="auto" w:fill="DEEAF6" w:themeFill="accent1" w:themeFillTint="33"/>
        <w:spacing w:after="0" w:line="240" w:lineRule="auto"/>
        <w:jc w:val="both"/>
      </w:pPr>
      <w:r>
        <w:t>- Planifikimin e subvencionimit të duhanit të prodhuar në Kosove, me një vlerë prej 1 euro/kg, n</w:t>
      </w:r>
      <w:r w:rsidR="00D67ED1">
        <w:t xml:space="preserve">ë politikat e zhvillimit </w:t>
      </w:r>
      <w:r>
        <w:t>të Bujqësisë për vitet në vijim.</w:t>
      </w:r>
      <w:r w:rsidR="00D67ED1">
        <w:t xml:space="preserve"> </w:t>
      </w:r>
    </w:p>
    <w:p w:rsidR="00BB3CB8" w:rsidRDefault="00BB3CB8" w:rsidP="00916E4C">
      <w:pPr>
        <w:spacing w:after="0" w:line="240" w:lineRule="auto"/>
        <w:jc w:val="both"/>
      </w:pPr>
    </w:p>
    <w:p w:rsidR="00BB3CB8" w:rsidRDefault="00BB3CB8" w:rsidP="00D67ED1">
      <w:pPr>
        <w:spacing w:after="0" w:line="240" w:lineRule="auto"/>
      </w:pPr>
    </w:p>
    <w:p w:rsidR="00685E7E" w:rsidRDefault="00685E7E" w:rsidP="00D67ED1">
      <w:pPr>
        <w:spacing w:after="0" w:line="240" w:lineRule="auto"/>
      </w:pPr>
    </w:p>
    <w:p w:rsidR="00685E7E" w:rsidRDefault="00685E7E" w:rsidP="00D67ED1">
      <w:pPr>
        <w:spacing w:after="0" w:line="240" w:lineRule="auto"/>
      </w:pPr>
    </w:p>
    <w:p w:rsidR="00685E7E" w:rsidRDefault="00685E7E" w:rsidP="00D67ED1">
      <w:pPr>
        <w:spacing w:after="0" w:line="240" w:lineRule="auto"/>
      </w:pPr>
    </w:p>
    <w:p w:rsidR="00685E7E" w:rsidRPr="008C34BF" w:rsidRDefault="00685E7E" w:rsidP="00D67ED1">
      <w:pPr>
        <w:spacing w:after="0" w:line="240" w:lineRule="auto"/>
      </w:pPr>
    </w:p>
    <w:p w:rsidR="00051DC1" w:rsidRPr="008C34BF" w:rsidRDefault="00051DC1" w:rsidP="00BB6D1B">
      <w:pPr>
        <w:pStyle w:val="Caption"/>
        <w:spacing w:after="0"/>
      </w:pPr>
      <w:r w:rsidRPr="008C34BF">
        <w:t>Figur</w:t>
      </w:r>
      <w:r w:rsidR="0064622A" w:rsidRPr="008C34BF">
        <w:t>a</w:t>
      </w:r>
      <w:r w:rsidRPr="008C34BF">
        <w:t xml:space="preserve"> </w:t>
      </w:r>
      <w:r w:rsidR="00DD0DD1" w:rsidRPr="008C34BF">
        <w:fldChar w:fldCharType="begin"/>
      </w:r>
      <w:r w:rsidR="00180BB0" w:rsidRPr="008C34BF">
        <w:instrText xml:space="preserve"> SEQ Figure \* ARABIC </w:instrText>
      </w:r>
      <w:r w:rsidR="00DD0DD1" w:rsidRPr="008C34BF">
        <w:fldChar w:fldCharType="separate"/>
      </w:r>
      <w:r w:rsidR="002072D2" w:rsidRPr="008C34BF">
        <w:t>11</w:t>
      </w:r>
      <w:r w:rsidR="00DD0DD1" w:rsidRPr="008C34BF">
        <w:fldChar w:fldCharType="end"/>
      </w:r>
      <w:r w:rsidRPr="008C34BF">
        <w:t xml:space="preserve">: </w:t>
      </w:r>
      <w:r w:rsidR="0064622A" w:rsidRPr="008C34BF">
        <w:t>Plani i zbatimit të opsionit të preferuar</w:t>
      </w:r>
    </w:p>
    <w:p w:rsidR="00051DC1" w:rsidRPr="008C34BF" w:rsidRDefault="00051DC1" w:rsidP="00BB6D1B">
      <w:pPr>
        <w:spacing w:after="0" w:line="240" w:lineRule="auto"/>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690"/>
        <w:gridCol w:w="3060"/>
      </w:tblGrid>
      <w:tr w:rsidR="00393DD9" w:rsidRPr="001C2A54" w:rsidTr="0011142E">
        <w:tc>
          <w:tcPr>
            <w:tcW w:w="2700" w:type="dxa"/>
            <w:shd w:val="clear" w:color="auto" w:fill="DEEAF6" w:themeFill="accent1" w:themeFillTint="33"/>
          </w:tcPr>
          <w:p w:rsidR="00393DD9" w:rsidRPr="001C2A54" w:rsidRDefault="00393DD9" w:rsidP="00393DD9">
            <w:pPr>
              <w:spacing w:after="0" w:line="240" w:lineRule="auto"/>
              <w:rPr>
                <w:b/>
              </w:rPr>
            </w:pPr>
            <w:r w:rsidRPr="001C2A54">
              <w:rPr>
                <w:b/>
              </w:rPr>
              <w:t xml:space="preserve">Emri i </w:t>
            </w:r>
            <w:r>
              <w:rPr>
                <w:b/>
              </w:rPr>
              <w:t>Institucionit</w:t>
            </w:r>
          </w:p>
        </w:tc>
        <w:tc>
          <w:tcPr>
            <w:tcW w:w="3690" w:type="dxa"/>
            <w:shd w:val="clear" w:color="auto" w:fill="DEEAF6" w:themeFill="accent1" w:themeFillTint="33"/>
          </w:tcPr>
          <w:p w:rsidR="00393DD9" w:rsidRPr="001C2A54" w:rsidRDefault="00393DD9" w:rsidP="00D6074A">
            <w:pPr>
              <w:spacing w:after="0" w:line="240" w:lineRule="auto"/>
              <w:rPr>
                <w:b/>
              </w:rPr>
            </w:pPr>
            <w:r>
              <w:rPr>
                <w:b/>
              </w:rPr>
              <w:t>Aktiviteti</w:t>
            </w:r>
          </w:p>
        </w:tc>
        <w:tc>
          <w:tcPr>
            <w:tcW w:w="3060" w:type="dxa"/>
            <w:shd w:val="clear" w:color="auto" w:fill="DEEAF6" w:themeFill="accent1" w:themeFillTint="33"/>
          </w:tcPr>
          <w:p w:rsidR="00393DD9" w:rsidRPr="001C2A54" w:rsidRDefault="00393DD9" w:rsidP="00D6074A">
            <w:pPr>
              <w:spacing w:after="0" w:line="240" w:lineRule="auto"/>
              <w:rPr>
                <w:b/>
              </w:rPr>
            </w:pPr>
            <w:r>
              <w:rPr>
                <w:b/>
              </w:rPr>
              <w:t>Data/ Afati</w:t>
            </w:r>
          </w:p>
        </w:tc>
      </w:tr>
      <w:tr w:rsidR="00393DD9" w:rsidRPr="008C34BF" w:rsidTr="0011142E">
        <w:tc>
          <w:tcPr>
            <w:tcW w:w="2700" w:type="dxa"/>
            <w:shd w:val="clear" w:color="auto" w:fill="DEEAF6" w:themeFill="accent1" w:themeFillTint="33"/>
          </w:tcPr>
          <w:p w:rsidR="00393DD9" w:rsidRPr="008C34BF" w:rsidRDefault="00393DD9" w:rsidP="00D6074A">
            <w:pPr>
              <w:spacing w:after="0" w:line="240" w:lineRule="auto"/>
            </w:pPr>
            <w:r w:rsidRPr="008C34BF">
              <w:t>MF</w:t>
            </w:r>
          </w:p>
        </w:tc>
        <w:tc>
          <w:tcPr>
            <w:tcW w:w="3690" w:type="dxa"/>
            <w:shd w:val="clear" w:color="auto" w:fill="DEEAF6" w:themeFill="accent1" w:themeFillTint="33"/>
          </w:tcPr>
          <w:p w:rsidR="00393DD9" w:rsidRPr="008C34BF" w:rsidRDefault="00393DD9" w:rsidP="00D6074A">
            <w:pPr>
              <w:spacing w:after="0" w:line="240" w:lineRule="auto"/>
            </w:pPr>
            <w:r>
              <w:t>Pergaditja e koncept dokumentit dhe dorezimi i propozimit ne Qeveri</w:t>
            </w:r>
          </w:p>
        </w:tc>
        <w:tc>
          <w:tcPr>
            <w:tcW w:w="3060" w:type="dxa"/>
            <w:shd w:val="clear" w:color="auto" w:fill="DEEAF6" w:themeFill="accent1" w:themeFillTint="33"/>
          </w:tcPr>
          <w:p w:rsidR="00393DD9" w:rsidRPr="008C34BF" w:rsidRDefault="00393DD9" w:rsidP="00D6074A">
            <w:pPr>
              <w:spacing w:after="0" w:line="240" w:lineRule="auto"/>
            </w:pPr>
            <w:r>
              <w:t>Korrik 2018</w:t>
            </w:r>
          </w:p>
        </w:tc>
      </w:tr>
      <w:tr w:rsidR="00393DD9" w:rsidRPr="008C34BF" w:rsidTr="0011142E">
        <w:tc>
          <w:tcPr>
            <w:tcW w:w="2700" w:type="dxa"/>
            <w:shd w:val="clear" w:color="auto" w:fill="DEEAF6" w:themeFill="accent1" w:themeFillTint="33"/>
          </w:tcPr>
          <w:p w:rsidR="00393DD9" w:rsidRPr="008C34BF" w:rsidRDefault="00393DD9" w:rsidP="00D6074A">
            <w:pPr>
              <w:spacing w:after="0" w:line="240" w:lineRule="auto"/>
            </w:pPr>
            <w:r>
              <w:t>Qeveria</w:t>
            </w:r>
          </w:p>
        </w:tc>
        <w:tc>
          <w:tcPr>
            <w:tcW w:w="3690" w:type="dxa"/>
            <w:shd w:val="clear" w:color="auto" w:fill="DEEAF6" w:themeFill="accent1" w:themeFillTint="33"/>
          </w:tcPr>
          <w:p w:rsidR="00393DD9" w:rsidRPr="008C34BF" w:rsidRDefault="00393DD9" w:rsidP="00393DD9">
            <w:pPr>
              <w:spacing w:after="0" w:line="240" w:lineRule="auto"/>
            </w:pPr>
            <w:r>
              <w:t>Miratimi i ndryshimeve te propozuara</w:t>
            </w:r>
          </w:p>
        </w:tc>
        <w:tc>
          <w:tcPr>
            <w:tcW w:w="3060" w:type="dxa"/>
            <w:shd w:val="clear" w:color="auto" w:fill="DEEAF6" w:themeFill="accent1" w:themeFillTint="33"/>
          </w:tcPr>
          <w:p w:rsidR="00393DD9" w:rsidRPr="008C34BF" w:rsidRDefault="00836FAB" w:rsidP="00D6074A">
            <w:pPr>
              <w:spacing w:after="0" w:line="240" w:lineRule="auto"/>
            </w:pPr>
            <w:r>
              <w:t>Gusht 2018</w:t>
            </w:r>
          </w:p>
        </w:tc>
      </w:tr>
      <w:tr w:rsidR="00393DD9" w:rsidRPr="008C34BF" w:rsidTr="0011142E">
        <w:tc>
          <w:tcPr>
            <w:tcW w:w="2700" w:type="dxa"/>
            <w:shd w:val="clear" w:color="auto" w:fill="DEEAF6" w:themeFill="accent1" w:themeFillTint="33"/>
          </w:tcPr>
          <w:p w:rsidR="00393DD9" w:rsidRPr="008C34BF" w:rsidRDefault="00836FAB" w:rsidP="00D6074A">
            <w:pPr>
              <w:spacing w:after="0" w:line="240" w:lineRule="auto"/>
            </w:pPr>
            <w:r>
              <w:t>MBPZHR</w:t>
            </w:r>
          </w:p>
        </w:tc>
        <w:tc>
          <w:tcPr>
            <w:tcW w:w="3690" w:type="dxa"/>
            <w:shd w:val="clear" w:color="auto" w:fill="DEEAF6" w:themeFill="accent1" w:themeFillTint="33"/>
          </w:tcPr>
          <w:p w:rsidR="00836FAB" w:rsidRDefault="00836FAB" w:rsidP="00D6074A">
            <w:pPr>
              <w:spacing w:after="0" w:line="240" w:lineRule="auto"/>
            </w:pPr>
            <w:r>
              <w:t xml:space="preserve">-Draftimi i Udhezimit Administrativ per masat dhe kriteret e perkrahjes per zhvillim rural per vitin 2019; </w:t>
            </w:r>
          </w:p>
          <w:p w:rsidR="00393DD9" w:rsidRPr="008C34BF" w:rsidRDefault="00836FAB" w:rsidP="00D6074A">
            <w:pPr>
              <w:spacing w:after="0" w:line="240" w:lineRule="auto"/>
            </w:pPr>
            <w:r>
              <w:t xml:space="preserve">-Inkorporimi i perkrahjes (subvencionimit) per mbjelljen e duhanit </w:t>
            </w:r>
          </w:p>
        </w:tc>
        <w:tc>
          <w:tcPr>
            <w:tcW w:w="3060" w:type="dxa"/>
            <w:shd w:val="clear" w:color="auto" w:fill="DEEAF6" w:themeFill="accent1" w:themeFillTint="33"/>
          </w:tcPr>
          <w:p w:rsidR="00393DD9" w:rsidRPr="008C34BF" w:rsidRDefault="00E77D12" w:rsidP="00D6074A">
            <w:pPr>
              <w:spacing w:after="0" w:line="240" w:lineRule="auto"/>
            </w:pPr>
            <w:r>
              <w:t>Tetor 2018</w:t>
            </w:r>
          </w:p>
        </w:tc>
      </w:tr>
      <w:tr w:rsidR="00393DD9" w:rsidRPr="008C34BF" w:rsidTr="0011142E">
        <w:tc>
          <w:tcPr>
            <w:tcW w:w="2700" w:type="dxa"/>
            <w:shd w:val="clear" w:color="auto" w:fill="DEEAF6" w:themeFill="accent1" w:themeFillTint="33"/>
          </w:tcPr>
          <w:p w:rsidR="0011142E" w:rsidRDefault="0011142E" w:rsidP="0011142E">
            <w:pPr>
              <w:pStyle w:val="ListParagraph"/>
              <w:numPr>
                <w:ilvl w:val="0"/>
                <w:numId w:val="1"/>
              </w:numPr>
              <w:spacing w:after="0" w:line="240" w:lineRule="auto"/>
              <w:ind w:left="252" w:hanging="252"/>
            </w:pPr>
            <w:r>
              <w:t>MBPZHR/Agjensioni per zhvillimin e Bujqesise</w:t>
            </w:r>
          </w:p>
          <w:p w:rsidR="00393DD9" w:rsidRPr="008C34BF" w:rsidRDefault="0011142E" w:rsidP="0011142E">
            <w:pPr>
              <w:pStyle w:val="ListParagraph"/>
              <w:numPr>
                <w:ilvl w:val="0"/>
                <w:numId w:val="1"/>
              </w:numPr>
              <w:spacing w:after="0" w:line="240" w:lineRule="auto"/>
              <w:ind w:left="252" w:hanging="252"/>
            </w:pPr>
            <w:r>
              <w:t>Komunat (Drejtorite per Bujqesi)</w:t>
            </w:r>
            <w:r w:rsidR="00393DD9" w:rsidRPr="008C34BF">
              <w:t xml:space="preserve"> </w:t>
            </w:r>
          </w:p>
        </w:tc>
        <w:tc>
          <w:tcPr>
            <w:tcW w:w="3690" w:type="dxa"/>
            <w:shd w:val="clear" w:color="auto" w:fill="DEEAF6" w:themeFill="accent1" w:themeFillTint="33"/>
          </w:tcPr>
          <w:p w:rsidR="00393DD9" w:rsidRPr="008C34BF" w:rsidRDefault="0011142E" w:rsidP="00D6074A">
            <w:pPr>
              <w:spacing w:after="0" w:line="240" w:lineRule="auto"/>
            </w:pPr>
            <w:r>
              <w:t xml:space="preserve">Organizimi i trajnimeve/njoftimeve publike per bujqite dhe palet tjera te interesuara; </w:t>
            </w:r>
          </w:p>
        </w:tc>
        <w:tc>
          <w:tcPr>
            <w:tcW w:w="3060" w:type="dxa"/>
            <w:shd w:val="clear" w:color="auto" w:fill="DEEAF6" w:themeFill="accent1" w:themeFillTint="33"/>
          </w:tcPr>
          <w:p w:rsidR="00393DD9" w:rsidRPr="008C34BF" w:rsidRDefault="00E77D12" w:rsidP="00D6074A">
            <w:pPr>
              <w:spacing w:after="0" w:line="240" w:lineRule="auto"/>
            </w:pPr>
            <w:r>
              <w:t>Tetor – Nentor 2018</w:t>
            </w:r>
          </w:p>
        </w:tc>
      </w:tr>
    </w:tbl>
    <w:p w:rsidR="00051DC1" w:rsidRDefault="00051DC1" w:rsidP="00BB6D1B">
      <w:pPr>
        <w:spacing w:after="0" w:line="240" w:lineRule="auto"/>
      </w:pPr>
    </w:p>
    <w:p w:rsidR="00916E4C" w:rsidRPr="008C34BF" w:rsidRDefault="00916E4C" w:rsidP="00BB6D1B">
      <w:pPr>
        <w:spacing w:after="0" w:line="240" w:lineRule="auto"/>
      </w:pPr>
    </w:p>
    <w:p w:rsidR="00051DC1" w:rsidRPr="008C34BF" w:rsidRDefault="00623843" w:rsidP="00BB6D1B">
      <w:pPr>
        <w:pStyle w:val="Heading2"/>
        <w:spacing w:before="0" w:line="240" w:lineRule="auto"/>
      </w:pPr>
      <w:bookmarkStart w:id="16" w:name="_Toc519271774"/>
      <w:r w:rsidRPr="008C34BF">
        <w:t>K</w:t>
      </w:r>
      <w:r w:rsidR="00AC094B" w:rsidRPr="008C34BF">
        <w:t>ap</w:t>
      </w:r>
      <w:r w:rsidRPr="008C34BF">
        <w:t>i</w:t>
      </w:r>
      <w:r w:rsidR="00AC094B" w:rsidRPr="008C34BF">
        <w:t>t</w:t>
      </w:r>
      <w:r w:rsidRPr="008C34BF">
        <w:t>ulli</w:t>
      </w:r>
      <w:r w:rsidR="00AC094B" w:rsidRPr="008C34BF">
        <w:t xml:space="preserve"> 7.1: </w:t>
      </w:r>
      <w:r w:rsidRPr="008C34BF">
        <w:t>Dispozitat për monitorimin dhe vlerësimin</w:t>
      </w:r>
      <w:bookmarkEnd w:id="16"/>
    </w:p>
    <w:p w:rsidR="003D48E1" w:rsidRDefault="003D48E1" w:rsidP="00D333E9">
      <w:pPr>
        <w:spacing w:after="0" w:line="240" w:lineRule="auto"/>
      </w:pPr>
    </w:p>
    <w:p w:rsidR="003D48E1" w:rsidRDefault="008F24A8" w:rsidP="00D333E9">
      <w:pPr>
        <w:spacing w:after="0" w:line="240" w:lineRule="auto"/>
      </w:pPr>
      <w:r>
        <w:t>7.1.</w:t>
      </w:r>
      <w:r w:rsidR="003D48E1">
        <w:t xml:space="preserve">1. </w:t>
      </w:r>
      <w:r w:rsidR="003D48E1" w:rsidRPr="008C34BF">
        <w:t xml:space="preserve">Kodi Doganor dhe i Akcizave të Kosovës </w:t>
      </w:r>
      <w:r>
        <w:t xml:space="preserve">nr. </w:t>
      </w:r>
      <w:r w:rsidRPr="008C34BF">
        <w:t>03-L-109</w:t>
      </w:r>
      <w:r w:rsidR="00385554">
        <w:t xml:space="preserve">, </w:t>
      </w:r>
      <w:r w:rsidR="003D48E1" w:rsidRPr="008C34BF">
        <w:t>trajton çështjen e importit, eksportit, prodhimit, përpunimit dhe tregtimit të duhanit d</w:t>
      </w:r>
      <w:r w:rsidR="003E01A5">
        <w:t xml:space="preserve"> </w:t>
      </w:r>
      <w:r w:rsidR="003D48E1" w:rsidRPr="008C34BF">
        <w:t xml:space="preserve">he cigareve dhe rregullon çështjen e mbikëqyrjes, raportimit dhe të kontrollit tek subjektet që licencohen për të prodhuar apo shitur produkte të duhanit.  </w:t>
      </w:r>
      <w:r w:rsidR="002D3D0D">
        <w:t>Dispozitat e ketij Kodi mundesojne monitorimin dhe mbikqyrjen e implementimit te ndryshimeve te propozuara ligjore.</w:t>
      </w:r>
    </w:p>
    <w:p w:rsidR="002D3D0D" w:rsidRDefault="002D3D0D" w:rsidP="00D333E9">
      <w:pPr>
        <w:spacing w:after="0" w:line="240" w:lineRule="auto"/>
      </w:pPr>
    </w:p>
    <w:p w:rsidR="002D3D0D" w:rsidRDefault="008F24A8" w:rsidP="00D333E9">
      <w:pPr>
        <w:spacing w:after="0" w:line="240" w:lineRule="auto"/>
      </w:pPr>
      <w:r>
        <w:t>7.1.</w:t>
      </w:r>
      <w:r w:rsidR="002D3D0D">
        <w:t xml:space="preserve">2. </w:t>
      </w:r>
      <w:r w:rsidR="002D3D0D" w:rsidRPr="008C34BF">
        <w:t>Udhëzimi Administrativ (MTI) nr. 04/2016 për përcaktimin e kushteve dhe kritereve për subjektet që merren me tregtimin e duhanit dhe produkteve të tij</w:t>
      </w:r>
      <w:r w:rsidR="002D3D0D">
        <w:t>, po ashtu siguron baze ligjore per monitorimin dhe vleresimin e implementimit te ndryshimeve te propozuara ligjore.</w:t>
      </w:r>
    </w:p>
    <w:p w:rsidR="008F24A8" w:rsidRDefault="008F24A8" w:rsidP="00D333E9">
      <w:pPr>
        <w:spacing w:after="0" w:line="240" w:lineRule="auto"/>
      </w:pPr>
    </w:p>
    <w:p w:rsidR="008F24A8" w:rsidRDefault="008F24A8" w:rsidP="00D333E9">
      <w:pPr>
        <w:spacing w:after="0" w:line="240" w:lineRule="auto"/>
      </w:pPr>
      <w:r>
        <w:t xml:space="preserve">7.1.3. </w:t>
      </w:r>
      <w:r w:rsidRPr="008C34BF">
        <w:t>Udhëzimi Administrativ (MBPZHR)</w:t>
      </w:r>
      <w:r>
        <w:t xml:space="preserve"> nr. 3/2015 p</w:t>
      </w:r>
      <w:r w:rsidRPr="008C34BF">
        <w:t>ë</w:t>
      </w:r>
      <w:r>
        <w:t>r p</w:t>
      </w:r>
      <w:r w:rsidRPr="008C34BF">
        <w:t>ë</w:t>
      </w:r>
      <w:r>
        <w:t>rcaktimin e form</w:t>
      </w:r>
      <w:r w:rsidRPr="008C34BF">
        <w:t>ë</w:t>
      </w:r>
      <w:r>
        <w:t>s, p</w:t>
      </w:r>
      <w:r w:rsidRPr="008C34BF">
        <w:t>ë</w:t>
      </w:r>
      <w:r>
        <w:t>rmbajtjes dhe m</w:t>
      </w:r>
      <w:r w:rsidRPr="008C34BF">
        <w:t>ë</w:t>
      </w:r>
      <w:r>
        <w:t>nyr</w:t>
      </w:r>
      <w:r w:rsidRPr="008C34BF">
        <w:t>ë</w:t>
      </w:r>
      <w:r>
        <w:t>n e dh</w:t>
      </w:r>
      <w:r w:rsidRPr="008C34BF">
        <w:t>ë</w:t>
      </w:r>
      <w:r>
        <w:t>nies s</w:t>
      </w:r>
      <w:r w:rsidRPr="008C34BF">
        <w:t>ë</w:t>
      </w:r>
      <w:r>
        <w:t xml:space="preserve"> licenc</w:t>
      </w:r>
      <w:r w:rsidRPr="008C34BF">
        <w:t>ë</w:t>
      </w:r>
      <w:r>
        <w:t>s p</w:t>
      </w:r>
      <w:r w:rsidRPr="008C34BF">
        <w:t>ë</w:t>
      </w:r>
      <w:r>
        <w:t>r grumbullimin, p</w:t>
      </w:r>
      <w:r w:rsidRPr="008C34BF">
        <w:t>ë</w:t>
      </w:r>
      <w:r>
        <w:t>rpunimin industrial t</w:t>
      </w:r>
      <w:r w:rsidRPr="008C34BF">
        <w:t>ë</w:t>
      </w:r>
      <w:r>
        <w:t xml:space="preserve"> duhanit dhe produkteve t</w:t>
      </w:r>
      <w:r w:rsidRPr="008C34BF">
        <w:t>ë</w:t>
      </w:r>
      <w:r>
        <w:t xml:space="preserve"> tij</w:t>
      </w:r>
    </w:p>
    <w:p w:rsidR="008F24A8" w:rsidRDefault="008F24A8" w:rsidP="00D333E9">
      <w:pPr>
        <w:spacing w:after="0" w:line="240" w:lineRule="auto"/>
      </w:pPr>
    </w:p>
    <w:p w:rsidR="00051DC1" w:rsidRPr="008C34BF" w:rsidRDefault="00051DC1" w:rsidP="00BB6D1B">
      <w:pPr>
        <w:spacing w:after="0" w:line="240" w:lineRule="auto"/>
      </w:pPr>
    </w:p>
    <w:p w:rsidR="00051DC1" w:rsidRPr="008C34BF" w:rsidRDefault="00051DC1" w:rsidP="00BB6D1B">
      <w:pPr>
        <w:spacing w:after="0" w:line="240" w:lineRule="auto"/>
      </w:pPr>
    </w:p>
    <w:p w:rsidR="00051DC1" w:rsidRPr="008C34BF" w:rsidRDefault="00051DC1" w:rsidP="00BB6D1B">
      <w:pPr>
        <w:spacing w:after="0" w:line="240" w:lineRule="auto"/>
        <w:sectPr w:rsidR="00051DC1" w:rsidRPr="008C34BF" w:rsidSect="00942D7C">
          <w:headerReference w:type="default" r:id="rId22"/>
          <w:footerReference w:type="default" r:id="rId23"/>
          <w:pgSz w:w="12240" w:h="15840"/>
          <w:pgMar w:top="1440" w:right="1440" w:bottom="1440" w:left="1440" w:header="720" w:footer="720" w:gutter="0"/>
          <w:cols w:space="720"/>
          <w:docGrid w:linePitch="360"/>
        </w:sectPr>
      </w:pPr>
    </w:p>
    <w:p w:rsidR="008D7069" w:rsidRPr="00FC552E" w:rsidRDefault="00180BB0" w:rsidP="00BB6D1B">
      <w:pPr>
        <w:pStyle w:val="Heading1"/>
        <w:spacing w:before="0" w:line="240" w:lineRule="auto"/>
      </w:pPr>
      <w:bookmarkStart w:id="17" w:name="_Toc519271775"/>
      <w:r w:rsidRPr="00FC552E">
        <w:lastRenderedPageBreak/>
        <w:t>Shtojca</w:t>
      </w:r>
      <w:r w:rsidR="00942D7C" w:rsidRPr="00FC552E">
        <w:t xml:space="preserve"> 1: </w:t>
      </w:r>
      <w:r w:rsidR="00162D8C" w:rsidRPr="00FC552E">
        <w:t>Forma e vlerësimit për ndikim</w:t>
      </w:r>
      <w:r w:rsidR="002D17EC" w:rsidRPr="00FC552E">
        <w:t>in</w:t>
      </w:r>
      <w:r w:rsidR="00162D8C" w:rsidRPr="00FC552E">
        <w:t xml:space="preserve"> ekonomik</w:t>
      </w:r>
      <w:bookmarkEnd w:id="17"/>
    </w:p>
    <w:tbl>
      <w:tblPr>
        <w:tblStyle w:val="TableGrid"/>
        <w:tblW w:w="14040" w:type="dxa"/>
        <w:tblInd w:w="-635" w:type="dxa"/>
        <w:tblLayout w:type="fixed"/>
        <w:tblLook w:val="04A0" w:firstRow="1" w:lastRow="0" w:firstColumn="1" w:lastColumn="0" w:noHBand="0" w:noVBand="1"/>
      </w:tblPr>
      <w:tblGrid>
        <w:gridCol w:w="1710"/>
        <w:gridCol w:w="4050"/>
        <w:gridCol w:w="810"/>
        <w:gridCol w:w="810"/>
        <w:gridCol w:w="2430"/>
        <w:gridCol w:w="1620"/>
        <w:gridCol w:w="2610"/>
      </w:tblGrid>
      <w:tr w:rsidR="00DF2517" w:rsidRPr="00FC552E" w:rsidTr="00D333E9">
        <w:tc>
          <w:tcPr>
            <w:tcW w:w="1710" w:type="dxa"/>
            <w:vMerge w:val="restart"/>
            <w:shd w:val="clear" w:color="auto" w:fill="auto"/>
          </w:tcPr>
          <w:p w:rsidR="00DF2517" w:rsidRPr="00FC552E" w:rsidRDefault="0064622A" w:rsidP="00BB6D1B">
            <w:pPr>
              <w:rPr>
                <w:b/>
              </w:rPr>
            </w:pPr>
            <w:r w:rsidRPr="00FC552E">
              <w:rPr>
                <w:b/>
              </w:rPr>
              <w:t>Kategoria e ndikim</w:t>
            </w:r>
            <w:r w:rsidR="00674773" w:rsidRPr="00FC552E">
              <w:rPr>
                <w:b/>
              </w:rPr>
              <w:t xml:space="preserve">eve </w:t>
            </w:r>
            <w:r w:rsidRPr="00FC552E">
              <w:rPr>
                <w:b/>
              </w:rPr>
              <w:t>ekonomik</w:t>
            </w:r>
            <w:r w:rsidR="00674773" w:rsidRPr="00FC552E">
              <w:rPr>
                <w:b/>
              </w:rPr>
              <w:t>e</w:t>
            </w:r>
          </w:p>
        </w:tc>
        <w:tc>
          <w:tcPr>
            <w:tcW w:w="4050" w:type="dxa"/>
            <w:vMerge w:val="restart"/>
            <w:shd w:val="clear" w:color="auto" w:fill="auto"/>
          </w:tcPr>
          <w:p w:rsidR="00DF2517" w:rsidRPr="00FC552E" w:rsidRDefault="0064622A" w:rsidP="00BB6D1B">
            <w:pPr>
              <w:rPr>
                <w:b/>
              </w:rPr>
            </w:pPr>
            <w:r w:rsidRPr="00FC552E">
              <w:rPr>
                <w:b/>
              </w:rPr>
              <w:t>Ndikimi kryesor</w:t>
            </w:r>
          </w:p>
        </w:tc>
        <w:tc>
          <w:tcPr>
            <w:tcW w:w="1620" w:type="dxa"/>
            <w:gridSpan w:val="2"/>
            <w:shd w:val="clear" w:color="auto" w:fill="auto"/>
          </w:tcPr>
          <w:p w:rsidR="00DF2517" w:rsidRPr="00FC552E" w:rsidRDefault="00CA3BF1" w:rsidP="00BB6D1B">
            <w:pPr>
              <w:rPr>
                <w:b/>
              </w:rPr>
            </w:pPr>
            <w:r w:rsidRPr="00FC552E">
              <w:rPr>
                <w:b/>
              </w:rPr>
              <w:t>A pritet të ndodhë ky ndikim</w:t>
            </w:r>
            <w:r w:rsidR="00DF2517" w:rsidRPr="00FC552E">
              <w:rPr>
                <w:b/>
              </w:rPr>
              <w:t>?</w:t>
            </w:r>
          </w:p>
        </w:tc>
        <w:tc>
          <w:tcPr>
            <w:tcW w:w="2430" w:type="dxa"/>
            <w:shd w:val="clear" w:color="auto" w:fill="auto"/>
          </w:tcPr>
          <w:p w:rsidR="00DF2517" w:rsidRPr="00FC552E" w:rsidRDefault="00C13D3C" w:rsidP="00BB6D1B">
            <w:pPr>
              <w:rPr>
                <w:b/>
              </w:rPr>
            </w:pPr>
            <w:r w:rsidRPr="00FC552E">
              <w:rPr>
                <w:b/>
              </w:rPr>
              <w:t>Numri i organizatave, kompanive dhe/ose individëve të prekur</w:t>
            </w:r>
          </w:p>
        </w:tc>
        <w:tc>
          <w:tcPr>
            <w:tcW w:w="1620" w:type="dxa"/>
            <w:shd w:val="clear" w:color="auto" w:fill="auto"/>
          </w:tcPr>
          <w:p w:rsidR="00DF2517" w:rsidRPr="00FC552E" w:rsidRDefault="00C13D3C" w:rsidP="00BB6D1B">
            <w:pPr>
              <w:rPr>
                <w:b/>
              </w:rPr>
            </w:pPr>
            <w:r w:rsidRPr="00FC552E">
              <w:rPr>
                <w:b/>
              </w:rPr>
              <w:t>Përfitimi i pritshëm ose kostoja e ndikimit</w:t>
            </w:r>
          </w:p>
        </w:tc>
        <w:tc>
          <w:tcPr>
            <w:tcW w:w="2610" w:type="dxa"/>
            <w:shd w:val="clear" w:color="auto" w:fill="auto"/>
          </w:tcPr>
          <w:p w:rsidR="00DF2517" w:rsidRPr="00FC552E" w:rsidRDefault="00C13D3C" w:rsidP="00BB6D1B">
            <w:pPr>
              <w:rPr>
                <w:b/>
              </w:rPr>
            </w:pPr>
            <w:r w:rsidRPr="00FC552E">
              <w:rPr>
                <w:b/>
              </w:rPr>
              <w:t>Niveli i preferuar i analizës</w:t>
            </w:r>
          </w:p>
        </w:tc>
      </w:tr>
      <w:tr w:rsidR="00DF2517" w:rsidRPr="00FC552E" w:rsidTr="00D333E9">
        <w:tc>
          <w:tcPr>
            <w:tcW w:w="1710" w:type="dxa"/>
            <w:vMerge/>
            <w:shd w:val="clear" w:color="auto" w:fill="auto"/>
          </w:tcPr>
          <w:p w:rsidR="00DF2517" w:rsidRPr="00FC552E" w:rsidRDefault="00DF2517" w:rsidP="00BB6D1B">
            <w:pPr>
              <w:rPr>
                <w:b/>
              </w:rPr>
            </w:pPr>
          </w:p>
        </w:tc>
        <w:tc>
          <w:tcPr>
            <w:tcW w:w="4050" w:type="dxa"/>
            <w:vMerge/>
            <w:shd w:val="clear" w:color="auto" w:fill="auto"/>
          </w:tcPr>
          <w:p w:rsidR="00DF2517" w:rsidRPr="00FC552E" w:rsidRDefault="00DF2517" w:rsidP="00BB6D1B">
            <w:pPr>
              <w:rPr>
                <w:b/>
              </w:rPr>
            </w:pPr>
          </w:p>
        </w:tc>
        <w:tc>
          <w:tcPr>
            <w:tcW w:w="810" w:type="dxa"/>
            <w:shd w:val="clear" w:color="auto" w:fill="auto"/>
          </w:tcPr>
          <w:p w:rsidR="00DF2517" w:rsidRPr="00FC552E" w:rsidRDefault="00CA3BF1" w:rsidP="00BB6D1B">
            <w:pPr>
              <w:rPr>
                <w:b/>
              </w:rPr>
            </w:pPr>
            <w:r w:rsidRPr="00FC552E">
              <w:rPr>
                <w:b/>
              </w:rPr>
              <w:t>Po</w:t>
            </w:r>
          </w:p>
        </w:tc>
        <w:tc>
          <w:tcPr>
            <w:tcW w:w="810" w:type="dxa"/>
            <w:shd w:val="clear" w:color="auto" w:fill="auto"/>
          </w:tcPr>
          <w:p w:rsidR="00DF2517" w:rsidRPr="00FC552E" w:rsidRDefault="00CA3BF1" w:rsidP="00BB6D1B">
            <w:pPr>
              <w:rPr>
                <w:b/>
              </w:rPr>
            </w:pPr>
            <w:r w:rsidRPr="00FC552E">
              <w:rPr>
                <w:b/>
              </w:rPr>
              <w:t>J</w:t>
            </w:r>
            <w:r w:rsidR="00DF2517" w:rsidRPr="00FC552E">
              <w:rPr>
                <w:b/>
              </w:rPr>
              <w:t>o</w:t>
            </w:r>
          </w:p>
        </w:tc>
        <w:tc>
          <w:tcPr>
            <w:tcW w:w="2430" w:type="dxa"/>
            <w:shd w:val="clear" w:color="auto" w:fill="auto"/>
          </w:tcPr>
          <w:p w:rsidR="00DF2517" w:rsidRPr="00FC552E" w:rsidRDefault="00C13D3C" w:rsidP="00BB6D1B">
            <w:pPr>
              <w:rPr>
                <w:b/>
              </w:rPr>
            </w:pPr>
            <w:r w:rsidRPr="00FC552E">
              <w:rPr>
                <w:b/>
              </w:rPr>
              <w:t>I lartë/i ulët</w:t>
            </w:r>
          </w:p>
        </w:tc>
        <w:tc>
          <w:tcPr>
            <w:tcW w:w="1620" w:type="dxa"/>
            <w:shd w:val="clear" w:color="auto" w:fill="auto"/>
          </w:tcPr>
          <w:p w:rsidR="00DF2517" w:rsidRPr="00FC552E" w:rsidRDefault="00C13D3C" w:rsidP="00BB6D1B">
            <w:pPr>
              <w:rPr>
                <w:b/>
              </w:rPr>
            </w:pPr>
            <w:r w:rsidRPr="00FC552E">
              <w:rPr>
                <w:b/>
              </w:rPr>
              <w:t>I lartë/i ulët</w:t>
            </w:r>
          </w:p>
        </w:tc>
        <w:tc>
          <w:tcPr>
            <w:tcW w:w="2610" w:type="dxa"/>
            <w:shd w:val="clear" w:color="auto" w:fill="auto"/>
          </w:tcPr>
          <w:p w:rsidR="00DF2517" w:rsidRPr="00FC552E" w:rsidRDefault="00DF2517" w:rsidP="00BB6D1B">
            <w:pPr>
              <w:rPr>
                <w:b/>
              </w:rPr>
            </w:pPr>
          </w:p>
        </w:tc>
      </w:tr>
      <w:tr w:rsidR="00394C39" w:rsidRPr="00FC552E" w:rsidTr="007304BB">
        <w:tc>
          <w:tcPr>
            <w:tcW w:w="1710" w:type="dxa"/>
            <w:vMerge w:val="restart"/>
            <w:shd w:val="clear" w:color="auto" w:fill="auto"/>
          </w:tcPr>
          <w:p w:rsidR="00394C39" w:rsidRPr="00FC552E" w:rsidRDefault="00394C39" w:rsidP="00394C39">
            <w:r w:rsidRPr="00FC552E">
              <w:t>Vendet e punës</w:t>
            </w:r>
            <w:r w:rsidRPr="00FC552E">
              <w:rPr>
                <w:rStyle w:val="FootnoteReference"/>
              </w:rPr>
              <w:footnoteReference w:id="1"/>
            </w:r>
          </w:p>
        </w:tc>
        <w:tc>
          <w:tcPr>
            <w:tcW w:w="4050" w:type="dxa"/>
            <w:shd w:val="clear" w:color="auto" w:fill="auto"/>
          </w:tcPr>
          <w:p w:rsidR="00394C39" w:rsidRPr="00FC552E" w:rsidRDefault="00394C39" w:rsidP="00394C39">
            <w:pPr>
              <w:jc w:val="both"/>
            </w:pPr>
            <w:r w:rsidRPr="00FC552E">
              <w:t>A do të rritet numri aktual i vendeve të punës?</w:t>
            </w:r>
          </w:p>
        </w:tc>
        <w:tc>
          <w:tcPr>
            <w:tcW w:w="810" w:type="dxa"/>
            <w:shd w:val="clear" w:color="auto" w:fill="auto"/>
          </w:tcPr>
          <w:p w:rsidR="00394C39" w:rsidRPr="00FC552E" w:rsidRDefault="00394C39" w:rsidP="00394C39">
            <w:r w:rsidRPr="00FC552E">
              <w:t>Po</w:t>
            </w:r>
          </w:p>
        </w:tc>
        <w:tc>
          <w:tcPr>
            <w:tcW w:w="810" w:type="dxa"/>
            <w:shd w:val="clear" w:color="auto" w:fill="auto"/>
          </w:tcPr>
          <w:p w:rsidR="00394C39" w:rsidRPr="00FC552E" w:rsidRDefault="00394C39" w:rsidP="00394C39"/>
        </w:tc>
        <w:tc>
          <w:tcPr>
            <w:tcW w:w="2430" w:type="dxa"/>
            <w:shd w:val="clear" w:color="auto" w:fill="auto"/>
          </w:tcPr>
          <w:p w:rsidR="00394C39" w:rsidRPr="00FC552E" w:rsidRDefault="00394C39" w:rsidP="00394C39">
            <w:r w:rsidRPr="00FC552E">
              <w:t>I lartë tek bujqit</w:t>
            </w:r>
          </w:p>
        </w:tc>
        <w:tc>
          <w:tcPr>
            <w:tcW w:w="1620" w:type="dxa"/>
            <w:shd w:val="clear" w:color="auto" w:fill="auto"/>
          </w:tcPr>
          <w:p w:rsidR="00394C39" w:rsidRPr="00FC552E" w:rsidRDefault="00394C39" w:rsidP="00394C39">
            <w:r w:rsidRPr="00FC552E">
              <w:t>Përfitimi i lartë per bujqit</w:t>
            </w:r>
          </w:p>
        </w:tc>
        <w:tc>
          <w:tcPr>
            <w:tcW w:w="2610" w:type="dxa"/>
            <w:shd w:val="clear" w:color="auto" w:fill="auto"/>
          </w:tcPr>
          <w:p w:rsidR="00394C39" w:rsidRPr="00FC552E" w:rsidRDefault="00394C39" w:rsidP="00394C39">
            <w:r w:rsidRPr="00FC552E">
              <w:t>-</w:t>
            </w:r>
          </w:p>
        </w:tc>
      </w:tr>
      <w:tr w:rsidR="00394C39" w:rsidRPr="00FC552E" w:rsidTr="007304BB">
        <w:tc>
          <w:tcPr>
            <w:tcW w:w="1710" w:type="dxa"/>
            <w:vMerge/>
            <w:shd w:val="clear" w:color="auto" w:fill="auto"/>
          </w:tcPr>
          <w:p w:rsidR="00394C39" w:rsidRPr="00FC552E" w:rsidRDefault="00394C39" w:rsidP="00394C39"/>
        </w:tc>
        <w:tc>
          <w:tcPr>
            <w:tcW w:w="4050" w:type="dxa"/>
            <w:shd w:val="clear" w:color="auto" w:fill="auto"/>
          </w:tcPr>
          <w:p w:rsidR="00394C39" w:rsidRPr="00FC552E" w:rsidRDefault="00394C39" w:rsidP="00394C39">
            <w:pPr>
              <w:jc w:val="both"/>
            </w:pPr>
            <w:r w:rsidRPr="00FC552E">
              <w:t>A do të zvogëlohet numri aktual i vendeve të punës?</w:t>
            </w:r>
          </w:p>
        </w:tc>
        <w:tc>
          <w:tcPr>
            <w:tcW w:w="810" w:type="dxa"/>
            <w:shd w:val="clear" w:color="auto" w:fill="auto"/>
          </w:tcPr>
          <w:p w:rsidR="00394C39" w:rsidRPr="00FC552E" w:rsidRDefault="00394C39" w:rsidP="00394C39">
            <w:r w:rsidRPr="00FC552E">
              <w:t>-</w:t>
            </w:r>
          </w:p>
        </w:tc>
        <w:tc>
          <w:tcPr>
            <w:tcW w:w="810" w:type="dxa"/>
            <w:shd w:val="clear" w:color="auto" w:fill="auto"/>
          </w:tcPr>
          <w:p w:rsidR="00394C39" w:rsidRPr="00FC552E" w:rsidRDefault="00394C39" w:rsidP="00394C39">
            <w:r w:rsidRPr="00FC552E">
              <w:t>Jo</w:t>
            </w:r>
          </w:p>
        </w:tc>
        <w:tc>
          <w:tcPr>
            <w:tcW w:w="2430" w:type="dxa"/>
            <w:shd w:val="clear" w:color="auto" w:fill="auto"/>
          </w:tcPr>
          <w:p w:rsidR="00394C39" w:rsidRPr="00FC552E" w:rsidRDefault="00394C39" w:rsidP="00394C39">
            <w:r w:rsidRPr="00FC552E">
              <w:t>-</w:t>
            </w:r>
          </w:p>
        </w:tc>
        <w:tc>
          <w:tcPr>
            <w:tcW w:w="1620" w:type="dxa"/>
            <w:shd w:val="clear" w:color="auto" w:fill="auto"/>
          </w:tcPr>
          <w:p w:rsidR="00394C39" w:rsidRPr="00FC552E" w:rsidRDefault="00394C39" w:rsidP="00394C39">
            <w:r w:rsidRPr="00FC552E">
              <w:t>-</w:t>
            </w:r>
          </w:p>
        </w:tc>
        <w:tc>
          <w:tcPr>
            <w:tcW w:w="2610" w:type="dxa"/>
            <w:shd w:val="clear" w:color="auto" w:fill="auto"/>
          </w:tcPr>
          <w:p w:rsidR="00394C39" w:rsidRPr="00FC552E" w:rsidRDefault="00394C39" w:rsidP="00394C39">
            <w:r w:rsidRPr="00FC552E">
              <w:t>-</w:t>
            </w:r>
          </w:p>
        </w:tc>
      </w:tr>
      <w:tr w:rsidR="00394C39" w:rsidRPr="00FC552E" w:rsidTr="007304BB">
        <w:tc>
          <w:tcPr>
            <w:tcW w:w="1710" w:type="dxa"/>
            <w:vMerge/>
            <w:shd w:val="clear" w:color="auto" w:fill="auto"/>
          </w:tcPr>
          <w:p w:rsidR="00394C39" w:rsidRPr="00FC552E" w:rsidRDefault="00394C39" w:rsidP="00394C39"/>
        </w:tc>
        <w:tc>
          <w:tcPr>
            <w:tcW w:w="4050" w:type="dxa"/>
            <w:shd w:val="clear" w:color="auto" w:fill="auto"/>
          </w:tcPr>
          <w:p w:rsidR="00394C39" w:rsidRPr="00FC552E" w:rsidRDefault="00394C39" w:rsidP="00394C39">
            <w:pPr>
              <w:jc w:val="both"/>
            </w:pPr>
            <w:r w:rsidRPr="00FC552E">
              <w:t>A do të ndikojë në nivelin e pagesës?</w:t>
            </w:r>
          </w:p>
        </w:tc>
        <w:tc>
          <w:tcPr>
            <w:tcW w:w="810" w:type="dxa"/>
            <w:shd w:val="clear" w:color="auto" w:fill="auto"/>
          </w:tcPr>
          <w:p w:rsidR="00394C39" w:rsidRPr="00FC552E" w:rsidRDefault="00394C39" w:rsidP="00394C39">
            <w:r w:rsidRPr="00FC552E">
              <w:t>Po</w:t>
            </w:r>
          </w:p>
        </w:tc>
        <w:tc>
          <w:tcPr>
            <w:tcW w:w="810" w:type="dxa"/>
            <w:shd w:val="clear" w:color="auto" w:fill="auto"/>
          </w:tcPr>
          <w:p w:rsidR="00394C39" w:rsidRPr="00FC552E" w:rsidRDefault="00394C39" w:rsidP="00394C39">
            <w:r w:rsidRPr="00FC552E">
              <w:t>-</w:t>
            </w:r>
          </w:p>
        </w:tc>
        <w:tc>
          <w:tcPr>
            <w:tcW w:w="2430" w:type="dxa"/>
            <w:shd w:val="clear" w:color="auto" w:fill="auto"/>
          </w:tcPr>
          <w:p w:rsidR="00394C39" w:rsidRPr="00FC552E" w:rsidRDefault="00394C39" w:rsidP="00394C39">
            <w:r w:rsidRPr="00FC552E">
              <w:t>I lartë tek bujqit</w:t>
            </w:r>
          </w:p>
        </w:tc>
        <w:tc>
          <w:tcPr>
            <w:tcW w:w="1620" w:type="dxa"/>
            <w:shd w:val="clear" w:color="auto" w:fill="auto"/>
          </w:tcPr>
          <w:p w:rsidR="00394C39" w:rsidRPr="00FC552E" w:rsidRDefault="00394C39" w:rsidP="00394C39">
            <w:r w:rsidRPr="00FC552E">
              <w:t>Përfitimi i lartë per bujqit</w:t>
            </w:r>
          </w:p>
        </w:tc>
        <w:tc>
          <w:tcPr>
            <w:tcW w:w="2610" w:type="dxa"/>
            <w:shd w:val="clear" w:color="auto" w:fill="auto"/>
          </w:tcPr>
          <w:p w:rsidR="00394C39" w:rsidRPr="00FC552E" w:rsidRDefault="00394C39" w:rsidP="00394C39">
            <w:r w:rsidRPr="00FC552E">
              <w:t>-</w:t>
            </w:r>
          </w:p>
        </w:tc>
      </w:tr>
      <w:tr w:rsidR="00394C39" w:rsidRPr="00FC552E" w:rsidTr="007304BB">
        <w:tc>
          <w:tcPr>
            <w:tcW w:w="1710" w:type="dxa"/>
            <w:vMerge/>
            <w:shd w:val="clear" w:color="auto" w:fill="auto"/>
          </w:tcPr>
          <w:p w:rsidR="00394C39" w:rsidRPr="00FC552E" w:rsidRDefault="00394C39" w:rsidP="00394C39"/>
        </w:tc>
        <w:tc>
          <w:tcPr>
            <w:tcW w:w="4050" w:type="dxa"/>
            <w:shd w:val="clear" w:color="auto" w:fill="auto"/>
          </w:tcPr>
          <w:p w:rsidR="00394C39" w:rsidRPr="00FC552E" w:rsidRDefault="00394C39" w:rsidP="00394C39">
            <w:pPr>
              <w:jc w:val="both"/>
            </w:pPr>
            <w:r w:rsidRPr="00FC552E">
              <w:t>A do të ndikojë në lehtësimin e gjetjes së një vendi të punës?</w:t>
            </w:r>
          </w:p>
        </w:tc>
        <w:tc>
          <w:tcPr>
            <w:tcW w:w="810" w:type="dxa"/>
            <w:shd w:val="clear" w:color="auto" w:fill="auto"/>
          </w:tcPr>
          <w:p w:rsidR="00394C39" w:rsidRPr="00FC552E" w:rsidRDefault="00394C39" w:rsidP="00394C39">
            <w:r w:rsidRPr="00FC552E">
              <w:t>Po</w:t>
            </w:r>
          </w:p>
        </w:tc>
        <w:tc>
          <w:tcPr>
            <w:tcW w:w="810" w:type="dxa"/>
            <w:shd w:val="clear" w:color="auto" w:fill="auto"/>
          </w:tcPr>
          <w:p w:rsidR="00394C39" w:rsidRPr="00FC552E" w:rsidRDefault="00394C39" w:rsidP="00394C39">
            <w:r w:rsidRPr="00FC552E">
              <w:t>-</w:t>
            </w:r>
          </w:p>
        </w:tc>
        <w:tc>
          <w:tcPr>
            <w:tcW w:w="2430" w:type="dxa"/>
            <w:shd w:val="clear" w:color="auto" w:fill="auto"/>
          </w:tcPr>
          <w:p w:rsidR="00394C39" w:rsidRPr="00FC552E" w:rsidRDefault="00394C39" w:rsidP="00394C39">
            <w:r w:rsidRPr="00FC552E">
              <w:t>I lartë tek bujqit</w:t>
            </w:r>
          </w:p>
        </w:tc>
        <w:tc>
          <w:tcPr>
            <w:tcW w:w="1620" w:type="dxa"/>
            <w:shd w:val="clear" w:color="auto" w:fill="auto"/>
          </w:tcPr>
          <w:p w:rsidR="00394C39" w:rsidRPr="00FC552E" w:rsidRDefault="00394C39" w:rsidP="00394C39">
            <w:r w:rsidRPr="00FC552E">
              <w:t>Përfitimi i lartë per bujqit</w:t>
            </w:r>
          </w:p>
        </w:tc>
        <w:tc>
          <w:tcPr>
            <w:tcW w:w="2610" w:type="dxa"/>
            <w:shd w:val="clear" w:color="auto" w:fill="auto"/>
          </w:tcPr>
          <w:p w:rsidR="00394C39" w:rsidRPr="00FC552E" w:rsidRDefault="00394C39" w:rsidP="00394C39">
            <w:r w:rsidRPr="00FC552E">
              <w:t>-</w:t>
            </w:r>
          </w:p>
        </w:tc>
      </w:tr>
      <w:tr w:rsidR="00394C39" w:rsidRPr="00FC552E" w:rsidTr="007304BB">
        <w:tc>
          <w:tcPr>
            <w:tcW w:w="1710" w:type="dxa"/>
            <w:vMerge w:val="restart"/>
            <w:shd w:val="clear" w:color="auto" w:fill="auto"/>
          </w:tcPr>
          <w:p w:rsidR="00394C39" w:rsidRPr="00FC552E" w:rsidRDefault="00394C39" w:rsidP="00394C39">
            <w:r w:rsidRPr="00FC552E">
              <w:t>Bërja e biznesit</w:t>
            </w:r>
          </w:p>
        </w:tc>
        <w:tc>
          <w:tcPr>
            <w:tcW w:w="4050" w:type="dxa"/>
            <w:shd w:val="clear" w:color="auto" w:fill="auto"/>
          </w:tcPr>
          <w:p w:rsidR="00394C39" w:rsidRPr="00FC552E" w:rsidRDefault="00394C39" w:rsidP="00394C39">
            <w:pPr>
              <w:jc w:val="both"/>
            </w:pPr>
            <w:r w:rsidRPr="00FC552E">
              <w:t xml:space="preserve">A do të ndikojë në qasjen në financa për biznes? </w:t>
            </w:r>
          </w:p>
        </w:tc>
        <w:tc>
          <w:tcPr>
            <w:tcW w:w="810" w:type="dxa"/>
            <w:shd w:val="clear" w:color="auto" w:fill="auto"/>
          </w:tcPr>
          <w:p w:rsidR="00394C39" w:rsidRPr="00FC552E" w:rsidRDefault="00394C39" w:rsidP="00394C39">
            <w:r w:rsidRPr="00FC552E">
              <w:t>-</w:t>
            </w:r>
          </w:p>
        </w:tc>
        <w:tc>
          <w:tcPr>
            <w:tcW w:w="810" w:type="dxa"/>
            <w:shd w:val="clear" w:color="auto" w:fill="auto"/>
          </w:tcPr>
          <w:p w:rsidR="00394C39" w:rsidRPr="00FC552E" w:rsidRDefault="00394C39" w:rsidP="00394C39">
            <w:r w:rsidRPr="00FC552E">
              <w:t>Jo</w:t>
            </w:r>
          </w:p>
        </w:tc>
        <w:tc>
          <w:tcPr>
            <w:tcW w:w="2430" w:type="dxa"/>
            <w:shd w:val="clear" w:color="auto" w:fill="auto"/>
          </w:tcPr>
          <w:p w:rsidR="00394C39" w:rsidRPr="00FC552E" w:rsidRDefault="00394C39" w:rsidP="00394C39">
            <w:r w:rsidRPr="00FC552E">
              <w:t>I ulët</w:t>
            </w:r>
          </w:p>
        </w:tc>
        <w:tc>
          <w:tcPr>
            <w:tcW w:w="1620" w:type="dxa"/>
            <w:shd w:val="clear" w:color="auto" w:fill="auto"/>
          </w:tcPr>
          <w:p w:rsidR="00394C39" w:rsidRPr="00FC552E" w:rsidRDefault="00394C39" w:rsidP="00394C39">
            <w:r w:rsidRPr="00FC552E">
              <w:t>Kosto e ulët e ndikimit</w:t>
            </w:r>
          </w:p>
        </w:tc>
        <w:tc>
          <w:tcPr>
            <w:tcW w:w="2610" w:type="dxa"/>
            <w:shd w:val="clear" w:color="auto" w:fill="auto"/>
          </w:tcPr>
          <w:p w:rsidR="00394C39" w:rsidRPr="00FC552E" w:rsidRDefault="00394C39" w:rsidP="00394C39">
            <w:r w:rsidRPr="00FC552E">
              <w:t>-</w:t>
            </w:r>
          </w:p>
        </w:tc>
      </w:tr>
      <w:tr w:rsidR="00394C39" w:rsidRPr="00FC552E" w:rsidTr="007304BB">
        <w:tc>
          <w:tcPr>
            <w:tcW w:w="1710" w:type="dxa"/>
            <w:vMerge/>
            <w:shd w:val="clear" w:color="auto" w:fill="auto"/>
          </w:tcPr>
          <w:p w:rsidR="00394C39" w:rsidRPr="00FC552E" w:rsidRDefault="00394C39" w:rsidP="00394C39"/>
        </w:tc>
        <w:tc>
          <w:tcPr>
            <w:tcW w:w="4050" w:type="dxa"/>
            <w:shd w:val="clear" w:color="auto" w:fill="auto"/>
          </w:tcPr>
          <w:p w:rsidR="00394C39" w:rsidRPr="00FC552E" w:rsidRDefault="00394C39" w:rsidP="00394C39">
            <w:pPr>
              <w:jc w:val="both"/>
            </w:pPr>
            <w:r w:rsidRPr="00FC552E">
              <w:t>A do të largohen nga tregu produkte të caktuara?</w:t>
            </w:r>
          </w:p>
        </w:tc>
        <w:tc>
          <w:tcPr>
            <w:tcW w:w="810" w:type="dxa"/>
            <w:shd w:val="clear" w:color="auto" w:fill="auto"/>
          </w:tcPr>
          <w:p w:rsidR="00394C39" w:rsidRPr="00FC552E" w:rsidRDefault="00394C39" w:rsidP="00394C39">
            <w:r w:rsidRPr="00FC552E">
              <w:t>-</w:t>
            </w:r>
          </w:p>
        </w:tc>
        <w:tc>
          <w:tcPr>
            <w:tcW w:w="810" w:type="dxa"/>
            <w:shd w:val="clear" w:color="auto" w:fill="auto"/>
          </w:tcPr>
          <w:p w:rsidR="00394C39" w:rsidRPr="00FC552E" w:rsidRDefault="00394C39" w:rsidP="00394C39">
            <w:r w:rsidRPr="00FC552E">
              <w:t>Jo</w:t>
            </w:r>
          </w:p>
        </w:tc>
        <w:tc>
          <w:tcPr>
            <w:tcW w:w="2430" w:type="dxa"/>
            <w:shd w:val="clear" w:color="auto" w:fill="auto"/>
          </w:tcPr>
          <w:p w:rsidR="00394C39" w:rsidRPr="00FC552E" w:rsidRDefault="00394C39" w:rsidP="00394C39">
            <w:r w:rsidRPr="00FC552E">
              <w:t>-</w:t>
            </w:r>
          </w:p>
        </w:tc>
        <w:tc>
          <w:tcPr>
            <w:tcW w:w="1620" w:type="dxa"/>
            <w:shd w:val="clear" w:color="auto" w:fill="auto"/>
          </w:tcPr>
          <w:p w:rsidR="00394C39" w:rsidRPr="00FC552E" w:rsidRDefault="00394C39" w:rsidP="00394C39">
            <w:r w:rsidRPr="00FC552E">
              <w:t>-</w:t>
            </w:r>
          </w:p>
        </w:tc>
        <w:tc>
          <w:tcPr>
            <w:tcW w:w="2610" w:type="dxa"/>
            <w:shd w:val="clear" w:color="auto" w:fill="auto"/>
          </w:tcPr>
          <w:p w:rsidR="00394C39" w:rsidRPr="00FC552E" w:rsidRDefault="00394C39" w:rsidP="00394C39">
            <w:r w:rsidRPr="00FC552E">
              <w:t>-</w:t>
            </w:r>
          </w:p>
        </w:tc>
      </w:tr>
      <w:tr w:rsidR="00394C39" w:rsidRPr="00FC552E" w:rsidTr="007304BB">
        <w:tc>
          <w:tcPr>
            <w:tcW w:w="1710" w:type="dxa"/>
            <w:vMerge/>
            <w:shd w:val="clear" w:color="auto" w:fill="auto"/>
          </w:tcPr>
          <w:p w:rsidR="00394C39" w:rsidRPr="00FC552E" w:rsidRDefault="00394C39" w:rsidP="00394C39"/>
        </w:tc>
        <w:tc>
          <w:tcPr>
            <w:tcW w:w="4050" w:type="dxa"/>
            <w:shd w:val="clear" w:color="auto" w:fill="auto"/>
          </w:tcPr>
          <w:p w:rsidR="00394C39" w:rsidRPr="00FC552E" w:rsidRDefault="00394C39" w:rsidP="00394C39">
            <w:pPr>
              <w:jc w:val="both"/>
            </w:pPr>
            <w:r w:rsidRPr="00FC552E">
              <w:t>A do të lejohen në treg produkte të caktuara?</w:t>
            </w:r>
          </w:p>
        </w:tc>
        <w:tc>
          <w:tcPr>
            <w:tcW w:w="810" w:type="dxa"/>
            <w:shd w:val="clear" w:color="auto" w:fill="auto"/>
          </w:tcPr>
          <w:p w:rsidR="00394C39" w:rsidRPr="00FC552E" w:rsidRDefault="00394C39" w:rsidP="00394C39">
            <w:r w:rsidRPr="00FC552E">
              <w:t>-</w:t>
            </w:r>
          </w:p>
        </w:tc>
        <w:tc>
          <w:tcPr>
            <w:tcW w:w="810" w:type="dxa"/>
            <w:shd w:val="clear" w:color="auto" w:fill="auto"/>
          </w:tcPr>
          <w:p w:rsidR="00394C39" w:rsidRPr="00FC552E" w:rsidRDefault="00394C39" w:rsidP="00394C39">
            <w:r w:rsidRPr="00FC552E">
              <w:t>-</w:t>
            </w:r>
          </w:p>
        </w:tc>
        <w:tc>
          <w:tcPr>
            <w:tcW w:w="2430" w:type="dxa"/>
            <w:shd w:val="clear" w:color="auto" w:fill="auto"/>
          </w:tcPr>
          <w:p w:rsidR="00394C39" w:rsidRPr="00FC552E" w:rsidRDefault="00394C39" w:rsidP="00394C39">
            <w:r w:rsidRPr="00FC552E">
              <w:t>-</w:t>
            </w:r>
          </w:p>
        </w:tc>
        <w:tc>
          <w:tcPr>
            <w:tcW w:w="1620" w:type="dxa"/>
            <w:shd w:val="clear" w:color="auto" w:fill="auto"/>
          </w:tcPr>
          <w:p w:rsidR="00394C39" w:rsidRPr="00FC552E" w:rsidRDefault="00394C39" w:rsidP="00394C39">
            <w:r w:rsidRPr="00FC552E">
              <w:t>-</w:t>
            </w:r>
          </w:p>
        </w:tc>
        <w:tc>
          <w:tcPr>
            <w:tcW w:w="2610" w:type="dxa"/>
            <w:shd w:val="clear" w:color="auto" w:fill="auto"/>
          </w:tcPr>
          <w:p w:rsidR="00394C39" w:rsidRPr="00FC552E" w:rsidRDefault="00394C39" w:rsidP="00394C39">
            <w:r w:rsidRPr="00FC552E">
              <w:t>-</w:t>
            </w:r>
          </w:p>
        </w:tc>
      </w:tr>
      <w:tr w:rsidR="00394C39" w:rsidRPr="00FC552E" w:rsidTr="007304BB">
        <w:tc>
          <w:tcPr>
            <w:tcW w:w="1710" w:type="dxa"/>
            <w:vMerge/>
            <w:shd w:val="clear" w:color="auto" w:fill="auto"/>
          </w:tcPr>
          <w:p w:rsidR="00394C39" w:rsidRPr="00FC552E" w:rsidRDefault="00394C39" w:rsidP="00394C39"/>
        </w:tc>
        <w:tc>
          <w:tcPr>
            <w:tcW w:w="4050" w:type="dxa"/>
            <w:shd w:val="clear" w:color="auto" w:fill="auto"/>
          </w:tcPr>
          <w:p w:rsidR="00394C39" w:rsidRPr="00FC552E" w:rsidRDefault="00394C39" w:rsidP="00394C39">
            <w:pPr>
              <w:jc w:val="both"/>
            </w:pPr>
            <w:r w:rsidRPr="00FC552E">
              <w:t>A do të detyrohen bizneset të mbyllen?</w:t>
            </w:r>
          </w:p>
        </w:tc>
        <w:tc>
          <w:tcPr>
            <w:tcW w:w="810" w:type="dxa"/>
            <w:shd w:val="clear" w:color="auto" w:fill="auto"/>
          </w:tcPr>
          <w:p w:rsidR="00394C39" w:rsidRPr="00FC552E" w:rsidRDefault="00394C39" w:rsidP="00394C39">
            <w:r w:rsidRPr="00FC552E">
              <w:t>-</w:t>
            </w:r>
          </w:p>
        </w:tc>
        <w:tc>
          <w:tcPr>
            <w:tcW w:w="810" w:type="dxa"/>
            <w:shd w:val="clear" w:color="auto" w:fill="auto"/>
          </w:tcPr>
          <w:p w:rsidR="00394C39" w:rsidRPr="00FC552E" w:rsidRDefault="00394C39" w:rsidP="00394C39">
            <w:r w:rsidRPr="00FC552E">
              <w:t>Jo</w:t>
            </w:r>
          </w:p>
        </w:tc>
        <w:tc>
          <w:tcPr>
            <w:tcW w:w="2430" w:type="dxa"/>
            <w:shd w:val="clear" w:color="auto" w:fill="auto"/>
          </w:tcPr>
          <w:p w:rsidR="00394C39" w:rsidRPr="00FC552E" w:rsidRDefault="00394C39" w:rsidP="00394C39">
            <w:r w:rsidRPr="00FC552E">
              <w:t>-</w:t>
            </w:r>
          </w:p>
        </w:tc>
        <w:tc>
          <w:tcPr>
            <w:tcW w:w="1620" w:type="dxa"/>
            <w:shd w:val="clear" w:color="auto" w:fill="auto"/>
          </w:tcPr>
          <w:p w:rsidR="00394C39" w:rsidRPr="00FC552E" w:rsidRDefault="00394C39" w:rsidP="00394C39">
            <w:r w:rsidRPr="00FC552E">
              <w:t>-</w:t>
            </w:r>
          </w:p>
        </w:tc>
        <w:tc>
          <w:tcPr>
            <w:tcW w:w="2610" w:type="dxa"/>
            <w:shd w:val="clear" w:color="auto" w:fill="auto"/>
          </w:tcPr>
          <w:p w:rsidR="00394C39" w:rsidRPr="00FC552E" w:rsidRDefault="00394C39" w:rsidP="00394C39">
            <w:r w:rsidRPr="00FC552E">
              <w:t>-</w:t>
            </w:r>
          </w:p>
        </w:tc>
      </w:tr>
      <w:tr w:rsidR="00394C39" w:rsidRPr="00FC552E" w:rsidTr="007304BB">
        <w:trPr>
          <w:trHeight w:val="325"/>
        </w:trPr>
        <w:tc>
          <w:tcPr>
            <w:tcW w:w="1710" w:type="dxa"/>
            <w:vMerge/>
            <w:shd w:val="clear" w:color="auto" w:fill="auto"/>
          </w:tcPr>
          <w:p w:rsidR="00394C39" w:rsidRPr="00FC552E" w:rsidRDefault="00394C39" w:rsidP="00394C39"/>
        </w:tc>
        <w:tc>
          <w:tcPr>
            <w:tcW w:w="4050" w:type="dxa"/>
            <w:shd w:val="clear" w:color="auto" w:fill="auto"/>
          </w:tcPr>
          <w:p w:rsidR="00394C39" w:rsidRPr="00FC552E" w:rsidRDefault="00394C39" w:rsidP="00394C39">
            <w:pPr>
              <w:jc w:val="both"/>
            </w:pPr>
            <w:r w:rsidRPr="00FC552E">
              <w:t>A do të krijohen biznese të reja?</w:t>
            </w:r>
          </w:p>
        </w:tc>
        <w:tc>
          <w:tcPr>
            <w:tcW w:w="810" w:type="dxa"/>
            <w:shd w:val="clear" w:color="auto" w:fill="auto"/>
          </w:tcPr>
          <w:p w:rsidR="00394C39" w:rsidRPr="00FC552E" w:rsidRDefault="00394C39" w:rsidP="00394C39">
            <w:r w:rsidRPr="00FC552E">
              <w:t>Po</w:t>
            </w:r>
          </w:p>
        </w:tc>
        <w:tc>
          <w:tcPr>
            <w:tcW w:w="810" w:type="dxa"/>
            <w:shd w:val="clear" w:color="auto" w:fill="auto"/>
          </w:tcPr>
          <w:p w:rsidR="00394C39" w:rsidRPr="00FC552E" w:rsidRDefault="00394C39" w:rsidP="00394C39">
            <w:r w:rsidRPr="00FC552E">
              <w:t>-</w:t>
            </w:r>
          </w:p>
        </w:tc>
        <w:tc>
          <w:tcPr>
            <w:tcW w:w="2430" w:type="dxa"/>
            <w:shd w:val="clear" w:color="auto" w:fill="auto"/>
          </w:tcPr>
          <w:p w:rsidR="00394C39" w:rsidRPr="00FC552E" w:rsidRDefault="00394C39" w:rsidP="00394C39">
            <w:r w:rsidRPr="00FC552E">
              <w:t>I lartë</w:t>
            </w:r>
          </w:p>
        </w:tc>
        <w:tc>
          <w:tcPr>
            <w:tcW w:w="1620" w:type="dxa"/>
            <w:shd w:val="clear" w:color="auto" w:fill="auto"/>
          </w:tcPr>
          <w:p w:rsidR="00394C39" w:rsidRPr="00FC552E" w:rsidRDefault="00394C39" w:rsidP="00394C39">
            <w:r w:rsidRPr="00FC552E">
              <w:t>Përfitimi i lartë</w:t>
            </w:r>
          </w:p>
        </w:tc>
        <w:tc>
          <w:tcPr>
            <w:tcW w:w="2610" w:type="dxa"/>
            <w:shd w:val="clear" w:color="auto" w:fill="auto"/>
          </w:tcPr>
          <w:p w:rsidR="00394C39" w:rsidRPr="00FC552E" w:rsidRDefault="00394C39" w:rsidP="00394C39">
            <w:r w:rsidRPr="00FC552E">
              <w:t>-</w:t>
            </w:r>
          </w:p>
        </w:tc>
      </w:tr>
      <w:tr w:rsidR="00394C39" w:rsidRPr="00FC552E" w:rsidTr="007304BB">
        <w:tc>
          <w:tcPr>
            <w:tcW w:w="1710" w:type="dxa"/>
            <w:vMerge w:val="restart"/>
            <w:shd w:val="clear" w:color="auto" w:fill="auto"/>
          </w:tcPr>
          <w:p w:rsidR="00394C39" w:rsidRPr="00FC552E" w:rsidRDefault="00394C39" w:rsidP="00394C39">
            <w:r w:rsidRPr="00FC552E">
              <w:t>Ngarkesa administrative</w:t>
            </w:r>
          </w:p>
        </w:tc>
        <w:tc>
          <w:tcPr>
            <w:tcW w:w="4050" w:type="dxa"/>
            <w:shd w:val="clear" w:color="auto" w:fill="auto"/>
          </w:tcPr>
          <w:p w:rsidR="00394C39" w:rsidRPr="00FC552E" w:rsidRDefault="00394C39" w:rsidP="00394C39">
            <w:pPr>
              <w:jc w:val="both"/>
            </w:pPr>
            <w:r w:rsidRPr="00FC552E">
              <w:t xml:space="preserve">A do të detyrohen bizneset t’i përmbushin detyrimet e dhënies së informatave të reja? </w:t>
            </w:r>
          </w:p>
        </w:tc>
        <w:tc>
          <w:tcPr>
            <w:tcW w:w="810" w:type="dxa"/>
            <w:shd w:val="clear" w:color="auto" w:fill="auto"/>
          </w:tcPr>
          <w:p w:rsidR="00394C39" w:rsidRPr="00FC552E" w:rsidRDefault="00394C39" w:rsidP="00394C39">
            <w:r w:rsidRPr="00FC552E">
              <w:t>-</w:t>
            </w:r>
          </w:p>
        </w:tc>
        <w:tc>
          <w:tcPr>
            <w:tcW w:w="810" w:type="dxa"/>
            <w:shd w:val="clear" w:color="auto" w:fill="auto"/>
          </w:tcPr>
          <w:p w:rsidR="00394C39" w:rsidRPr="00FC552E" w:rsidRDefault="00394C39" w:rsidP="00394C39">
            <w:r w:rsidRPr="00FC552E">
              <w:t>Jo</w:t>
            </w:r>
          </w:p>
        </w:tc>
        <w:tc>
          <w:tcPr>
            <w:tcW w:w="2430" w:type="dxa"/>
            <w:shd w:val="clear" w:color="auto" w:fill="auto"/>
          </w:tcPr>
          <w:p w:rsidR="00394C39" w:rsidRPr="00FC552E" w:rsidRDefault="00394C39" w:rsidP="00394C39">
            <w:r w:rsidRPr="00FC552E">
              <w:t>-</w:t>
            </w:r>
          </w:p>
        </w:tc>
        <w:tc>
          <w:tcPr>
            <w:tcW w:w="1620" w:type="dxa"/>
            <w:shd w:val="clear" w:color="auto" w:fill="auto"/>
          </w:tcPr>
          <w:p w:rsidR="00394C39" w:rsidRPr="00FC552E" w:rsidRDefault="00394C39" w:rsidP="00394C39">
            <w:r w:rsidRPr="00FC552E">
              <w:t>-</w:t>
            </w:r>
          </w:p>
        </w:tc>
        <w:tc>
          <w:tcPr>
            <w:tcW w:w="2610" w:type="dxa"/>
            <w:shd w:val="clear" w:color="auto" w:fill="auto"/>
          </w:tcPr>
          <w:p w:rsidR="00394C39" w:rsidRPr="00FC552E" w:rsidRDefault="00394C39" w:rsidP="00394C39">
            <w:r w:rsidRPr="00FC552E">
              <w:t>-</w:t>
            </w:r>
          </w:p>
        </w:tc>
      </w:tr>
      <w:tr w:rsidR="00394C39" w:rsidRPr="00FC552E" w:rsidTr="007304BB">
        <w:tc>
          <w:tcPr>
            <w:tcW w:w="1710" w:type="dxa"/>
            <w:vMerge/>
            <w:shd w:val="clear" w:color="auto" w:fill="auto"/>
          </w:tcPr>
          <w:p w:rsidR="00394C39" w:rsidRPr="00FC552E" w:rsidRDefault="00394C39" w:rsidP="00394C39"/>
        </w:tc>
        <w:tc>
          <w:tcPr>
            <w:tcW w:w="4050" w:type="dxa"/>
            <w:shd w:val="clear" w:color="auto" w:fill="auto"/>
          </w:tcPr>
          <w:p w:rsidR="00394C39" w:rsidRPr="00FC552E" w:rsidRDefault="00394C39" w:rsidP="00394C39">
            <w:pPr>
              <w:jc w:val="both"/>
            </w:pPr>
            <w:r w:rsidRPr="00FC552E">
              <w:t>A janë thjeshtuar detyrimet e dhënies së informatave për bizneset?</w:t>
            </w:r>
          </w:p>
        </w:tc>
        <w:tc>
          <w:tcPr>
            <w:tcW w:w="810" w:type="dxa"/>
            <w:shd w:val="clear" w:color="auto" w:fill="auto"/>
          </w:tcPr>
          <w:p w:rsidR="00394C39" w:rsidRPr="00FC552E" w:rsidRDefault="00394C39" w:rsidP="00394C39">
            <w:r w:rsidRPr="00FC552E">
              <w:t>-</w:t>
            </w:r>
          </w:p>
        </w:tc>
        <w:tc>
          <w:tcPr>
            <w:tcW w:w="810" w:type="dxa"/>
            <w:shd w:val="clear" w:color="auto" w:fill="auto"/>
          </w:tcPr>
          <w:p w:rsidR="00394C39" w:rsidRPr="00FC552E" w:rsidRDefault="00394C39" w:rsidP="00394C39">
            <w:r w:rsidRPr="00FC552E">
              <w:t>-</w:t>
            </w:r>
          </w:p>
        </w:tc>
        <w:tc>
          <w:tcPr>
            <w:tcW w:w="2430" w:type="dxa"/>
            <w:shd w:val="clear" w:color="auto" w:fill="auto"/>
          </w:tcPr>
          <w:p w:rsidR="00394C39" w:rsidRPr="00FC552E" w:rsidRDefault="00394C39" w:rsidP="00394C39">
            <w:r w:rsidRPr="00FC552E">
              <w:t>-</w:t>
            </w:r>
          </w:p>
        </w:tc>
        <w:tc>
          <w:tcPr>
            <w:tcW w:w="1620" w:type="dxa"/>
            <w:shd w:val="clear" w:color="auto" w:fill="auto"/>
          </w:tcPr>
          <w:p w:rsidR="00394C39" w:rsidRPr="00FC552E" w:rsidRDefault="00394C39" w:rsidP="00394C39">
            <w:r w:rsidRPr="00FC552E">
              <w:t>-</w:t>
            </w:r>
          </w:p>
        </w:tc>
        <w:tc>
          <w:tcPr>
            <w:tcW w:w="2610" w:type="dxa"/>
            <w:shd w:val="clear" w:color="auto" w:fill="auto"/>
          </w:tcPr>
          <w:p w:rsidR="00394C39" w:rsidRPr="00FC552E" w:rsidRDefault="00394C39" w:rsidP="00394C39">
            <w:r w:rsidRPr="00FC552E">
              <w:t>-</w:t>
            </w:r>
          </w:p>
        </w:tc>
      </w:tr>
      <w:tr w:rsidR="00394C39" w:rsidRPr="00FC552E" w:rsidTr="007304BB">
        <w:tc>
          <w:tcPr>
            <w:tcW w:w="1710" w:type="dxa"/>
            <w:vMerge w:val="restart"/>
            <w:shd w:val="clear" w:color="auto" w:fill="auto"/>
          </w:tcPr>
          <w:p w:rsidR="00394C39" w:rsidRPr="00FC552E" w:rsidRDefault="00394C39" w:rsidP="00394C39">
            <w:r w:rsidRPr="00FC552E">
              <w:t>Tregtia</w:t>
            </w:r>
          </w:p>
        </w:tc>
        <w:tc>
          <w:tcPr>
            <w:tcW w:w="4050" w:type="dxa"/>
            <w:shd w:val="clear" w:color="auto" w:fill="auto"/>
          </w:tcPr>
          <w:p w:rsidR="00394C39" w:rsidRPr="00FC552E" w:rsidRDefault="00394C39" w:rsidP="00394C39">
            <w:r w:rsidRPr="00FC552E">
              <w:t xml:space="preserve">A pritet të ndryshojnë flukset aktuale të importit? </w:t>
            </w:r>
          </w:p>
        </w:tc>
        <w:tc>
          <w:tcPr>
            <w:tcW w:w="810" w:type="dxa"/>
            <w:shd w:val="clear" w:color="auto" w:fill="auto"/>
          </w:tcPr>
          <w:p w:rsidR="00394C39" w:rsidRPr="00FC552E" w:rsidRDefault="00394C39" w:rsidP="00394C39">
            <w:r w:rsidRPr="00FC552E">
              <w:t>Po</w:t>
            </w:r>
          </w:p>
        </w:tc>
        <w:tc>
          <w:tcPr>
            <w:tcW w:w="810" w:type="dxa"/>
            <w:shd w:val="clear" w:color="auto" w:fill="auto"/>
          </w:tcPr>
          <w:p w:rsidR="00394C39" w:rsidRPr="00FC552E" w:rsidRDefault="00394C39" w:rsidP="00394C39">
            <w:r w:rsidRPr="00FC552E">
              <w:t>-</w:t>
            </w:r>
          </w:p>
        </w:tc>
        <w:tc>
          <w:tcPr>
            <w:tcW w:w="2430" w:type="dxa"/>
            <w:shd w:val="clear" w:color="auto" w:fill="auto"/>
          </w:tcPr>
          <w:p w:rsidR="00394C39" w:rsidRPr="00FC552E" w:rsidRDefault="00394C39" w:rsidP="00394C39">
            <w:r w:rsidRPr="00FC552E">
              <w:t>I lartë</w:t>
            </w:r>
          </w:p>
        </w:tc>
        <w:tc>
          <w:tcPr>
            <w:tcW w:w="1620" w:type="dxa"/>
            <w:shd w:val="clear" w:color="auto" w:fill="auto"/>
          </w:tcPr>
          <w:p w:rsidR="00394C39" w:rsidRPr="00FC552E" w:rsidRDefault="00394C39" w:rsidP="00394C39">
            <w:r w:rsidRPr="00FC552E">
              <w:t>Përfitimi i lartë</w:t>
            </w:r>
          </w:p>
        </w:tc>
        <w:tc>
          <w:tcPr>
            <w:tcW w:w="2610" w:type="dxa"/>
            <w:shd w:val="clear" w:color="auto" w:fill="auto"/>
          </w:tcPr>
          <w:p w:rsidR="00394C39" w:rsidRPr="00FC552E" w:rsidRDefault="00394C39" w:rsidP="00394C39">
            <w:r w:rsidRPr="00FC552E">
              <w:t>-</w:t>
            </w:r>
          </w:p>
        </w:tc>
      </w:tr>
      <w:tr w:rsidR="00394C39" w:rsidRPr="00FC552E" w:rsidTr="007304BB">
        <w:tc>
          <w:tcPr>
            <w:tcW w:w="1710" w:type="dxa"/>
            <w:vMerge/>
            <w:shd w:val="clear" w:color="auto" w:fill="auto"/>
          </w:tcPr>
          <w:p w:rsidR="00394C39" w:rsidRPr="00FC552E" w:rsidRDefault="00394C39" w:rsidP="00394C39"/>
        </w:tc>
        <w:tc>
          <w:tcPr>
            <w:tcW w:w="4050" w:type="dxa"/>
            <w:shd w:val="clear" w:color="auto" w:fill="auto"/>
          </w:tcPr>
          <w:p w:rsidR="00394C39" w:rsidRPr="00FC552E" w:rsidRDefault="00394C39" w:rsidP="00394C39">
            <w:r w:rsidRPr="00FC552E">
              <w:t>A pritet të ndryshojnë flukset aktuale të eksportit?</w:t>
            </w:r>
          </w:p>
        </w:tc>
        <w:tc>
          <w:tcPr>
            <w:tcW w:w="810" w:type="dxa"/>
            <w:shd w:val="clear" w:color="auto" w:fill="auto"/>
          </w:tcPr>
          <w:p w:rsidR="00394C39" w:rsidRPr="00FC552E" w:rsidRDefault="00394C39" w:rsidP="00394C39">
            <w:r w:rsidRPr="00FC552E">
              <w:t>Po</w:t>
            </w:r>
          </w:p>
        </w:tc>
        <w:tc>
          <w:tcPr>
            <w:tcW w:w="810" w:type="dxa"/>
            <w:shd w:val="clear" w:color="auto" w:fill="auto"/>
          </w:tcPr>
          <w:p w:rsidR="00394C39" w:rsidRPr="00FC552E" w:rsidRDefault="00394C39" w:rsidP="00394C39">
            <w:r w:rsidRPr="00FC552E">
              <w:t>-</w:t>
            </w:r>
          </w:p>
        </w:tc>
        <w:tc>
          <w:tcPr>
            <w:tcW w:w="2430" w:type="dxa"/>
            <w:shd w:val="clear" w:color="auto" w:fill="auto"/>
          </w:tcPr>
          <w:p w:rsidR="00394C39" w:rsidRPr="00FC552E" w:rsidRDefault="00394C39" w:rsidP="00394C39">
            <w:r w:rsidRPr="00FC552E">
              <w:t>I lartë</w:t>
            </w:r>
          </w:p>
        </w:tc>
        <w:tc>
          <w:tcPr>
            <w:tcW w:w="1620" w:type="dxa"/>
            <w:shd w:val="clear" w:color="auto" w:fill="auto"/>
          </w:tcPr>
          <w:p w:rsidR="00394C39" w:rsidRPr="00FC552E" w:rsidRDefault="00394C39" w:rsidP="00394C39">
            <w:r w:rsidRPr="00FC552E">
              <w:t>Përfitimi i lartë</w:t>
            </w:r>
          </w:p>
        </w:tc>
        <w:tc>
          <w:tcPr>
            <w:tcW w:w="2610" w:type="dxa"/>
            <w:shd w:val="clear" w:color="auto" w:fill="auto"/>
          </w:tcPr>
          <w:p w:rsidR="00394C39" w:rsidRPr="00FC552E" w:rsidRDefault="00394C39" w:rsidP="00394C39">
            <w:r w:rsidRPr="00FC552E">
              <w:t>-</w:t>
            </w:r>
          </w:p>
        </w:tc>
      </w:tr>
      <w:tr w:rsidR="00D333E9" w:rsidRPr="00FC552E" w:rsidTr="007304BB">
        <w:tc>
          <w:tcPr>
            <w:tcW w:w="1710" w:type="dxa"/>
            <w:vMerge w:val="restart"/>
            <w:shd w:val="clear" w:color="auto" w:fill="auto"/>
          </w:tcPr>
          <w:p w:rsidR="00D333E9" w:rsidRPr="00FC552E" w:rsidRDefault="00D333E9" w:rsidP="00D333E9">
            <w:r w:rsidRPr="00FC552E">
              <w:lastRenderedPageBreak/>
              <w:t>Transporti</w:t>
            </w:r>
          </w:p>
        </w:tc>
        <w:tc>
          <w:tcPr>
            <w:tcW w:w="4050" w:type="dxa"/>
            <w:shd w:val="clear" w:color="auto" w:fill="auto"/>
          </w:tcPr>
          <w:p w:rsidR="00D333E9" w:rsidRPr="00FC552E" w:rsidRDefault="00D333E9" w:rsidP="00D333E9">
            <w:r w:rsidRPr="00FC552E">
              <w:t xml:space="preserve">A do të ketë efekt në mënyrën e transportit të pasagjerëve dhe/ose mallrave? </w:t>
            </w:r>
          </w:p>
        </w:tc>
        <w:tc>
          <w:tcPr>
            <w:tcW w:w="810" w:type="dxa"/>
            <w:shd w:val="clear" w:color="auto" w:fill="auto"/>
          </w:tcPr>
          <w:p w:rsidR="00D333E9" w:rsidRPr="00FC552E" w:rsidRDefault="00D333E9" w:rsidP="00D333E9">
            <w:r w:rsidRPr="00FC552E">
              <w:t>-</w:t>
            </w:r>
          </w:p>
        </w:tc>
        <w:tc>
          <w:tcPr>
            <w:tcW w:w="810" w:type="dxa"/>
            <w:shd w:val="clear" w:color="auto" w:fill="auto"/>
          </w:tcPr>
          <w:p w:rsidR="00D333E9" w:rsidRPr="00FC552E" w:rsidRDefault="00D333E9" w:rsidP="00D333E9">
            <w:r w:rsidRPr="00FC552E">
              <w:t>-</w:t>
            </w:r>
          </w:p>
        </w:tc>
        <w:tc>
          <w:tcPr>
            <w:tcW w:w="2430" w:type="dxa"/>
            <w:shd w:val="clear" w:color="auto" w:fill="auto"/>
          </w:tcPr>
          <w:p w:rsidR="00D333E9" w:rsidRPr="00FC552E" w:rsidRDefault="00D333E9" w:rsidP="00D333E9">
            <w:r w:rsidRPr="00FC552E">
              <w:t>-</w:t>
            </w:r>
          </w:p>
        </w:tc>
        <w:tc>
          <w:tcPr>
            <w:tcW w:w="1620" w:type="dxa"/>
            <w:shd w:val="clear" w:color="auto" w:fill="auto"/>
          </w:tcPr>
          <w:p w:rsidR="00D333E9" w:rsidRPr="00FC552E" w:rsidRDefault="00D333E9" w:rsidP="00D333E9">
            <w:r w:rsidRPr="00FC552E">
              <w:t>-</w:t>
            </w:r>
          </w:p>
        </w:tc>
        <w:tc>
          <w:tcPr>
            <w:tcW w:w="2610" w:type="dxa"/>
            <w:shd w:val="clear" w:color="auto" w:fill="auto"/>
          </w:tcPr>
          <w:p w:rsidR="00D333E9" w:rsidRPr="00FC552E" w:rsidRDefault="00D333E9" w:rsidP="00D333E9">
            <w:r w:rsidRPr="00FC552E">
              <w:t>-</w:t>
            </w:r>
          </w:p>
        </w:tc>
      </w:tr>
      <w:tr w:rsidR="00D333E9" w:rsidRPr="00FC552E" w:rsidTr="007304BB">
        <w:tc>
          <w:tcPr>
            <w:tcW w:w="1710" w:type="dxa"/>
            <w:vMerge/>
            <w:shd w:val="clear" w:color="auto" w:fill="auto"/>
          </w:tcPr>
          <w:p w:rsidR="00D333E9" w:rsidRPr="00FC552E" w:rsidRDefault="00D333E9" w:rsidP="00D333E9"/>
        </w:tc>
        <w:tc>
          <w:tcPr>
            <w:tcW w:w="4050" w:type="dxa"/>
            <w:shd w:val="clear" w:color="auto" w:fill="auto"/>
          </w:tcPr>
          <w:p w:rsidR="00D333E9" w:rsidRPr="00FC552E" w:rsidRDefault="00D333E9" w:rsidP="00D333E9">
            <w:r w:rsidRPr="00FC552E">
              <w:t>A do të ketë ndonjë ndryshim në kohën e nevojshme për të transportuar pasagjerë dhe/ose mallra?</w:t>
            </w:r>
          </w:p>
        </w:tc>
        <w:tc>
          <w:tcPr>
            <w:tcW w:w="810" w:type="dxa"/>
            <w:shd w:val="clear" w:color="auto" w:fill="auto"/>
          </w:tcPr>
          <w:p w:rsidR="00D333E9" w:rsidRPr="00FC552E" w:rsidRDefault="00D333E9" w:rsidP="00D333E9">
            <w:r w:rsidRPr="00FC552E">
              <w:t>-</w:t>
            </w:r>
          </w:p>
        </w:tc>
        <w:tc>
          <w:tcPr>
            <w:tcW w:w="810" w:type="dxa"/>
            <w:shd w:val="clear" w:color="auto" w:fill="auto"/>
          </w:tcPr>
          <w:p w:rsidR="00D333E9" w:rsidRPr="00FC552E" w:rsidRDefault="00D333E9" w:rsidP="00D333E9">
            <w:r w:rsidRPr="00FC552E">
              <w:t>-</w:t>
            </w:r>
          </w:p>
        </w:tc>
        <w:tc>
          <w:tcPr>
            <w:tcW w:w="2430" w:type="dxa"/>
            <w:shd w:val="clear" w:color="auto" w:fill="auto"/>
          </w:tcPr>
          <w:p w:rsidR="00D333E9" w:rsidRPr="00FC552E" w:rsidRDefault="00D333E9" w:rsidP="00D333E9">
            <w:r w:rsidRPr="00FC552E">
              <w:t>-</w:t>
            </w:r>
          </w:p>
        </w:tc>
        <w:tc>
          <w:tcPr>
            <w:tcW w:w="1620" w:type="dxa"/>
            <w:shd w:val="clear" w:color="auto" w:fill="auto"/>
          </w:tcPr>
          <w:p w:rsidR="00D333E9" w:rsidRPr="00FC552E" w:rsidRDefault="00D333E9" w:rsidP="00D333E9">
            <w:r w:rsidRPr="00FC552E">
              <w:t>-</w:t>
            </w:r>
          </w:p>
        </w:tc>
        <w:tc>
          <w:tcPr>
            <w:tcW w:w="2610" w:type="dxa"/>
            <w:shd w:val="clear" w:color="auto" w:fill="auto"/>
          </w:tcPr>
          <w:p w:rsidR="00D333E9" w:rsidRPr="00FC552E" w:rsidRDefault="00D333E9" w:rsidP="00D333E9">
            <w:r w:rsidRPr="00FC552E">
              <w:t>-</w:t>
            </w:r>
          </w:p>
        </w:tc>
      </w:tr>
      <w:tr w:rsidR="00D333E9" w:rsidRPr="00FC552E" w:rsidTr="007304BB">
        <w:tc>
          <w:tcPr>
            <w:tcW w:w="1710" w:type="dxa"/>
            <w:vMerge w:val="restart"/>
            <w:shd w:val="clear" w:color="auto" w:fill="auto"/>
          </w:tcPr>
          <w:p w:rsidR="00D333E9" w:rsidRPr="00FC552E" w:rsidRDefault="00D333E9" w:rsidP="00D333E9">
            <w:r w:rsidRPr="00FC552E">
              <w:t>Investimet</w:t>
            </w:r>
          </w:p>
        </w:tc>
        <w:tc>
          <w:tcPr>
            <w:tcW w:w="4050" w:type="dxa"/>
            <w:shd w:val="clear" w:color="auto" w:fill="auto"/>
          </w:tcPr>
          <w:p w:rsidR="00D333E9" w:rsidRPr="00FC552E" w:rsidRDefault="00D333E9" w:rsidP="00D333E9">
            <w:r w:rsidRPr="00FC552E">
              <w:t>A pritet që kompanitë të investojnë në veprimtari të reja?</w:t>
            </w:r>
          </w:p>
        </w:tc>
        <w:tc>
          <w:tcPr>
            <w:tcW w:w="810" w:type="dxa"/>
            <w:shd w:val="clear" w:color="auto" w:fill="auto"/>
          </w:tcPr>
          <w:p w:rsidR="00D333E9" w:rsidRPr="00FC552E" w:rsidRDefault="00D333E9" w:rsidP="00D333E9">
            <w:r w:rsidRPr="00FC552E">
              <w:t>Po</w:t>
            </w:r>
          </w:p>
        </w:tc>
        <w:tc>
          <w:tcPr>
            <w:tcW w:w="810" w:type="dxa"/>
            <w:shd w:val="clear" w:color="auto" w:fill="auto"/>
          </w:tcPr>
          <w:p w:rsidR="00D333E9" w:rsidRPr="00FC552E" w:rsidRDefault="00D333E9" w:rsidP="00D333E9">
            <w:r w:rsidRPr="00FC552E">
              <w:t>-</w:t>
            </w:r>
          </w:p>
        </w:tc>
        <w:tc>
          <w:tcPr>
            <w:tcW w:w="2430" w:type="dxa"/>
            <w:shd w:val="clear" w:color="auto" w:fill="auto"/>
          </w:tcPr>
          <w:p w:rsidR="00D333E9" w:rsidRPr="00FC552E" w:rsidRDefault="00D333E9" w:rsidP="00D333E9">
            <w:r w:rsidRPr="00FC552E">
              <w:t>I lartë</w:t>
            </w:r>
          </w:p>
        </w:tc>
        <w:tc>
          <w:tcPr>
            <w:tcW w:w="1620" w:type="dxa"/>
            <w:shd w:val="clear" w:color="auto" w:fill="auto"/>
          </w:tcPr>
          <w:p w:rsidR="00D333E9" w:rsidRPr="00FC552E" w:rsidRDefault="00D333E9" w:rsidP="00D333E9">
            <w:r w:rsidRPr="00FC552E">
              <w:t>Përfitimi i lartë</w:t>
            </w:r>
          </w:p>
        </w:tc>
        <w:tc>
          <w:tcPr>
            <w:tcW w:w="2610" w:type="dxa"/>
            <w:shd w:val="clear" w:color="auto" w:fill="auto"/>
          </w:tcPr>
          <w:p w:rsidR="00D333E9" w:rsidRPr="00FC552E" w:rsidRDefault="00D333E9" w:rsidP="00D333E9">
            <w:r w:rsidRPr="00FC552E">
              <w:t>-</w:t>
            </w:r>
          </w:p>
        </w:tc>
      </w:tr>
      <w:tr w:rsidR="00D333E9" w:rsidRPr="00FC552E" w:rsidTr="007304BB">
        <w:tc>
          <w:tcPr>
            <w:tcW w:w="1710" w:type="dxa"/>
            <w:vMerge/>
            <w:shd w:val="clear" w:color="auto" w:fill="auto"/>
          </w:tcPr>
          <w:p w:rsidR="00D333E9" w:rsidRPr="00FC552E" w:rsidRDefault="00D333E9" w:rsidP="00D333E9"/>
        </w:tc>
        <w:tc>
          <w:tcPr>
            <w:tcW w:w="4050" w:type="dxa"/>
            <w:shd w:val="clear" w:color="auto" w:fill="auto"/>
          </w:tcPr>
          <w:p w:rsidR="00D333E9" w:rsidRPr="00FC552E" w:rsidRDefault="00D333E9" w:rsidP="00D333E9">
            <w:r w:rsidRPr="00FC552E">
              <w:t>A pritet që kompanitë t'i anulojnë ose shtyjnë për më vonë investimet?</w:t>
            </w:r>
          </w:p>
        </w:tc>
        <w:tc>
          <w:tcPr>
            <w:tcW w:w="810" w:type="dxa"/>
            <w:shd w:val="clear" w:color="auto" w:fill="auto"/>
          </w:tcPr>
          <w:p w:rsidR="00D333E9" w:rsidRPr="00FC552E" w:rsidRDefault="00D333E9" w:rsidP="00D333E9">
            <w:r w:rsidRPr="00FC552E">
              <w:t>-</w:t>
            </w:r>
          </w:p>
        </w:tc>
        <w:tc>
          <w:tcPr>
            <w:tcW w:w="810" w:type="dxa"/>
            <w:shd w:val="clear" w:color="auto" w:fill="auto"/>
          </w:tcPr>
          <w:p w:rsidR="00D333E9" w:rsidRPr="00FC552E" w:rsidRDefault="00D333E9" w:rsidP="00D333E9">
            <w:r w:rsidRPr="00FC552E">
              <w:t>-</w:t>
            </w:r>
          </w:p>
        </w:tc>
        <w:tc>
          <w:tcPr>
            <w:tcW w:w="2430" w:type="dxa"/>
            <w:shd w:val="clear" w:color="auto" w:fill="auto"/>
          </w:tcPr>
          <w:p w:rsidR="00D333E9" w:rsidRPr="00FC552E" w:rsidRDefault="00D333E9" w:rsidP="00D333E9">
            <w:r w:rsidRPr="00FC552E">
              <w:t>-</w:t>
            </w:r>
          </w:p>
        </w:tc>
        <w:tc>
          <w:tcPr>
            <w:tcW w:w="1620" w:type="dxa"/>
            <w:shd w:val="clear" w:color="auto" w:fill="auto"/>
          </w:tcPr>
          <w:p w:rsidR="00D333E9" w:rsidRPr="00FC552E" w:rsidRDefault="00D333E9" w:rsidP="00D333E9">
            <w:r w:rsidRPr="00FC552E">
              <w:t>-</w:t>
            </w:r>
          </w:p>
        </w:tc>
        <w:tc>
          <w:tcPr>
            <w:tcW w:w="2610" w:type="dxa"/>
            <w:shd w:val="clear" w:color="auto" w:fill="auto"/>
          </w:tcPr>
          <w:p w:rsidR="00D333E9" w:rsidRPr="00FC552E" w:rsidRDefault="00D333E9" w:rsidP="00D333E9">
            <w:r w:rsidRPr="00FC552E">
              <w:t>-</w:t>
            </w:r>
          </w:p>
        </w:tc>
      </w:tr>
      <w:tr w:rsidR="00D333E9" w:rsidRPr="00FC552E" w:rsidTr="007304BB">
        <w:tc>
          <w:tcPr>
            <w:tcW w:w="1710" w:type="dxa"/>
            <w:vMerge/>
            <w:shd w:val="clear" w:color="auto" w:fill="auto"/>
          </w:tcPr>
          <w:p w:rsidR="00D333E9" w:rsidRPr="00FC552E" w:rsidRDefault="00D333E9" w:rsidP="00D333E9"/>
        </w:tc>
        <w:tc>
          <w:tcPr>
            <w:tcW w:w="4050" w:type="dxa"/>
            <w:shd w:val="clear" w:color="auto" w:fill="auto"/>
          </w:tcPr>
          <w:p w:rsidR="00D333E9" w:rsidRPr="00FC552E" w:rsidRDefault="00D333E9" w:rsidP="00D333E9">
            <w:r w:rsidRPr="00FC552E">
              <w:t xml:space="preserve">A do të rriten investimet nga diaspora? </w:t>
            </w:r>
          </w:p>
        </w:tc>
        <w:tc>
          <w:tcPr>
            <w:tcW w:w="810" w:type="dxa"/>
            <w:shd w:val="clear" w:color="auto" w:fill="auto"/>
          </w:tcPr>
          <w:p w:rsidR="00D333E9" w:rsidRPr="00FC552E" w:rsidRDefault="00D333E9" w:rsidP="00D333E9">
            <w:r w:rsidRPr="00FC552E">
              <w:t>Po</w:t>
            </w:r>
          </w:p>
        </w:tc>
        <w:tc>
          <w:tcPr>
            <w:tcW w:w="810" w:type="dxa"/>
            <w:shd w:val="clear" w:color="auto" w:fill="auto"/>
          </w:tcPr>
          <w:p w:rsidR="00D333E9" w:rsidRPr="00FC552E" w:rsidRDefault="00D333E9" w:rsidP="00D333E9">
            <w:r w:rsidRPr="00FC552E">
              <w:t>-</w:t>
            </w:r>
          </w:p>
        </w:tc>
        <w:tc>
          <w:tcPr>
            <w:tcW w:w="2430" w:type="dxa"/>
            <w:shd w:val="clear" w:color="auto" w:fill="auto"/>
          </w:tcPr>
          <w:p w:rsidR="00D333E9" w:rsidRPr="00FC552E" w:rsidRDefault="00D333E9" w:rsidP="00D333E9">
            <w:r w:rsidRPr="00FC552E">
              <w:t>I lartë</w:t>
            </w:r>
          </w:p>
        </w:tc>
        <w:tc>
          <w:tcPr>
            <w:tcW w:w="1620" w:type="dxa"/>
            <w:shd w:val="clear" w:color="auto" w:fill="auto"/>
          </w:tcPr>
          <w:p w:rsidR="00D333E9" w:rsidRPr="00FC552E" w:rsidRDefault="00D333E9" w:rsidP="00D333E9">
            <w:r w:rsidRPr="00FC552E">
              <w:t>Përfitimi i lartë</w:t>
            </w:r>
          </w:p>
        </w:tc>
        <w:tc>
          <w:tcPr>
            <w:tcW w:w="2610" w:type="dxa"/>
            <w:shd w:val="clear" w:color="auto" w:fill="auto"/>
          </w:tcPr>
          <w:p w:rsidR="00D333E9" w:rsidRPr="00FC552E" w:rsidRDefault="00D333E9" w:rsidP="00D333E9">
            <w:r w:rsidRPr="00FC552E">
              <w:t>-</w:t>
            </w:r>
          </w:p>
        </w:tc>
      </w:tr>
      <w:tr w:rsidR="00D333E9" w:rsidRPr="00FC552E" w:rsidTr="007304BB">
        <w:tc>
          <w:tcPr>
            <w:tcW w:w="1710" w:type="dxa"/>
            <w:vMerge/>
            <w:shd w:val="clear" w:color="auto" w:fill="auto"/>
          </w:tcPr>
          <w:p w:rsidR="00D333E9" w:rsidRPr="00FC552E" w:rsidRDefault="00D333E9" w:rsidP="00D333E9"/>
        </w:tc>
        <w:tc>
          <w:tcPr>
            <w:tcW w:w="4050" w:type="dxa"/>
            <w:shd w:val="clear" w:color="auto" w:fill="auto"/>
          </w:tcPr>
          <w:p w:rsidR="00D333E9" w:rsidRPr="00FC552E" w:rsidRDefault="00D333E9" w:rsidP="00D333E9">
            <w:r w:rsidRPr="00FC552E">
              <w:t>A do të zvogëlohen investimet nga diaspora?</w:t>
            </w:r>
          </w:p>
        </w:tc>
        <w:tc>
          <w:tcPr>
            <w:tcW w:w="810" w:type="dxa"/>
            <w:shd w:val="clear" w:color="auto" w:fill="auto"/>
          </w:tcPr>
          <w:p w:rsidR="00D333E9" w:rsidRPr="00FC552E" w:rsidRDefault="00D333E9" w:rsidP="00D333E9">
            <w:r w:rsidRPr="00FC552E">
              <w:t>-</w:t>
            </w:r>
          </w:p>
        </w:tc>
        <w:tc>
          <w:tcPr>
            <w:tcW w:w="810" w:type="dxa"/>
            <w:shd w:val="clear" w:color="auto" w:fill="auto"/>
          </w:tcPr>
          <w:p w:rsidR="00D333E9" w:rsidRPr="00FC552E" w:rsidRDefault="00D333E9" w:rsidP="00D333E9">
            <w:r w:rsidRPr="00FC552E">
              <w:t>Jo</w:t>
            </w:r>
          </w:p>
        </w:tc>
        <w:tc>
          <w:tcPr>
            <w:tcW w:w="2430" w:type="dxa"/>
            <w:shd w:val="clear" w:color="auto" w:fill="auto"/>
          </w:tcPr>
          <w:p w:rsidR="00D333E9" w:rsidRPr="00FC552E" w:rsidRDefault="00D333E9" w:rsidP="00D333E9">
            <w:r w:rsidRPr="00FC552E">
              <w:t>-</w:t>
            </w:r>
          </w:p>
        </w:tc>
        <w:tc>
          <w:tcPr>
            <w:tcW w:w="1620" w:type="dxa"/>
            <w:shd w:val="clear" w:color="auto" w:fill="auto"/>
          </w:tcPr>
          <w:p w:rsidR="00D333E9" w:rsidRPr="00FC552E" w:rsidRDefault="00D333E9" w:rsidP="00D333E9">
            <w:r w:rsidRPr="00FC552E">
              <w:t>-</w:t>
            </w:r>
          </w:p>
        </w:tc>
        <w:tc>
          <w:tcPr>
            <w:tcW w:w="2610" w:type="dxa"/>
            <w:shd w:val="clear" w:color="auto" w:fill="auto"/>
          </w:tcPr>
          <w:p w:rsidR="00D333E9" w:rsidRPr="00FC552E" w:rsidRDefault="00D333E9" w:rsidP="00D333E9">
            <w:r w:rsidRPr="00FC552E">
              <w:t>-</w:t>
            </w:r>
          </w:p>
        </w:tc>
      </w:tr>
      <w:tr w:rsidR="00D333E9" w:rsidRPr="00FC552E" w:rsidTr="007304BB">
        <w:tc>
          <w:tcPr>
            <w:tcW w:w="1710" w:type="dxa"/>
            <w:vMerge/>
            <w:shd w:val="clear" w:color="auto" w:fill="auto"/>
          </w:tcPr>
          <w:p w:rsidR="00D333E9" w:rsidRPr="00FC552E" w:rsidRDefault="00D333E9" w:rsidP="00D333E9"/>
        </w:tc>
        <w:tc>
          <w:tcPr>
            <w:tcW w:w="4050" w:type="dxa"/>
            <w:shd w:val="clear" w:color="auto" w:fill="auto"/>
          </w:tcPr>
          <w:p w:rsidR="00D333E9" w:rsidRPr="00FC552E" w:rsidRDefault="00D333E9" w:rsidP="00D333E9">
            <w:r w:rsidRPr="00FC552E">
              <w:t>A do të rriten investimet e huaja direkte?</w:t>
            </w:r>
          </w:p>
        </w:tc>
        <w:tc>
          <w:tcPr>
            <w:tcW w:w="810" w:type="dxa"/>
            <w:shd w:val="clear" w:color="auto" w:fill="auto"/>
          </w:tcPr>
          <w:p w:rsidR="00D333E9" w:rsidRPr="00FC552E" w:rsidRDefault="00D333E9" w:rsidP="00D333E9">
            <w:r w:rsidRPr="00FC552E">
              <w:t>Po</w:t>
            </w:r>
          </w:p>
        </w:tc>
        <w:tc>
          <w:tcPr>
            <w:tcW w:w="810" w:type="dxa"/>
            <w:shd w:val="clear" w:color="auto" w:fill="auto"/>
          </w:tcPr>
          <w:p w:rsidR="00D333E9" w:rsidRPr="00FC552E" w:rsidRDefault="00D333E9" w:rsidP="00D333E9">
            <w:r w:rsidRPr="00FC552E">
              <w:t>-</w:t>
            </w:r>
          </w:p>
        </w:tc>
        <w:tc>
          <w:tcPr>
            <w:tcW w:w="2430" w:type="dxa"/>
            <w:shd w:val="clear" w:color="auto" w:fill="auto"/>
          </w:tcPr>
          <w:p w:rsidR="00D333E9" w:rsidRPr="00FC552E" w:rsidRDefault="00D333E9" w:rsidP="00D333E9">
            <w:r w:rsidRPr="00FC552E">
              <w:t>I lartë</w:t>
            </w:r>
          </w:p>
        </w:tc>
        <w:tc>
          <w:tcPr>
            <w:tcW w:w="1620" w:type="dxa"/>
            <w:shd w:val="clear" w:color="auto" w:fill="auto"/>
          </w:tcPr>
          <w:p w:rsidR="00D333E9" w:rsidRPr="00FC552E" w:rsidRDefault="00D333E9" w:rsidP="00D333E9">
            <w:r w:rsidRPr="00FC552E">
              <w:t>Përfitimi i lartë</w:t>
            </w:r>
          </w:p>
        </w:tc>
        <w:tc>
          <w:tcPr>
            <w:tcW w:w="2610" w:type="dxa"/>
            <w:shd w:val="clear" w:color="auto" w:fill="auto"/>
          </w:tcPr>
          <w:p w:rsidR="00D333E9" w:rsidRPr="00FC552E" w:rsidRDefault="00D333E9" w:rsidP="00D333E9">
            <w:r w:rsidRPr="00FC552E">
              <w:t>-</w:t>
            </w:r>
          </w:p>
        </w:tc>
      </w:tr>
      <w:tr w:rsidR="00D333E9" w:rsidRPr="00FC552E" w:rsidTr="007304BB">
        <w:tc>
          <w:tcPr>
            <w:tcW w:w="1710" w:type="dxa"/>
            <w:vMerge/>
            <w:shd w:val="clear" w:color="auto" w:fill="auto"/>
          </w:tcPr>
          <w:p w:rsidR="00D333E9" w:rsidRPr="00FC552E" w:rsidRDefault="00D333E9" w:rsidP="00D333E9"/>
        </w:tc>
        <w:tc>
          <w:tcPr>
            <w:tcW w:w="4050" w:type="dxa"/>
            <w:shd w:val="clear" w:color="auto" w:fill="auto"/>
          </w:tcPr>
          <w:p w:rsidR="00D333E9" w:rsidRPr="00FC552E" w:rsidRDefault="00D333E9" w:rsidP="00D333E9">
            <w:r w:rsidRPr="00FC552E">
              <w:t>A do të zvogëlohen investimet e huaja direkte?</w:t>
            </w:r>
          </w:p>
        </w:tc>
        <w:tc>
          <w:tcPr>
            <w:tcW w:w="810" w:type="dxa"/>
            <w:shd w:val="clear" w:color="auto" w:fill="auto"/>
          </w:tcPr>
          <w:p w:rsidR="00D333E9" w:rsidRPr="00FC552E" w:rsidRDefault="00D333E9" w:rsidP="00D333E9">
            <w:r w:rsidRPr="00FC552E">
              <w:t>-</w:t>
            </w:r>
          </w:p>
        </w:tc>
        <w:tc>
          <w:tcPr>
            <w:tcW w:w="810" w:type="dxa"/>
            <w:shd w:val="clear" w:color="auto" w:fill="auto"/>
          </w:tcPr>
          <w:p w:rsidR="00D333E9" w:rsidRPr="00FC552E" w:rsidRDefault="00D333E9" w:rsidP="00D333E9">
            <w:r w:rsidRPr="00FC552E">
              <w:t>Jo</w:t>
            </w:r>
          </w:p>
        </w:tc>
        <w:tc>
          <w:tcPr>
            <w:tcW w:w="2430" w:type="dxa"/>
            <w:shd w:val="clear" w:color="auto" w:fill="auto"/>
          </w:tcPr>
          <w:p w:rsidR="00D333E9" w:rsidRPr="00FC552E" w:rsidRDefault="00D333E9" w:rsidP="00D333E9">
            <w:r w:rsidRPr="00FC552E">
              <w:t>-</w:t>
            </w:r>
          </w:p>
        </w:tc>
        <w:tc>
          <w:tcPr>
            <w:tcW w:w="1620" w:type="dxa"/>
            <w:shd w:val="clear" w:color="auto" w:fill="auto"/>
          </w:tcPr>
          <w:p w:rsidR="00D333E9" w:rsidRPr="00FC552E" w:rsidRDefault="00D333E9" w:rsidP="00D333E9">
            <w:r w:rsidRPr="00FC552E">
              <w:t>-</w:t>
            </w:r>
          </w:p>
        </w:tc>
        <w:tc>
          <w:tcPr>
            <w:tcW w:w="2610" w:type="dxa"/>
            <w:shd w:val="clear" w:color="auto" w:fill="auto"/>
          </w:tcPr>
          <w:p w:rsidR="00D333E9" w:rsidRPr="00FC552E" w:rsidRDefault="00D333E9" w:rsidP="00D333E9">
            <w:r w:rsidRPr="00FC552E">
              <w:t>-</w:t>
            </w:r>
          </w:p>
        </w:tc>
      </w:tr>
      <w:tr w:rsidR="00D333E9" w:rsidRPr="00FC552E" w:rsidTr="007304BB">
        <w:tc>
          <w:tcPr>
            <w:tcW w:w="1710" w:type="dxa"/>
            <w:vMerge w:val="restart"/>
            <w:shd w:val="clear" w:color="auto" w:fill="auto"/>
          </w:tcPr>
          <w:p w:rsidR="00D333E9" w:rsidRPr="00FC552E" w:rsidRDefault="00D333E9" w:rsidP="00D333E9">
            <w:r w:rsidRPr="00FC552E">
              <w:t>Konkurrueshmëria</w:t>
            </w:r>
          </w:p>
        </w:tc>
        <w:tc>
          <w:tcPr>
            <w:tcW w:w="4050" w:type="dxa"/>
            <w:shd w:val="clear" w:color="auto" w:fill="auto"/>
          </w:tcPr>
          <w:p w:rsidR="00D333E9" w:rsidRPr="00FC552E" w:rsidRDefault="00D333E9" w:rsidP="00D333E9">
            <w:r w:rsidRPr="00FC552E">
              <w:t xml:space="preserve">A do të rritet çmimi i biznesit të produkteve, siç është energjia elektrike? </w:t>
            </w:r>
          </w:p>
        </w:tc>
        <w:tc>
          <w:tcPr>
            <w:tcW w:w="810" w:type="dxa"/>
            <w:shd w:val="clear" w:color="auto" w:fill="auto"/>
          </w:tcPr>
          <w:p w:rsidR="00D333E9" w:rsidRPr="00FC552E" w:rsidRDefault="00D333E9" w:rsidP="00D333E9">
            <w:r w:rsidRPr="00FC552E">
              <w:t>-</w:t>
            </w:r>
          </w:p>
        </w:tc>
        <w:tc>
          <w:tcPr>
            <w:tcW w:w="810" w:type="dxa"/>
            <w:shd w:val="clear" w:color="auto" w:fill="auto"/>
          </w:tcPr>
          <w:p w:rsidR="00D333E9" w:rsidRPr="00FC552E" w:rsidRDefault="00F2569F" w:rsidP="00D333E9">
            <w:r w:rsidRPr="00FC552E">
              <w:t>Jo</w:t>
            </w:r>
          </w:p>
        </w:tc>
        <w:tc>
          <w:tcPr>
            <w:tcW w:w="2430" w:type="dxa"/>
            <w:shd w:val="clear" w:color="auto" w:fill="auto"/>
          </w:tcPr>
          <w:p w:rsidR="00D333E9" w:rsidRPr="00FC552E" w:rsidRDefault="00D333E9" w:rsidP="00D333E9">
            <w:r w:rsidRPr="00FC552E">
              <w:t>-</w:t>
            </w:r>
          </w:p>
        </w:tc>
        <w:tc>
          <w:tcPr>
            <w:tcW w:w="1620" w:type="dxa"/>
            <w:shd w:val="clear" w:color="auto" w:fill="auto"/>
          </w:tcPr>
          <w:p w:rsidR="00D333E9" w:rsidRPr="00FC552E" w:rsidRDefault="00D333E9" w:rsidP="00D333E9">
            <w:r w:rsidRPr="00FC552E">
              <w:t>-</w:t>
            </w:r>
          </w:p>
        </w:tc>
        <w:tc>
          <w:tcPr>
            <w:tcW w:w="2610" w:type="dxa"/>
            <w:shd w:val="clear" w:color="auto" w:fill="auto"/>
          </w:tcPr>
          <w:p w:rsidR="00D333E9" w:rsidRPr="00FC552E" w:rsidRDefault="00D333E9" w:rsidP="00D333E9">
            <w:r w:rsidRPr="00FC552E">
              <w:t>-</w:t>
            </w:r>
          </w:p>
        </w:tc>
      </w:tr>
      <w:tr w:rsidR="00D333E9" w:rsidRPr="00FC552E" w:rsidTr="007304BB">
        <w:tc>
          <w:tcPr>
            <w:tcW w:w="1710" w:type="dxa"/>
            <w:vMerge/>
            <w:shd w:val="clear" w:color="auto" w:fill="auto"/>
          </w:tcPr>
          <w:p w:rsidR="00D333E9" w:rsidRPr="00FC552E" w:rsidRDefault="00D333E9" w:rsidP="00D333E9"/>
        </w:tc>
        <w:tc>
          <w:tcPr>
            <w:tcW w:w="4050" w:type="dxa"/>
            <w:shd w:val="clear" w:color="auto" w:fill="auto"/>
          </w:tcPr>
          <w:p w:rsidR="00D333E9" w:rsidRPr="00FC552E" w:rsidRDefault="00D333E9" w:rsidP="00D333E9">
            <w:r w:rsidRPr="00FC552E">
              <w:t>A do të ulet çmimi i inputeve të bizneseve, siç është energjia elektrike?</w:t>
            </w:r>
          </w:p>
        </w:tc>
        <w:tc>
          <w:tcPr>
            <w:tcW w:w="810" w:type="dxa"/>
            <w:shd w:val="clear" w:color="auto" w:fill="auto"/>
          </w:tcPr>
          <w:p w:rsidR="00D333E9" w:rsidRPr="00FC552E" w:rsidRDefault="00D333E9" w:rsidP="00D333E9">
            <w:r w:rsidRPr="00FC552E">
              <w:t>-</w:t>
            </w:r>
          </w:p>
        </w:tc>
        <w:tc>
          <w:tcPr>
            <w:tcW w:w="810" w:type="dxa"/>
            <w:shd w:val="clear" w:color="auto" w:fill="auto"/>
          </w:tcPr>
          <w:p w:rsidR="00D333E9" w:rsidRPr="00FC552E" w:rsidRDefault="00F2569F" w:rsidP="00D333E9">
            <w:r w:rsidRPr="00FC552E">
              <w:t>Jo</w:t>
            </w:r>
          </w:p>
        </w:tc>
        <w:tc>
          <w:tcPr>
            <w:tcW w:w="2430" w:type="dxa"/>
            <w:shd w:val="clear" w:color="auto" w:fill="auto"/>
          </w:tcPr>
          <w:p w:rsidR="00D333E9" w:rsidRPr="00FC552E" w:rsidRDefault="00D333E9" w:rsidP="00D333E9">
            <w:r w:rsidRPr="00FC552E">
              <w:t>-</w:t>
            </w:r>
          </w:p>
        </w:tc>
        <w:tc>
          <w:tcPr>
            <w:tcW w:w="1620" w:type="dxa"/>
            <w:shd w:val="clear" w:color="auto" w:fill="auto"/>
          </w:tcPr>
          <w:p w:rsidR="00D333E9" w:rsidRPr="00FC552E" w:rsidRDefault="00D333E9" w:rsidP="00D333E9">
            <w:r w:rsidRPr="00FC552E">
              <w:t>-</w:t>
            </w:r>
          </w:p>
        </w:tc>
        <w:tc>
          <w:tcPr>
            <w:tcW w:w="2610" w:type="dxa"/>
            <w:shd w:val="clear" w:color="auto" w:fill="auto"/>
          </w:tcPr>
          <w:p w:rsidR="00D333E9" w:rsidRPr="00FC552E" w:rsidRDefault="00D333E9" w:rsidP="00D333E9">
            <w:r w:rsidRPr="00FC552E">
              <w:t>-</w:t>
            </w:r>
          </w:p>
        </w:tc>
      </w:tr>
      <w:tr w:rsidR="00D333E9" w:rsidRPr="00FC552E" w:rsidTr="007304BB">
        <w:tc>
          <w:tcPr>
            <w:tcW w:w="1710" w:type="dxa"/>
            <w:vMerge/>
            <w:shd w:val="clear" w:color="auto" w:fill="auto"/>
          </w:tcPr>
          <w:p w:rsidR="00D333E9" w:rsidRPr="00FC552E" w:rsidRDefault="00D333E9" w:rsidP="00D333E9"/>
        </w:tc>
        <w:tc>
          <w:tcPr>
            <w:tcW w:w="4050" w:type="dxa"/>
            <w:shd w:val="clear" w:color="auto" w:fill="auto"/>
          </w:tcPr>
          <w:p w:rsidR="00D333E9" w:rsidRPr="00FC552E" w:rsidRDefault="00D333E9" w:rsidP="00D333E9">
            <w:r w:rsidRPr="00FC552E">
              <w:t>A ka gjasa që të promovohen inovacioni dhe hulumtimi?</w:t>
            </w:r>
          </w:p>
        </w:tc>
        <w:tc>
          <w:tcPr>
            <w:tcW w:w="810" w:type="dxa"/>
            <w:shd w:val="clear" w:color="auto" w:fill="auto"/>
          </w:tcPr>
          <w:p w:rsidR="00D333E9" w:rsidRPr="00FC552E" w:rsidRDefault="00F2569F" w:rsidP="00D333E9">
            <w:r w:rsidRPr="00FC552E">
              <w:t>Po</w:t>
            </w:r>
          </w:p>
        </w:tc>
        <w:tc>
          <w:tcPr>
            <w:tcW w:w="810" w:type="dxa"/>
            <w:shd w:val="clear" w:color="auto" w:fill="auto"/>
          </w:tcPr>
          <w:p w:rsidR="00D333E9" w:rsidRPr="00FC552E" w:rsidRDefault="00D333E9" w:rsidP="00D333E9">
            <w:r w:rsidRPr="00FC552E">
              <w:t>-</w:t>
            </w:r>
          </w:p>
        </w:tc>
        <w:tc>
          <w:tcPr>
            <w:tcW w:w="2430" w:type="dxa"/>
            <w:shd w:val="clear" w:color="auto" w:fill="auto"/>
          </w:tcPr>
          <w:p w:rsidR="00D333E9" w:rsidRPr="00FC552E" w:rsidRDefault="00FC552E" w:rsidP="00D333E9">
            <w:r w:rsidRPr="00FC552E">
              <w:t>I ulet</w:t>
            </w:r>
          </w:p>
        </w:tc>
        <w:tc>
          <w:tcPr>
            <w:tcW w:w="1620" w:type="dxa"/>
            <w:shd w:val="clear" w:color="auto" w:fill="auto"/>
          </w:tcPr>
          <w:p w:rsidR="00D333E9" w:rsidRPr="00FC552E" w:rsidRDefault="00D333E9" w:rsidP="00D333E9">
            <w:r w:rsidRPr="00FC552E">
              <w:t>-</w:t>
            </w:r>
          </w:p>
        </w:tc>
        <w:tc>
          <w:tcPr>
            <w:tcW w:w="2610" w:type="dxa"/>
            <w:shd w:val="clear" w:color="auto" w:fill="auto"/>
          </w:tcPr>
          <w:p w:rsidR="00D333E9" w:rsidRPr="00FC552E" w:rsidRDefault="00D333E9" w:rsidP="00D333E9">
            <w:r w:rsidRPr="00FC552E">
              <w:t>-</w:t>
            </w:r>
          </w:p>
        </w:tc>
      </w:tr>
      <w:tr w:rsidR="00D333E9" w:rsidRPr="00FC552E" w:rsidTr="007304BB">
        <w:tc>
          <w:tcPr>
            <w:tcW w:w="1710" w:type="dxa"/>
            <w:vMerge/>
            <w:shd w:val="clear" w:color="auto" w:fill="auto"/>
          </w:tcPr>
          <w:p w:rsidR="00D333E9" w:rsidRPr="00FC552E" w:rsidRDefault="00D333E9" w:rsidP="00D333E9"/>
        </w:tc>
        <w:tc>
          <w:tcPr>
            <w:tcW w:w="4050" w:type="dxa"/>
            <w:shd w:val="clear" w:color="auto" w:fill="auto"/>
          </w:tcPr>
          <w:p w:rsidR="00D333E9" w:rsidRPr="00FC552E" w:rsidRDefault="00D333E9" w:rsidP="00D333E9">
            <w:r w:rsidRPr="00FC552E">
              <w:t>A ka gjasa që inovacioni dhe hulumtimi të pengohen?</w:t>
            </w:r>
          </w:p>
        </w:tc>
        <w:tc>
          <w:tcPr>
            <w:tcW w:w="810" w:type="dxa"/>
            <w:shd w:val="clear" w:color="auto" w:fill="auto"/>
          </w:tcPr>
          <w:p w:rsidR="00D333E9" w:rsidRPr="00FC552E" w:rsidRDefault="00D333E9" w:rsidP="00D333E9">
            <w:r w:rsidRPr="00FC552E">
              <w:t>-</w:t>
            </w:r>
          </w:p>
        </w:tc>
        <w:tc>
          <w:tcPr>
            <w:tcW w:w="810" w:type="dxa"/>
            <w:shd w:val="clear" w:color="auto" w:fill="auto"/>
          </w:tcPr>
          <w:p w:rsidR="00D333E9" w:rsidRPr="00FC552E" w:rsidRDefault="00F2569F" w:rsidP="00D333E9">
            <w:r w:rsidRPr="00FC552E">
              <w:t>Jo</w:t>
            </w:r>
          </w:p>
        </w:tc>
        <w:tc>
          <w:tcPr>
            <w:tcW w:w="2430" w:type="dxa"/>
            <w:shd w:val="clear" w:color="auto" w:fill="auto"/>
          </w:tcPr>
          <w:p w:rsidR="00D333E9" w:rsidRPr="00FC552E" w:rsidRDefault="00D333E9" w:rsidP="00D333E9">
            <w:r w:rsidRPr="00FC552E">
              <w:t>-</w:t>
            </w:r>
          </w:p>
        </w:tc>
        <w:tc>
          <w:tcPr>
            <w:tcW w:w="1620" w:type="dxa"/>
            <w:shd w:val="clear" w:color="auto" w:fill="auto"/>
          </w:tcPr>
          <w:p w:rsidR="00D333E9" w:rsidRPr="00FC552E" w:rsidRDefault="00D333E9" w:rsidP="00D333E9">
            <w:r w:rsidRPr="00FC552E">
              <w:t>-</w:t>
            </w:r>
          </w:p>
        </w:tc>
        <w:tc>
          <w:tcPr>
            <w:tcW w:w="2610" w:type="dxa"/>
            <w:shd w:val="clear" w:color="auto" w:fill="auto"/>
          </w:tcPr>
          <w:p w:rsidR="00D333E9" w:rsidRPr="00FC552E" w:rsidRDefault="00D333E9" w:rsidP="00D333E9">
            <w:r w:rsidRPr="00FC552E">
              <w:t>-</w:t>
            </w:r>
          </w:p>
        </w:tc>
      </w:tr>
      <w:tr w:rsidR="00D333E9" w:rsidRPr="00FC552E" w:rsidTr="007304BB">
        <w:tc>
          <w:tcPr>
            <w:tcW w:w="1710" w:type="dxa"/>
            <w:shd w:val="clear" w:color="auto" w:fill="auto"/>
          </w:tcPr>
          <w:p w:rsidR="00D333E9" w:rsidRPr="00FC552E" w:rsidRDefault="00D333E9" w:rsidP="00D333E9">
            <w:r w:rsidRPr="00FC552E">
              <w:t>Ndikimi në NVM</w:t>
            </w:r>
          </w:p>
        </w:tc>
        <w:tc>
          <w:tcPr>
            <w:tcW w:w="4050" w:type="dxa"/>
            <w:shd w:val="clear" w:color="auto" w:fill="auto"/>
          </w:tcPr>
          <w:p w:rsidR="00D333E9" w:rsidRPr="00FC552E" w:rsidRDefault="00D333E9" w:rsidP="00D333E9">
            <w:r w:rsidRPr="00FC552E">
              <w:t>A janë kompanitë e prekura kryesisht NVM?</w:t>
            </w:r>
          </w:p>
        </w:tc>
        <w:tc>
          <w:tcPr>
            <w:tcW w:w="810" w:type="dxa"/>
            <w:shd w:val="clear" w:color="auto" w:fill="auto"/>
          </w:tcPr>
          <w:p w:rsidR="00D333E9" w:rsidRPr="00FC552E" w:rsidRDefault="00F2569F" w:rsidP="00D333E9">
            <w:r w:rsidRPr="00FC552E">
              <w:t>Po</w:t>
            </w:r>
          </w:p>
        </w:tc>
        <w:tc>
          <w:tcPr>
            <w:tcW w:w="810" w:type="dxa"/>
            <w:shd w:val="clear" w:color="auto" w:fill="auto"/>
          </w:tcPr>
          <w:p w:rsidR="00D333E9" w:rsidRPr="00FC552E" w:rsidRDefault="00F2569F" w:rsidP="00D333E9">
            <w:r w:rsidRPr="00FC552E">
              <w:t>-</w:t>
            </w:r>
          </w:p>
        </w:tc>
        <w:tc>
          <w:tcPr>
            <w:tcW w:w="2430" w:type="dxa"/>
            <w:shd w:val="clear" w:color="auto" w:fill="auto"/>
          </w:tcPr>
          <w:p w:rsidR="00D333E9" w:rsidRPr="00FC552E" w:rsidRDefault="00FC552E" w:rsidP="00D333E9">
            <w:r w:rsidRPr="00FC552E">
              <w:t>I lartë</w:t>
            </w:r>
          </w:p>
        </w:tc>
        <w:tc>
          <w:tcPr>
            <w:tcW w:w="1620" w:type="dxa"/>
            <w:shd w:val="clear" w:color="auto" w:fill="auto"/>
          </w:tcPr>
          <w:p w:rsidR="00D333E9" w:rsidRPr="00FC552E" w:rsidRDefault="00FC552E" w:rsidP="00D333E9">
            <w:r w:rsidRPr="00FC552E">
              <w:t>Përfitimi i lartë</w:t>
            </w:r>
          </w:p>
        </w:tc>
        <w:tc>
          <w:tcPr>
            <w:tcW w:w="2610" w:type="dxa"/>
            <w:shd w:val="clear" w:color="auto" w:fill="auto"/>
          </w:tcPr>
          <w:p w:rsidR="00D333E9" w:rsidRPr="00FC552E" w:rsidRDefault="00D333E9" w:rsidP="00D333E9">
            <w:r w:rsidRPr="00FC552E">
              <w:t>-</w:t>
            </w:r>
          </w:p>
        </w:tc>
      </w:tr>
      <w:tr w:rsidR="00D333E9" w:rsidRPr="00FC552E" w:rsidTr="007304BB">
        <w:tc>
          <w:tcPr>
            <w:tcW w:w="1710" w:type="dxa"/>
            <w:vMerge w:val="restart"/>
            <w:shd w:val="clear" w:color="auto" w:fill="auto"/>
          </w:tcPr>
          <w:p w:rsidR="00D333E9" w:rsidRPr="00FC552E" w:rsidRDefault="00D333E9" w:rsidP="00D333E9">
            <w:r w:rsidRPr="00FC552E">
              <w:t>Çmimet dhe konkurrenca</w:t>
            </w:r>
          </w:p>
        </w:tc>
        <w:tc>
          <w:tcPr>
            <w:tcW w:w="4050" w:type="dxa"/>
            <w:shd w:val="clear" w:color="auto" w:fill="auto"/>
          </w:tcPr>
          <w:p w:rsidR="00D333E9" w:rsidRPr="00FC552E" w:rsidRDefault="00D333E9" w:rsidP="00D333E9">
            <w:r w:rsidRPr="00FC552E">
              <w:t xml:space="preserve">A do të rritet numri i mallrave dhe shërbimeve në dispozicion për biznesin apo konsumatorët? </w:t>
            </w:r>
          </w:p>
        </w:tc>
        <w:tc>
          <w:tcPr>
            <w:tcW w:w="810" w:type="dxa"/>
            <w:shd w:val="clear" w:color="auto" w:fill="auto"/>
          </w:tcPr>
          <w:p w:rsidR="00D333E9" w:rsidRPr="00FC552E" w:rsidRDefault="00F2569F" w:rsidP="00D333E9">
            <w:r w:rsidRPr="00FC552E">
              <w:t>Po</w:t>
            </w:r>
          </w:p>
        </w:tc>
        <w:tc>
          <w:tcPr>
            <w:tcW w:w="810" w:type="dxa"/>
            <w:shd w:val="clear" w:color="auto" w:fill="auto"/>
          </w:tcPr>
          <w:p w:rsidR="00D333E9" w:rsidRPr="00FC552E" w:rsidRDefault="00D333E9" w:rsidP="00D333E9">
            <w:r w:rsidRPr="00FC552E">
              <w:t>-</w:t>
            </w:r>
          </w:p>
        </w:tc>
        <w:tc>
          <w:tcPr>
            <w:tcW w:w="2430" w:type="dxa"/>
            <w:shd w:val="clear" w:color="auto" w:fill="auto"/>
          </w:tcPr>
          <w:p w:rsidR="00D333E9" w:rsidRPr="00FC552E" w:rsidRDefault="00FC552E" w:rsidP="00D333E9">
            <w:r w:rsidRPr="00FC552E">
              <w:t>I lartë</w:t>
            </w:r>
          </w:p>
        </w:tc>
        <w:tc>
          <w:tcPr>
            <w:tcW w:w="1620" w:type="dxa"/>
            <w:shd w:val="clear" w:color="auto" w:fill="auto"/>
          </w:tcPr>
          <w:p w:rsidR="00D333E9" w:rsidRPr="00FC552E" w:rsidRDefault="00FC552E" w:rsidP="00D333E9">
            <w:r w:rsidRPr="00FC552E">
              <w:t>Përfitimi i lartë</w:t>
            </w:r>
          </w:p>
        </w:tc>
        <w:tc>
          <w:tcPr>
            <w:tcW w:w="2610" w:type="dxa"/>
            <w:shd w:val="clear" w:color="auto" w:fill="auto"/>
          </w:tcPr>
          <w:p w:rsidR="00D333E9" w:rsidRPr="00FC552E" w:rsidRDefault="00D333E9" w:rsidP="00D333E9">
            <w:r w:rsidRPr="00FC552E">
              <w:t>-</w:t>
            </w:r>
          </w:p>
        </w:tc>
      </w:tr>
      <w:tr w:rsidR="00D333E9" w:rsidRPr="00FC552E" w:rsidTr="007304BB">
        <w:tc>
          <w:tcPr>
            <w:tcW w:w="1710" w:type="dxa"/>
            <w:vMerge/>
            <w:shd w:val="clear" w:color="auto" w:fill="auto"/>
          </w:tcPr>
          <w:p w:rsidR="00D333E9" w:rsidRPr="00FC552E" w:rsidRDefault="00D333E9" w:rsidP="00D333E9"/>
        </w:tc>
        <w:tc>
          <w:tcPr>
            <w:tcW w:w="4050" w:type="dxa"/>
            <w:shd w:val="clear" w:color="auto" w:fill="auto"/>
          </w:tcPr>
          <w:p w:rsidR="00D333E9" w:rsidRPr="00FC552E" w:rsidRDefault="00D333E9" w:rsidP="00D333E9">
            <w:r w:rsidRPr="00FC552E">
              <w:t>A do të zvogëlohet numri i mallrave dhe shërbimeve në dispozicion për biznesin apo konsumatorët?</w:t>
            </w:r>
          </w:p>
        </w:tc>
        <w:tc>
          <w:tcPr>
            <w:tcW w:w="810" w:type="dxa"/>
            <w:shd w:val="clear" w:color="auto" w:fill="auto"/>
          </w:tcPr>
          <w:p w:rsidR="00D333E9" w:rsidRPr="00FC552E" w:rsidRDefault="00D333E9" w:rsidP="00D333E9">
            <w:r w:rsidRPr="00FC552E">
              <w:t>-</w:t>
            </w:r>
          </w:p>
        </w:tc>
        <w:tc>
          <w:tcPr>
            <w:tcW w:w="810" w:type="dxa"/>
            <w:shd w:val="clear" w:color="auto" w:fill="auto"/>
          </w:tcPr>
          <w:p w:rsidR="00D333E9" w:rsidRPr="00FC552E" w:rsidRDefault="00F2569F" w:rsidP="00F2569F">
            <w:r w:rsidRPr="00FC552E">
              <w:t>Jo</w:t>
            </w:r>
          </w:p>
        </w:tc>
        <w:tc>
          <w:tcPr>
            <w:tcW w:w="2430" w:type="dxa"/>
            <w:shd w:val="clear" w:color="auto" w:fill="auto"/>
          </w:tcPr>
          <w:p w:rsidR="00D333E9" w:rsidRPr="00FC552E" w:rsidRDefault="00D333E9" w:rsidP="00D333E9">
            <w:r w:rsidRPr="00FC552E">
              <w:t>-</w:t>
            </w:r>
          </w:p>
        </w:tc>
        <w:tc>
          <w:tcPr>
            <w:tcW w:w="1620" w:type="dxa"/>
            <w:shd w:val="clear" w:color="auto" w:fill="auto"/>
          </w:tcPr>
          <w:p w:rsidR="00D333E9" w:rsidRPr="00FC552E" w:rsidRDefault="00D333E9" w:rsidP="00D333E9">
            <w:r w:rsidRPr="00FC552E">
              <w:t>-</w:t>
            </w:r>
          </w:p>
        </w:tc>
        <w:tc>
          <w:tcPr>
            <w:tcW w:w="2610" w:type="dxa"/>
            <w:shd w:val="clear" w:color="auto" w:fill="auto"/>
          </w:tcPr>
          <w:p w:rsidR="00D333E9" w:rsidRPr="00FC552E" w:rsidRDefault="00D333E9" w:rsidP="00D333E9">
            <w:r w:rsidRPr="00FC552E">
              <w:t>-</w:t>
            </w:r>
          </w:p>
        </w:tc>
      </w:tr>
      <w:tr w:rsidR="00D333E9" w:rsidRPr="00D333E9" w:rsidTr="007304BB">
        <w:tc>
          <w:tcPr>
            <w:tcW w:w="1710" w:type="dxa"/>
            <w:vMerge/>
            <w:shd w:val="clear" w:color="auto" w:fill="auto"/>
          </w:tcPr>
          <w:p w:rsidR="00D333E9" w:rsidRPr="00FC552E" w:rsidRDefault="00D333E9" w:rsidP="00D333E9"/>
        </w:tc>
        <w:tc>
          <w:tcPr>
            <w:tcW w:w="4050" w:type="dxa"/>
            <w:shd w:val="clear" w:color="auto" w:fill="auto"/>
          </w:tcPr>
          <w:p w:rsidR="00D333E9" w:rsidRPr="00FC552E" w:rsidRDefault="00D333E9" w:rsidP="00D333E9">
            <w:r w:rsidRPr="00FC552E">
              <w:t>A do të rriten çmimet e mallrave dhe shërbimeve ekzistuese?</w:t>
            </w:r>
          </w:p>
        </w:tc>
        <w:tc>
          <w:tcPr>
            <w:tcW w:w="810" w:type="dxa"/>
            <w:shd w:val="clear" w:color="auto" w:fill="auto"/>
          </w:tcPr>
          <w:p w:rsidR="00D333E9" w:rsidRPr="00FC552E" w:rsidRDefault="00D333E9" w:rsidP="00D333E9">
            <w:r w:rsidRPr="00FC552E">
              <w:t>-</w:t>
            </w:r>
          </w:p>
        </w:tc>
        <w:tc>
          <w:tcPr>
            <w:tcW w:w="810" w:type="dxa"/>
            <w:shd w:val="clear" w:color="auto" w:fill="auto"/>
          </w:tcPr>
          <w:p w:rsidR="00D333E9" w:rsidRPr="00FC552E" w:rsidRDefault="00F2569F" w:rsidP="00F2569F">
            <w:r w:rsidRPr="00FC552E">
              <w:t>Jo</w:t>
            </w:r>
          </w:p>
        </w:tc>
        <w:tc>
          <w:tcPr>
            <w:tcW w:w="2430" w:type="dxa"/>
            <w:shd w:val="clear" w:color="auto" w:fill="auto"/>
          </w:tcPr>
          <w:p w:rsidR="00D333E9" w:rsidRPr="00FC552E" w:rsidRDefault="00D333E9" w:rsidP="00D333E9">
            <w:r w:rsidRPr="00FC552E">
              <w:t>-</w:t>
            </w:r>
          </w:p>
        </w:tc>
        <w:tc>
          <w:tcPr>
            <w:tcW w:w="1620" w:type="dxa"/>
            <w:shd w:val="clear" w:color="auto" w:fill="auto"/>
          </w:tcPr>
          <w:p w:rsidR="00D333E9" w:rsidRPr="00FC552E" w:rsidRDefault="00D333E9" w:rsidP="00D333E9">
            <w:r w:rsidRPr="00FC552E">
              <w:t>-</w:t>
            </w:r>
          </w:p>
        </w:tc>
        <w:tc>
          <w:tcPr>
            <w:tcW w:w="2610" w:type="dxa"/>
            <w:shd w:val="clear" w:color="auto" w:fill="auto"/>
          </w:tcPr>
          <w:p w:rsidR="00D333E9" w:rsidRPr="00FC552E" w:rsidRDefault="00D333E9" w:rsidP="00D333E9">
            <w:r w:rsidRPr="00FC552E">
              <w:t>-</w:t>
            </w:r>
          </w:p>
        </w:tc>
      </w:tr>
      <w:tr w:rsidR="00394C39" w:rsidRPr="00D333E9" w:rsidTr="007304BB">
        <w:tc>
          <w:tcPr>
            <w:tcW w:w="1710" w:type="dxa"/>
            <w:vMerge/>
            <w:shd w:val="clear" w:color="auto" w:fill="auto"/>
          </w:tcPr>
          <w:p w:rsidR="00394C39" w:rsidRPr="00FC552E" w:rsidRDefault="00394C39" w:rsidP="00394C39"/>
        </w:tc>
        <w:tc>
          <w:tcPr>
            <w:tcW w:w="4050" w:type="dxa"/>
            <w:shd w:val="clear" w:color="auto" w:fill="auto"/>
          </w:tcPr>
          <w:p w:rsidR="00394C39" w:rsidRPr="00FC552E" w:rsidRDefault="00394C39" w:rsidP="00394C39">
            <w:r w:rsidRPr="00FC552E">
              <w:t>A do të ulen çmimet e mallrave dhe shërbimeve ekzistuese?</w:t>
            </w:r>
          </w:p>
        </w:tc>
        <w:tc>
          <w:tcPr>
            <w:tcW w:w="810" w:type="dxa"/>
            <w:shd w:val="clear" w:color="auto" w:fill="auto"/>
          </w:tcPr>
          <w:p w:rsidR="00394C39" w:rsidRPr="00FC552E" w:rsidRDefault="00394C39" w:rsidP="00394C39">
            <w:r w:rsidRPr="00FC552E">
              <w:t>-</w:t>
            </w:r>
          </w:p>
        </w:tc>
        <w:tc>
          <w:tcPr>
            <w:tcW w:w="810" w:type="dxa"/>
            <w:shd w:val="clear" w:color="auto" w:fill="auto"/>
          </w:tcPr>
          <w:p w:rsidR="00394C39" w:rsidRPr="00FC552E" w:rsidRDefault="00394C39" w:rsidP="00394C39">
            <w:r w:rsidRPr="00FC552E">
              <w:t>-</w:t>
            </w:r>
          </w:p>
        </w:tc>
        <w:tc>
          <w:tcPr>
            <w:tcW w:w="2430" w:type="dxa"/>
            <w:shd w:val="clear" w:color="auto" w:fill="auto"/>
          </w:tcPr>
          <w:p w:rsidR="00394C39" w:rsidRPr="00FC552E" w:rsidRDefault="00394C39" w:rsidP="00394C39">
            <w:r w:rsidRPr="00FC552E">
              <w:t>-</w:t>
            </w:r>
          </w:p>
        </w:tc>
        <w:tc>
          <w:tcPr>
            <w:tcW w:w="1620" w:type="dxa"/>
            <w:shd w:val="clear" w:color="auto" w:fill="auto"/>
          </w:tcPr>
          <w:p w:rsidR="00394C39" w:rsidRPr="00FC552E" w:rsidRDefault="00394C39" w:rsidP="00394C39">
            <w:r w:rsidRPr="00FC552E">
              <w:t>-</w:t>
            </w:r>
          </w:p>
        </w:tc>
        <w:tc>
          <w:tcPr>
            <w:tcW w:w="2610" w:type="dxa"/>
            <w:shd w:val="clear" w:color="auto" w:fill="auto"/>
          </w:tcPr>
          <w:p w:rsidR="00394C39" w:rsidRPr="00FC552E" w:rsidRDefault="00394C39" w:rsidP="00394C39">
            <w:r w:rsidRPr="00FC552E">
              <w:t>-</w:t>
            </w:r>
          </w:p>
        </w:tc>
      </w:tr>
      <w:tr w:rsidR="00394C39" w:rsidRPr="00D333E9" w:rsidTr="007304BB">
        <w:tc>
          <w:tcPr>
            <w:tcW w:w="1710" w:type="dxa"/>
            <w:vMerge w:val="restart"/>
            <w:shd w:val="clear" w:color="auto" w:fill="auto"/>
          </w:tcPr>
          <w:p w:rsidR="00394C39" w:rsidRPr="00FC552E" w:rsidRDefault="00394C39" w:rsidP="00394C39">
            <w:r w:rsidRPr="00FC552E">
              <w:t>Ndikimet ekonomike rajonale</w:t>
            </w:r>
          </w:p>
        </w:tc>
        <w:tc>
          <w:tcPr>
            <w:tcW w:w="4050" w:type="dxa"/>
            <w:shd w:val="clear" w:color="auto" w:fill="auto"/>
          </w:tcPr>
          <w:p w:rsidR="00394C39" w:rsidRPr="00FC552E" w:rsidRDefault="00394C39" w:rsidP="00394C39">
            <w:r w:rsidRPr="00FC552E">
              <w:t>A do të ndikohet ndonjë sektor i veçantë i biznesit?</w:t>
            </w:r>
          </w:p>
        </w:tc>
        <w:tc>
          <w:tcPr>
            <w:tcW w:w="810" w:type="dxa"/>
            <w:shd w:val="clear" w:color="auto" w:fill="auto"/>
          </w:tcPr>
          <w:p w:rsidR="00394C39" w:rsidRPr="00FC552E" w:rsidRDefault="00394C39" w:rsidP="00394C39">
            <w:r w:rsidRPr="00FC552E">
              <w:t>Po</w:t>
            </w:r>
          </w:p>
        </w:tc>
        <w:tc>
          <w:tcPr>
            <w:tcW w:w="810" w:type="dxa"/>
            <w:shd w:val="clear" w:color="auto" w:fill="auto"/>
          </w:tcPr>
          <w:p w:rsidR="00394C39" w:rsidRPr="00FC552E" w:rsidRDefault="00394C39" w:rsidP="00394C39">
            <w:r w:rsidRPr="00FC552E">
              <w:t>-</w:t>
            </w:r>
          </w:p>
        </w:tc>
        <w:tc>
          <w:tcPr>
            <w:tcW w:w="2430" w:type="dxa"/>
            <w:shd w:val="clear" w:color="auto" w:fill="auto"/>
          </w:tcPr>
          <w:p w:rsidR="00394C39" w:rsidRPr="00FC552E" w:rsidRDefault="00394C39" w:rsidP="00394C39">
            <w:r w:rsidRPr="00FC552E">
              <w:t>I lartë</w:t>
            </w:r>
          </w:p>
        </w:tc>
        <w:tc>
          <w:tcPr>
            <w:tcW w:w="1620" w:type="dxa"/>
            <w:shd w:val="clear" w:color="auto" w:fill="auto"/>
          </w:tcPr>
          <w:p w:rsidR="00394C39" w:rsidRPr="00FC552E" w:rsidRDefault="00394C39" w:rsidP="00394C39">
            <w:r w:rsidRPr="00FC552E">
              <w:t>Përfitimi i lartë në Bujqësi dhe Industri të duhanit</w:t>
            </w:r>
          </w:p>
        </w:tc>
        <w:tc>
          <w:tcPr>
            <w:tcW w:w="2610" w:type="dxa"/>
            <w:shd w:val="clear" w:color="auto" w:fill="auto"/>
          </w:tcPr>
          <w:p w:rsidR="00394C39" w:rsidRPr="00FC552E" w:rsidRDefault="00394C39" w:rsidP="00394C39">
            <w:r w:rsidRPr="00FC552E">
              <w:t>-</w:t>
            </w:r>
          </w:p>
        </w:tc>
      </w:tr>
      <w:tr w:rsidR="00394C39" w:rsidRPr="00D333E9" w:rsidTr="007304BB">
        <w:tc>
          <w:tcPr>
            <w:tcW w:w="1710" w:type="dxa"/>
            <w:vMerge/>
            <w:shd w:val="clear" w:color="auto" w:fill="auto"/>
          </w:tcPr>
          <w:p w:rsidR="00394C39" w:rsidRPr="00FC552E" w:rsidRDefault="00394C39" w:rsidP="00394C39"/>
        </w:tc>
        <w:tc>
          <w:tcPr>
            <w:tcW w:w="4050" w:type="dxa"/>
            <w:shd w:val="clear" w:color="auto" w:fill="auto"/>
          </w:tcPr>
          <w:p w:rsidR="00394C39" w:rsidRPr="00FC552E" w:rsidRDefault="00394C39" w:rsidP="00394C39">
            <w:r w:rsidRPr="00FC552E">
              <w:t>A është ky sektor i koncentruar në një rajon të caktuar?</w:t>
            </w:r>
          </w:p>
        </w:tc>
        <w:tc>
          <w:tcPr>
            <w:tcW w:w="810" w:type="dxa"/>
            <w:shd w:val="clear" w:color="auto" w:fill="auto"/>
          </w:tcPr>
          <w:p w:rsidR="00394C39" w:rsidRPr="00FC552E" w:rsidRDefault="00394C39" w:rsidP="00394C39">
            <w:r w:rsidRPr="00FC552E">
              <w:t>-</w:t>
            </w:r>
          </w:p>
        </w:tc>
        <w:tc>
          <w:tcPr>
            <w:tcW w:w="810" w:type="dxa"/>
            <w:shd w:val="clear" w:color="auto" w:fill="auto"/>
          </w:tcPr>
          <w:p w:rsidR="00394C39" w:rsidRPr="00FC552E" w:rsidRDefault="00394C39" w:rsidP="00394C39">
            <w:r w:rsidRPr="00FC552E">
              <w:t>-</w:t>
            </w:r>
          </w:p>
        </w:tc>
        <w:tc>
          <w:tcPr>
            <w:tcW w:w="2430" w:type="dxa"/>
            <w:shd w:val="clear" w:color="auto" w:fill="auto"/>
          </w:tcPr>
          <w:p w:rsidR="00394C39" w:rsidRPr="00FC552E" w:rsidRDefault="00394C39" w:rsidP="00394C39">
            <w:r w:rsidRPr="00FC552E">
              <w:t>-</w:t>
            </w:r>
          </w:p>
        </w:tc>
        <w:tc>
          <w:tcPr>
            <w:tcW w:w="1620" w:type="dxa"/>
            <w:shd w:val="clear" w:color="auto" w:fill="auto"/>
          </w:tcPr>
          <w:p w:rsidR="00394C39" w:rsidRPr="00FC552E" w:rsidRDefault="00394C39" w:rsidP="00394C39">
            <w:r w:rsidRPr="00FC552E">
              <w:t>-</w:t>
            </w:r>
          </w:p>
        </w:tc>
        <w:tc>
          <w:tcPr>
            <w:tcW w:w="2610" w:type="dxa"/>
            <w:shd w:val="clear" w:color="auto" w:fill="auto"/>
          </w:tcPr>
          <w:p w:rsidR="00394C39" w:rsidRPr="00FC552E" w:rsidRDefault="00394C39" w:rsidP="00394C39">
            <w:r w:rsidRPr="00FC552E">
              <w:t>-</w:t>
            </w:r>
          </w:p>
        </w:tc>
      </w:tr>
      <w:tr w:rsidR="00394C39" w:rsidRPr="00D333E9" w:rsidTr="007304BB">
        <w:tc>
          <w:tcPr>
            <w:tcW w:w="1710" w:type="dxa"/>
            <w:vMerge w:val="restart"/>
            <w:shd w:val="clear" w:color="auto" w:fill="auto"/>
          </w:tcPr>
          <w:p w:rsidR="00394C39" w:rsidRPr="00FC552E" w:rsidRDefault="00394C39" w:rsidP="00394C39">
            <w:r w:rsidRPr="00FC552E">
              <w:t>Zhvillimi i përgjithshëm ekonomik</w:t>
            </w:r>
          </w:p>
        </w:tc>
        <w:tc>
          <w:tcPr>
            <w:tcW w:w="4050" w:type="dxa"/>
            <w:shd w:val="clear" w:color="auto" w:fill="auto"/>
          </w:tcPr>
          <w:p w:rsidR="00394C39" w:rsidRPr="00FC552E" w:rsidRDefault="00394C39" w:rsidP="00394C39">
            <w:r w:rsidRPr="00FC552E">
              <w:t xml:space="preserve">A do të ndikohet rritja e ardhshme ekonomike? </w:t>
            </w:r>
          </w:p>
        </w:tc>
        <w:tc>
          <w:tcPr>
            <w:tcW w:w="810" w:type="dxa"/>
            <w:shd w:val="clear" w:color="auto" w:fill="auto"/>
          </w:tcPr>
          <w:p w:rsidR="00394C39" w:rsidRPr="00FC552E" w:rsidRDefault="00394C39" w:rsidP="00394C39">
            <w:r w:rsidRPr="00FC552E">
              <w:t>Po</w:t>
            </w:r>
          </w:p>
        </w:tc>
        <w:tc>
          <w:tcPr>
            <w:tcW w:w="810" w:type="dxa"/>
            <w:shd w:val="clear" w:color="auto" w:fill="auto"/>
          </w:tcPr>
          <w:p w:rsidR="00394C39" w:rsidRPr="00FC552E" w:rsidRDefault="00394C39" w:rsidP="00394C39">
            <w:r w:rsidRPr="00FC552E">
              <w:t>-</w:t>
            </w:r>
          </w:p>
        </w:tc>
        <w:tc>
          <w:tcPr>
            <w:tcW w:w="2430" w:type="dxa"/>
            <w:shd w:val="clear" w:color="auto" w:fill="auto"/>
          </w:tcPr>
          <w:p w:rsidR="00394C39" w:rsidRPr="00FC552E" w:rsidRDefault="00394C39" w:rsidP="00394C39">
            <w:r w:rsidRPr="00FC552E">
              <w:t>I lartë</w:t>
            </w:r>
          </w:p>
        </w:tc>
        <w:tc>
          <w:tcPr>
            <w:tcW w:w="1620" w:type="dxa"/>
            <w:shd w:val="clear" w:color="auto" w:fill="auto"/>
          </w:tcPr>
          <w:p w:rsidR="00394C39" w:rsidRPr="00FC552E" w:rsidRDefault="00394C39" w:rsidP="00394C39">
            <w:r w:rsidRPr="00FC552E">
              <w:t>Përfitimi i lartë</w:t>
            </w:r>
          </w:p>
        </w:tc>
        <w:tc>
          <w:tcPr>
            <w:tcW w:w="2610" w:type="dxa"/>
            <w:shd w:val="clear" w:color="auto" w:fill="auto"/>
          </w:tcPr>
          <w:p w:rsidR="00394C39" w:rsidRPr="00FC552E" w:rsidRDefault="00394C39" w:rsidP="00394C39">
            <w:r w:rsidRPr="00FC552E">
              <w:t>-</w:t>
            </w:r>
          </w:p>
        </w:tc>
      </w:tr>
      <w:tr w:rsidR="00394C39" w:rsidRPr="008C34BF" w:rsidTr="007304BB">
        <w:tc>
          <w:tcPr>
            <w:tcW w:w="1710" w:type="dxa"/>
            <w:vMerge/>
            <w:shd w:val="clear" w:color="auto" w:fill="auto"/>
          </w:tcPr>
          <w:p w:rsidR="00394C39" w:rsidRPr="00FC552E" w:rsidRDefault="00394C39" w:rsidP="00394C39"/>
        </w:tc>
        <w:tc>
          <w:tcPr>
            <w:tcW w:w="4050" w:type="dxa"/>
            <w:shd w:val="clear" w:color="auto" w:fill="auto"/>
          </w:tcPr>
          <w:p w:rsidR="00394C39" w:rsidRPr="00FC552E" w:rsidRDefault="00394C39" w:rsidP="00394C39">
            <w:r w:rsidRPr="00FC552E">
              <w:t>A mund të ketë ndonjë efekt në normën e inflacionit?</w:t>
            </w:r>
          </w:p>
        </w:tc>
        <w:tc>
          <w:tcPr>
            <w:tcW w:w="810" w:type="dxa"/>
            <w:shd w:val="clear" w:color="auto" w:fill="auto"/>
          </w:tcPr>
          <w:p w:rsidR="00394C39" w:rsidRPr="00FC552E" w:rsidRDefault="00394C39" w:rsidP="00394C39">
            <w:r w:rsidRPr="00FC552E">
              <w:t>-</w:t>
            </w:r>
          </w:p>
        </w:tc>
        <w:tc>
          <w:tcPr>
            <w:tcW w:w="810" w:type="dxa"/>
            <w:shd w:val="clear" w:color="auto" w:fill="auto"/>
          </w:tcPr>
          <w:p w:rsidR="00394C39" w:rsidRPr="00FC552E" w:rsidRDefault="00394C39" w:rsidP="00394C39">
            <w:r w:rsidRPr="00FC552E">
              <w:t>-</w:t>
            </w:r>
          </w:p>
        </w:tc>
        <w:tc>
          <w:tcPr>
            <w:tcW w:w="2430" w:type="dxa"/>
            <w:shd w:val="clear" w:color="auto" w:fill="auto"/>
          </w:tcPr>
          <w:p w:rsidR="00394C39" w:rsidRPr="00FC552E" w:rsidRDefault="00394C39" w:rsidP="00394C39">
            <w:r w:rsidRPr="00FC552E">
              <w:t>-</w:t>
            </w:r>
          </w:p>
        </w:tc>
        <w:tc>
          <w:tcPr>
            <w:tcW w:w="1620" w:type="dxa"/>
            <w:shd w:val="clear" w:color="auto" w:fill="auto"/>
          </w:tcPr>
          <w:p w:rsidR="00394C39" w:rsidRPr="00FC552E" w:rsidRDefault="00394C39" w:rsidP="00394C39">
            <w:r w:rsidRPr="00FC552E">
              <w:t>-</w:t>
            </w:r>
          </w:p>
        </w:tc>
        <w:tc>
          <w:tcPr>
            <w:tcW w:w="2610" w:type="dxa"/>
            <w:shd w:val="clear" w:color="auto" w:fill="auto"/>
          </w:tcPr>
          <w:p w:rsidR="00394C39" w:rsidRPr="00FC552E" w:rsidRDefault="00394C39" w:rsidP="00394C39">
            <w:r w:rsidRPr="00FC552E">
              <w:t>-</w:t>
            </w:r>
          </w:p>
        </w:tc>
      </w:tr>
    </w:tbl>
    <w:p w:rsidR="00DF2517" w:rsidRPr="008C34BF" w:rsidRDefault="00DF2517" w:rsidP="00BB6D1B">
      <w:pPr>
        <w:spacing w:after="0" w:line="240" w:lineRule="auto"/>
      </w:pPr>
    </w:p>
    <w:p w:rsidR="00DF2517" w:rsidRPr="008C34BF" w:rsidRDefault="00DF2517" w:rsidP="00BB6D1B">
      <w:pPr>
        <w:spacing w:after="0" w:line="240" w:lineRule="auto"/>
      </w:pPr>
      <w:r w:rsidRPr="008C34BF">
        <w:br w:type="page"/>
      </w:r>
    </w:p>
    <w:p w:rsidR="00942D7C" w:rsidRPr="008C34BF" w:rsidRDefault="00180BB0" w:rsidP="00BB6D1B">
      <w:pPr>
        <w:pStyle w:val="Heading1"/>
        <w:spacing w:before="0" w:line="240" w:lineRule="auto"/>
      </w:pPr>
      <w:bookmarkStart w:id="18" w:name="_Toc519271776"/>
      <w:r w:rsidRPr="008C34BF">
        <w:lastRenderedPageBreak/>
        <w:t xml:space="preserve">Shtojca </w:t>
      </w:r>
      <w:r w:rsidR="00DF2517" w:rsidRPr="008C34BF">
        <w:t xml:space="preserve">2: </w:t>
      </w:r>
      <w:r w:rsidR="00162D8C" w:rsidRPr="008C34BF">
        <w:t xml:space="preserve">Forma e vlerësimit për </w:t>
      </w:r>
      <w:r w:rsidR="00541488" w:rsidRPr="008C34BF">
        <w:t>n</w:t>
      </w:r>
      <w:r w:rsidR="00162D8C" w:rsidRPr="008C34BF">
        <w:t>dikim</w:t>
      </w:r>
      <w:r w:rsidR="00674773" w:rsidRPr="008C34BF">
        <w:t>et</w:t>
      </w:r>
      <w:r w:rsidR="00DF2517" w:rsidRPr="008C34BF">
        <w:t xml:space="preserve"> </w:t>
      </w:r>
      <w:r w:rsidR="00541488" w:rsidRPr="008C34BF">
        <w:t>s</w:t>
      </w:r>
      <w:r w:rsidR="00162D8C" w:rsidRPr="008C34BF">
        <w:t>hoqëror</w:t>
      </w:r>
      <w:r w:rsidR="00541488" w:rsidRPr="008C34BF">
        <w:t>e</w:t>
      </w:r>
      <w:bookmarkEnd w:id="18"/>
    </w:p>
    <w:tbl>
      <w:tblPr>
        <w:tblStyle w:val="TableGrid"/>
        <w:tblW w:w="14040" w:type="dxa"/>
        <w:tblInd w:w="-635" w:type="dxa"/>
        <w:tblLayout w:type="fixed"/>
        <w:tblLook w:val="04A0" w:firstRow="1" w:lastRow="0" w:firstColumn="1" w:lastColumn="0" w:noHBand="0" w:noVBand="1"/>
      </w:tblPr>
      <w:tblGrid>
        <w:gridCol w:w="1710"/>
        <w:gridCol w:w="4163"/>
        <w:gridCol w:w="810"/>
        <w:gridCol w:w="787"/>
        <w:gridCol w:w="2340"/>
        <w:gridCol w:w="1620"/>
        <w:gridCol w:w="2610"/>
      </w:tblGrid>
      <w:tr w:rsidR="00C11655" w:rsidRPr="00394C39" w:rsidTr="00394C39">
        <w:tc>
          <w:tcPr>
            <w:tcW w:w="1710" w:type="dxa"/>
            <w:vMerge w:val="restart"/>
            <w:shd w:val="clear" w:color="auto" w:fill="auto"/>
          </w:tcPr>
          <w:p w:rsidR="00C11655" w:rsidRPr="007304BB" w:rsidRDefault="00F51BA0" w:rsidP="00BB6D1B">
            <w:pPr>
              <w:rPr>
                <w:b/>
              </w:rPr>
            </w:pPr>
            <w:r w:rsidRPr="007304BB">
              <w:rPr>
                <w:b/>
              </w:rPr>
              <w:t>Kategoria e ndikimeve shoqërore</w:t>
            </w:r>
          </w:p>
        </w:tc>
        <w:tc>
          <w:tcPr>
            <w:tcW w:w="4163" w:type="dxa"/>
            <w:vMerge w:val="restart"/>
            <w:shd w:val="clear" w:color="auto" w:fill="auto"/>
          </w:tcPr>
          <w:p w:rsidR="00C11655" w:rsidRPr="007304BB" w:rsidRDefault="00F51BA0" w:rsidP="00BB6D1B">
            <w:pPr>
              <w:rPr>
                <w:b/>
              </w:rPr>
            </w:pPr>
            <w:r w:rsidRPr="007304BB">
              <w:rPr>
                <w:b/>
              </w:rPr>
              <w:t>Ndikimi kryesor</w:t>
            </w:r>
          </w:p>
        </w:tc>
        <w:tc>
          <w:tcPr>
            <w:tcW w:w="1597" w:type="dxa"/>
            <w:gridSpan w:val="2"/>
            <w:shd w:val="clear" w:color="auto" w:fill="auto"/>
          </w:tcPr>
          <w:p w:rsidR="00C11655" w:rsidRPr="007304BB" w:rsidRDefault="00F51BA0" w:rsidP="00BB6D1B">
            <w:pPr>
              <w:rPr>
                <w:b/>
              </w:rPr>
            </w:pPr>
            <w:r w:rsidRPr="007304BB">
              <w:rPr>
                <w:b/>
              </w:rPr>
              <w:t>A pritet të ndodhë ky ndikim</w:t>
            </w:r>
            <w:r w:rsidR="00C11655" w:rsidRPr="007304BB">
              <w:rPr>
                <w:b/>
              </w:rPr>
              <w:t>?</w:t>
            </w:r>
          </w:p>
        </w:tc>
        <w:tc>
          <w:tcPr>
            <w:tcW w:w="2340" w:type="dxa"/>
            <w:shd w:val="clear" w:color="auto" w:fill="auto"/>
          </w:tcPr>
          <w:p w:rsidR="00C11655" w:rsidRPr="007304BB" w:rsidRDefault="00C13D3C" w:rsidP="00BB6D1B">
            <w:pPr>
              <w:rPr>
                <w:b/>
              </w:rPr>
            </w:pPr>
            <w:r w:rsidRPr="007304BB">
              <w:rPr>
                <w:b/>
              </w:rPr>
              <w:t>Numri i organizatave, kompanive dhe/ose individëve të prekur</w:t>
            </w:r>
          </w:p>
        </w:tc>
        <w:tc>
          <w:tcPr>
            <w:tcW w:w="1620" w:type="dxa"/>
            <w:shd w:val="clear" w:color="auto" w:fill="auto"/>
          </w:tcPr>
          <w:p w:rsidR="00C11655" w:rsidRPr="007304BB" w:rsidRDefault="00C13D3C" w:rsidP="00BB6D1B">
            <w:pPr>
              <w:rPr>
                <w:b/>
              </w:rPr>
            </w:pPr>
            <w:r w:rsidRPr="007304BB">
              <w:rPr>
                <w:b/>
              </w:rPr>
              <w:t>Përfitimi i pritshëm ose kostoja e ndikimit</w:t>
            </w:r>
          </w:p>
        </w:tc>
        <w:tc>
          <w:tcPr>
            <w:tcW w:w="2610" w:type="dxa"/>
            <w:shd w:val="clear" w:color="auto" w:fill="auto"/>
          </w:tcPr>
          <w:p w:rsidR="00C11655" w:rsidRPr="007304BB" w:rsidRDefault="00C13D3C" w:rsidP="00BB6D1B">
            <w:pPr>
              <w:rPr>
                <w:b/>
              </w:rPr>
            </w:pPr>
            <w:r w:rsidRPr="007304BB">
              <w:rPr>
                <w:b/>
              </w:rPr>
              <w:t>Niveli i preferuar i analizës</w:t>
            </w:r>
          </w:p>
        </w:tc>
      </w:tr>
      <w:tr w:rsidR="00F51BA0" w:rsidRPr="00394C39" w:rsidTr="00394C39">
        <w:tc>
          <w:tcPr>
            <w:tcW w:w="1710" w:type="dxa"/>
            <w:vMerge/>
            <w:shd w:val="clear" w:color="auto" w:fill="auto"/>
          </w:tcPr>
          <w:p w:rsidR="00F51BA0" w:rsidRPr="007304BB" w:rsidRDefault="00F51BA0" w:rsidP="00BB6D1B">
            <w:pPr>
              <w:rPr>
                <w:b/>
              </w:rPr>
            </w:pPr>
          </w:p>
        </w:tc>
        <w:tc>
          <w:tcPr>
            <w:tcW w:w="4163" w:type="dxa"/>
            <w:vMerge/>
            <w:shd w:val="clear" w:color="auto" w:fill="auto"/>
          </w:tcPr>
          <w:p w:rsidR="00F51BA0" w:rsidRPr="007304BB" w:rsidRDefault="00F51BA0" w:rsidP="00BB6D1B">
            <w:pPr>
              <w:rPr>
                <w:b/>
              </w:rPr>
            </w:pPr>
          </w:p>
        </w:tc>
        <w:tc>
          <w:tcPr>
            <w:tcW w:w="810" w:type="dxa"/>
            <w:shd w:val="clear" w:color="auto" w:fill="auto"/>
          </w:tcPr>
          <w:p w:rsidR="00F51BA0" w:rsidRPr="007304BB" w:rsidRDefault="00F51BA0" w:rsidP="00BB6D1B">
            <w:pPr>
              <w:rPr>
                <w:b/>
              </w:rPr>
            </w:pPr>
            <w:r w:rsidRPr="007304BB">
              <w:rPr>
                <w:b/>
              </w:rPr>
              <w:t>Po</w:t>
            </w:r>
          </w:p>
        </w:tc>
        <w:tc>
          <w:tcPr>
            <w:tcW w:w="787" w:type="dxa"/>
            <w:shd w:val="clear" w:color="auto" w:fill="auto"/>
          </w:tcPr>
          <w:p w:rsidR="00F51BA0" w:rsidRPr="007304BB" w:rsidRDefault="00F51BA0" w:rsidP="00BB6D1B">
            <w:pPr>
              <w:rPr>
                <w:b/>
              </w:rPr>
            </w:pPr>
            <w:r w:rsidRPr="007304BB">
              <w:rPr>
                <w:b/>
              </w:rPr>
              <w:t>Jo</w:t>
            </w:r>
          </w:p>
        </w:tc>
        <w:tc>
          <w:tcPr>
            <w:tcW w:w="2340" w:type="dxa"/>
            <w:shd w:val="clear" w:color="auto" w:fill="auto"/>
          </w:tcPr>
          <w:p w:rsidR="00F51BA0" w:rsidRPr="007304BB" w:rsidRDefault="00C13D3C" w:rsidP="00BB6D1B">
            <w:pPr>
              <w:rPr>
                <w:b/>
              </w:rPr>
            </w:pPr>
            <w:r w:rsidRPr="007304BB">
              <w:rPr>
                <w:b/>
              </w:rPr>
              <w:t>I lartë/i ulët</w:t>
            </w:r>
          </w:p>
        </w:tc>
        <w:tc>
          <w:tcPr>
            <w:tcW w:w="1620" w:type="dxa"/>
            <w:shd w:val="clear" w:color="auto" w:fill="auto"/>
          </w:tcPr>
          <w:p w:rsidR="00F51BA0" w:rsidRPr="007304BB" w:rsidRDefault="00C13D3C" w:rsidP="00BB6D1B">
            <w:pPr>
              <w:rPr>
                <w:b/>
              </w:rPr>
            </w:pPr>
            <w:r w:rsidRPr="007304BB">
              <w:rPr>
                <w:b/>
              </w:rPr>
              <w:t>I lartë/i ulët</w:t>
            </w:r>
          </w:p>
        </w:tc>
        <w:tc>
          <w:tcPr>
            <w:tcW w:w="2610" w:type="dxa"/>
            <w:shd w:val="clear" w:color="auto" w:fill="auto"/>
          </w:tcPr>
          <w:p w:rsidR="00F51BA0" w:rsidRPr="007304BB" w:rsidRDefault="00F51BA0" w:rsidP="00BB6D1B">
            <w:pPr>
              <w:rPr>
                <w:b/>
              </w:rPr>
            </w:pPr>
          </w:p>
        </w:tc>
      </w:tr>
      <w:tr w:rsidR="00394C39" w:rsidRPr="00394C39" w:rsidTr="007304BB">
        <w:tc>
          <w:tcPr>
            <w:tcW w:w="1710" w:type="dxa"/>
            <w:vMerge w:val="restart"/>
            <w:shd w:val="clear" w:color="auto" w:fill="auto"/>
          </w:tcPr>
          <w:p w:rsidR="00394C39" w:rsidRPr="007304BB" w:rsidRDefault="00394C39" w:rsidP="00394C39">
            <w:r w:rsidRPr="007304BB">
              <w:t>Vendet e punës</w:t>
            </w:r>
            <w:r w:rsidRPr="007304BB">
              <w:rPr>
                <w:rStyle w:val="FootnoteReference"/>
                <w:vertAlign w:val="baseline"/>
              </w:rPr>
              <w:t xml:space="preserve"> </w:t>
            </w:r>
            <w:r w:rsidRPr="007304BB">
              <w:rPr>
                <w:rStyle w:val="FootnoteReference"/>
              </w:rPr>
              <w:footnoteReference w:id="2"/>
            </w:r>
          </w:p>
        </w:tc>
        <w:tc>
          <w:tcPr>
            <w:tcW w:w="4163" w:type="dxa"/>
            <w:shd w:val="clear" w:color="auto" w:fill="auto"/>
          </w:tcPr>
          <w:p w:rsidR="00394C39" w:rsidRPr="007304BB" w:rsidRDefault="00394C39" w:rsidP="00394C39">
            <w:pPr>
              <w:jc w:val="both"/>
            </w:pPr>
            <w:r w:rsidRPr="007304BB">
              <w:t>A do të rritet numri aktual i vendeve të punës?</w:t>
            </w:r>
          </w:p>
        </w:tc>
        <w:tc>
          <w:tcPr>
            <w:tcW w:w="810" w:type="dxa"/>
            <w:shd w:val="clear" w:color="auto" w:fill="auto"/>
          </w:tcPr>
          <w:p w:rsidR="00394C39" w:rsidRDefault="00394C39" w:rsidP="00394C39">
            <w:r>
              <w:t>Po</w:t>
            </w:r>
          </w:p>
        </w:tc>
        <w:tc>
          <w:tcPr>
            <w:tcW w:w="787" w:type="dxa"/>
            <w:shd w:val="clear" w:color="auto" w:fill="auto"/>
          </w:tcPr>
          <w:p w:rsidR="00394C39" w:rsidRDefault="00394C39" w:rsidP="00394C39">
            <w:r w:rsidRPr="0051276F">
              <w:t>-</w:t>
            </w:r>
          </w:p>
        </w:tc>
        <w:tc>
          <w:tcPr>
            <w:tcW w:w="2340" w:type="dxa"/>
            <w:shd w:val="clear" w:color="auto" w:fill="auto"/>
          </w:tcPr>
          <w:p w:rsidR="00394C39" w:rsidRDefault="007331AE" w:rsidP="00394C39">
            <w:r w:rsidRPr="007331AE">
              <w:t>I lartë</w:t>
            </w:r>
          </w:p>
        </w:tc>
        <w:tc>
          <w:tcPr>
            <w:tcW w:w="1620" w:type="dxa"/>
            <w:shd w:val="clear" w:color="auto" w:fill="auto"/>
          </w:tcPr>
          <w:p w:rsidR="00394C39" w:rsidRDefault="007331AE" w:rsidP="00394C39">
            <w:r w:rsidRPr="007331AE">
              <w:t>Përfitimi i lartë</w:t>
            </w:r>
          </w:p>
        </w:tc>
        <w:tc>
          <w:tcPr>
            <w:tcW w:w="2610" w:type="dxa"/>
            <w:shd w:val="clear" w:color="auto" w:fill="auto"/>
          </w:tcPr>
          <w:p w:rsidR="00394C39" w:rsidRDefault="00394C39" w:rsidP="00394C39">
            <w:r w:rsidRPr="0051276F">
              <w:t>-</w:t>
            </w:r>
          </w:p>
        </w:tc>
      </w:tr>
      <w:tr w:rsidR="00394C39" w:rsidRPr="00394C39" w:rsidTr="007304BB">
        <w:tc>
          <w:tcPr>
            <w:tcW w:w="1710" w:type="dxa"/>
            <w:vMerge/>
            <w:shd w:val="clear" w:color="auto" w:fill="auto"/>
          </w:tcPr>
          <w:p w:rsidR="00394C39" w:rsidRPr="007304BB" w:rsidRDefault="00394C39" w:rsidP="00394C39"/>
        </w:tc>
        <w:tc>
          <w:tcPr>
            <w:tcW w:w="4163" w:type="dxa"/>
            <w:shd w:val="clear" w:color="auto" w:fill="auto"/>
          </w:tcPr>
          <w:p w:rsidR="00394C39" w:rsidRPr="007304BB" w:rsidRDefault="00394C39" w:rsidP="00394C39">
            <w:pPr>
              <w:jc w:val="both"/>
            </w:pPr>
            <w:r w:rsidRPr="007304BB">
              <w:t>A do të zvogëlohet numri aktual i vendeve të punës?</w:t>
            </w:r>
          </w:p>
        </w:tc>
        <w:tc>
          <w:tcPr>
            <w:tcW w:w="810" w:type="dxa"/>
            <w:shd w:val="clear" w:color="auto" w:fill="auto"/>
          </w:tcPr>
          <w:p w:rsidR="00394C39" w:rsidRDefault="00FC552E" w:rsidP="00394C39">
            <w:r>
              <w:t>J</w:t>
            </w:r>
            <w:r w:rsidR="00394C39" w:rsidRPr="00394C39">
              <w:t>o</w:t>
            </w:r>
          </w:p>
        </w:tc>
        <w:tc>
          <w:tcPr>
            <w:tcW w:w="787" w:type="dxa"/>
            <w:shd w:val="clear" w:color="auto" w:fill="auto"/>
          </w:tcPr>
          <w:p w:rsidR="00394C39" w:rsidRDefault="00394C39" w:rsidP="00394C39">
            <w:r w:rsidRPr="0051276F">
              <w:t>-</w:t>
            </w:r>
          </w:p>
        </w:tc>
        <w:tc>
          <w:tcPr>
            <w:tcW w:w="2340" w:type="dxa"/>
            <w:shd w:val="clear" w:color="auto" w:fill="auto"/>
          </w:tcPr>
          <w:p w:rsidR="00394C39" w:rsidRDefault="007331AE" w:rsidP="00394C39">
            <w:r w:rsidRPr="007331AE">
              <w:t>I lartë</w:t>
            </w:r>
          </w:p>
        </w:tc>
        <w:tc>
          <w:tcPr>
            <w:tcW w:w="1620" w:type="dxa"/>
            <w:shd w:val="clear" w:color="auto" w:fill="auto"/>
          </w:tcPr>
          <w:p w:rsidR="00394C39" w:rsidRDefault="007331AE" w:rsidP="00394C39">
            <w:r w:rsidRPr="007331AE">
              <w:t>Përfitimi i lartë</w:t>
            </w:r>
          </w:p>
        </w:tc>
        <w:tc>
          <w:tcPr>
            <w:tcW w:w="2610" w:type="dxa"/>
            <w:shd w:val="clear" w:color="auto" w:fill="auto"/>
          </w:tcPr>
          <w:p w:rsidR="00394C39" w:rsidRDefault="00394C39" w:rsidP="00394C39">
            <w:r w:rsidRPr="0051276F">
              <w:t>-</w:t>
            </w:r>
          </w:p>
        </w:tc>
      </w:tr>
      <w:tr w:rsidR="00394C39" w:rsidRPr="00394C39" w:rsidTr="007304BB">
        <w:tc>
          <w:tcPr>
            <w:tcW w:w="1710" w:type="dxa"/>
            <w:vMerge/>
            <w:shd w:val="clear" w:color="auto" w:fill="auto"/>
          </w:tcPr>
          <w:p w:rsidR="00394C39" w:rsidRPr="007304BB" w:rsidRDefault="00394C39" w:rsidP="00394C39"/>
        </w:tc>
        <w:tc>
          <w:tcPr>
            <w:tcW w:w="4163" w:type="dxa"/>
            <w:shd w:val="clear" w:color="auto" w:fill="auto"/>
          </w:tcPr>
          <w:p w:rsidR="00394C39" w:rsidRPr="007304BB" w:rsidRDefault="00394C39" w:rsidP="00394C39">
            <w:pPr>
              <w:jc w:val="both"/>
            </w:pPr>
            <w:r w:rsidRPr="007304BB">
              <w:t>A ndikohen vendet e punës në një sektor të caktuar të biznesit?</w:t>
            </w:r>
          </w:p>
        </w:tc>
        <w:tc>
          <w:tcPr>
            <w:tcW w:w="810" w:type="dxa"/>
            <w:shd w:val="clear" w:color="auto" w:fill="auto"/>
          </w:tcPr>
          <w:p w:rsidR="00394C39" w:rsidRDefault="007331AE" w:rsidP="00394C39">
            <w:r>
              <w:t>-</w:t>
            </w:r>
          </w:p>
        </w:tc>
        <w:tc>
          <w:tcPr>
            <w:tcW w:w="787" w:type="dxa"/>
            <w:shd w:val="clear" w:color="auto" w:fill="auto"/>
          </w:tcPr>
          <w:p w:rsidR="00394C39" w:rsidRDefault="007331AE" w:rsidP="00394C39">
            <w:r>
              <w:t>Jo</w:t>
            </w:r>
          </w:p>
        </w:tc>
        <w:tc>
          <w:tcPr>
            <w:tcW w:w="2340" w:type="dxa"/>
            <w:shd w:val="clear" w:color="auto" w:fill="auto"/>
          </w:tcPr>
          <w:p w:rsidR="00394C39" w:rsidRDefault="00394C39" w:rsidP="00394C39">
            <w:r w:rsidRPr="0051276F">
              <w:t>-</w:t>
            </w:r>
          </w:p>
        </w:tc>
        <w:tc>
          <w:tcPr>
            <w:tcW w:w="1620" w:type="dxa"/>
            <w:shd w:val="clear" w:color="auto" w:fill="auto"/>
          </w:tcPr>
          <w:p w:rsidR="00394C39" w:rsidRDefault="00394C39" w:rsidP="00394C39">
            <w:r w:rsidRPr="0051276F">
              <w:t>-</w:t>
            </w:r>
          </w:p>
        </w:tc>
        <w:tc>
          <w:tcPr>
            <w:tcW w:w="2610" w:type="dxa"/>
            <w:shd w:val="clear" w:color="auto" w:fill="auto"/>
          </w:tcPr>
          <w:p w:rsidR="00394C39" w:rsidRDefault="00394C39" w:rsidP="00394C39">
            <w:r w:rsidRPr="0051276F">
              <w:t>-</w:t>
            </w:r>
          </w:p>
        </w:tc>
      </w:tr>
      <w:tr w:rsidR="00394C39" w:rsidRPr="00394C39" w:rsidTr="007304BB">
        <w:tc>
          <w:tcPr>
            <w:tcW w:w="1710" w:type="dxa"/>
            <w:vMerge/>
            <w:shd w:val="clear" w:color="auto" w:fill="auto"/>
          </w:tcPr>
          <w:p w:rsidR="00394C39" w:rsidRPr="007304BB" w:rsidRDefault="00394C39" w:rsidP="00394C39"/>
        </w:tc>
        <w:tc>
          <w:tcPr>
            <w:tcW w:w="4163" w:type="dxa"/>
            <w:shd w:val="clear" w:color="auto" w:fill="auto"/>
          </w:tcPr>
          <w:p w:rsidR="00394C39" w:rsidRPr="007304BB" w:rsidRDefault="00394C39" w:rsidP="00394C39">
            <w:pPr>
              <w:jc w:val="both"/>
            </w:pPr>
            <w:r w:rsidRPr="007304BB">
              <w:t>A do të ketë ndonjë ndikim në nivelin e pagesës?</w:t>
            </w:r>
          </w:p>
        </w:tc>
        <w:tc>
          <w:tcPr>
            <w:tcW w:w="810" w:type="dxa"/>
            <w:shd w:val="clear" w:color="auto" w:fill="auto"/>
          </w:tcPr>
          <w:p w:rsidR="00394C39" w:rsidRDefault="00394C39" w:rsidP="00394C39">
            <w:r w:rsidRPr="0051276F">
              <w:t>-</w:t>
            </w:r>
          </w:p>
        </w:tc>
        <w:tc>
          <w:tcPr>
            <w:tcW w:w="787" w:type="dxa"/>
            <w:shd w:val="clear" w:color="auto" w:fill="auto"/>
          </w:tcPr>
          <w:p w:rsidR="00394C39" w:rsidRDefault="00394C39" w:rsidP="00394C39">
            <w:r w:rsidRPr="0051276F">
              <w:t>-</w:t>
            </w:r>
          </w:p>
        </w:tc>
        <w:tc>
          <w:tcPr>
            <w:tcW w:w="2340" w:type="dxa"/>
            <w:shd w:val="clear" w:color="auto" w:fill="auto"/>
          </w:tcPr>
          <w:p w:rsidR="00394C39" w:rsidRDefault="00394C39" w:rsidP="00394C39">
            <w:r w:rsidRPr="0051276F">
              <w:t>-</w:t>
            </w:r>
          </w:p>
        </w:tc>
        <w:tc>
          <w:tcPr>
            <w:tcW w:w="1620" w:type="dxa"/>
            <w:shd w:val="clear" w:color="auto" w:fill="auto"/>
          </w:tcPr>
          <w:p w:rsidR="00394C39" w:rsidRDefault="00394C39" w:rsidP="00394C39">
            <w:r w:rsidRPr="0051276F">
              <w:t>-</w:t>
            </w:r>
          </w:p>
        </w:tc>
        <w:tc>
          <w:tcPr>
            <w:tcW w:w="2610" w:type="dxa"/>
            <w:shd w:val="clear" w:color="auto" w:fill="auto"/>
          </w:tcPr>
          <w:p w:rsidR="00394C39" w:rsidRDefault="00394C39" w:rsidP="00394C39">
            <w:r w:rsidRPr="0051276F">
              <w:t>-</w:t>
            </w:r>
          </w:p>
        </w:tc>
      </w:tr>
      <w:tr w:rsidR="00394C39" w:rsidRPr="00394C39" w:rsidTr="007304BB">
        <w:tc>
          <w:tcPr>
            <w:tcW w:w="1710" w:type="dxa"/>
            <w:vMerge/>
            <w:shd w:val="clear" w:color="auto" w:fill="auto"/>
          </w:tcPr>
          <w:p w:rsidR="00394C39" w:rsidRPr="007304BB" w:rsidRDefault="00394C39" w:rsidP="00394C39"/>
        </w:tc>
        <w:tc>
          <w:tcPr>
            <w:tcW w:w="4163" w:type="dxa"/>
            <w:shd w:val="clear" w:color="auto" w:fill="auto"/>
          </w:tcPr>
          <w:p w:rsidR="00394C39" w:rsidRPr="007304BB" w:rsidRDefault="00394C39" w:rsidP="00394C39">
            <w:pPr>
              <w:jc w:val="both"/>
            </w:pPr>
            <w:r w:rsidRPr="007304BB">
              <w:t>A do të ketë ndikim në lehtësimin e gjetjes së një vendi të punës?</w:t>
            </w:r>
          </w:p>
        </w:tc>
        <w:tc>
          <w:tcPr>
            <w:tcW w:w="810" w:type="dxa"/>
            <w:shd w:val="clear" w:color="auto" w:fill="auto"/>
          </w:tcPr>
          <w:p w:rsidR="00394C39" w:rsidRDefault="00394C39" w:rsidP="00394C39">
            <w:r w:rsidRPr="00394C39">
              <w:t>Po</w:t>
            </w:r>
          </w:p>
        </w:tc>
        <w:tc>
          <w:tcPr>
            <w:tcW w:w="787" w:type="dxa"/>
            <w:shd w:val="clear" w:color="auto" w:fill="auto"/>
          </w:tcPr>
          <w:p w:rsidR="00394C39" w:rsidRDefault="00394C39" w:rsidP="00394C39">
            <w:r w:rsidRPr="0051276F">
              <w:t>-</w:t>
            </w:r>
          </w:p>
        </w:tc>
        <w:tc>
          <w:tcPr>
            <w:tcW w:w="2340" w:type="dxa"/>
            <w:shd w:val="clear" w:color="auto" w:fill="auto"/>
          </w:tcPr>
          <w:p w:rsidR="00394C39" w:rsidRDefault="007331AE" w:rsidP="00394C39">
            <w:r w:rsidRPr="007331AE">
              <w:t>I lartë</w:t>
            </w:r>
          </w:p>
        </w:tc>
        <w:tc>
          <w:tcPr>
            <w:tcW w:w="1620" w:type="dxa"/>
            <w:shd w:val="clear" w:color="auto" w:fill="auto"/>
          </w:tcPr>
          <w:p w:rsidR="00394C39" w:rsidRDefault="007331AE" w:rsidP="00394C39">
            <w:r w:rsidRPr="007331AE">
              <w:t>Përfitimi i lartë</w:t>
            </w:r>
          </w:p>
        </w:tc>
        <w:tc>
          <w:tcPr>
            <w:tcW w:w="2610" w:type="dxa"/>
            <w:shd w:val="clear" w:color="auto" w:fill="auto"/>
          </w:tcPr>
          <w:p w:rsidR="00394C39" w:rsidRDefault="00394C39" w:rsidP="00394C39">
            <w:r w:rsidRPr="0051276F">
              <w:t>-</w:t>
            </w:r>
          </w:p>
        </w:tc>
      </w:tr>
      <w:tr w:rsidR="00394C39" w:rsidRPr="00394C39" w:rsidTr="007304BB">
        <w:tc>
          <w:tcPr>
            <w:tcW w:w="1710" w:type="dxa"/>
            <w:shd w:val="clear" w:color="auto" w:fill="auto"/>
          </w:tcPr>
          <w:p w:rsidR="00394C39" w:rsidRPr="007304BB" w:rsidRDefault="00394C39" w:rsidP="00394C39">
            <w:r w:rsidRPr="007304BB">
              <w:t>Ndikimet shoqërore rajonale</w:t>
            </w:r>
          </w:p>
        </w:tc>
        <w:tc>
          <w:tcPr>
            <w:tcW w:w="4163" w:type="dxa"/>
            <w:shd w:val="clear" w:color="auto" w:fill="auto"/>
          </w:tcPr>
          <w:p w:rsidR="00394C39" w:rsidRPr="007304BB" w:rsidRDefault="00394C39" w:rsidP="00394C39">
            <w:r w:rsidRPr="007304BB">
              <w:t>A janë ndikimet shoqërore të përqendruara në një rajon apo qytete të veçanta?</w:t>
            </w:r>
          </w:p>
        </w:tc>
        <w:tc>
          <w:tcPr>
            <w:tcW w:w="810" w:type="dxa"/>
            <w:shd w:val="clear" w:color="auto" w:fill="auto"/>
          </w:tcPr>
          <w:p w:rsidR="00394C39" w:rsidRDefault="00394C39" w:rsidP="00394C39">
            <w:r w:rsidRPr="0051276F">
              <w:t>-</w:t>
            </w:r>
          </w:p>
        </w:tc>
        <w:tc>
          <w:tcPr>
            <w:tcW w:w="787" w:type="dxa"/>
            <w:shd w:val="clear" w:color="auto" w:fill="auto"/>
          </w:tcPr>
          <w:p w:rsidR="00394C39" w:rsidRDefault="00394C39" w:rsidP="00394C39">
            <w:r>
              <w:t>Jo</w:t>
            </w:r>
          </w:p>
        </w:tc>
        <w:tc>
          <w:tcPr>
            <w:tcW w:w="2340" w:type="dxa"/>
            <w:shd w:val="clear" w:color="auto" w:fill="auto"/>
          </w:tcPr>
          <w:p w:rsidR="00394C39" w:rsidRDefault="00394C39" w:rsidP="00394C39">
            <w:r w:rsidRPr="0051276F">
              <w:t>-</w:t>
            </w:r>
          </w:p>
        </w:tc>
        <w:tc>
          <w:tcPr>
            <w:tcW w:w="1620" w:type="dxa"/>
            <w:shd w:val="clear" w:color="auto" w:fill="auto"/>
          </w:tcPr>
          <w:p w:rsidR="00394C39" w:rsidRDefault="00394C39" w:rsidP="00394C39">
            <w:r w:rsidRPr="0051276F">
              <w:t>-</w:t>
            </w:r>
          </w:p>
        </w:tc>
        <w:tc>
          <w:tcPr>
            <w:tcW w:w="2610" w:type="dxa"/>
            <w:shd w:val="clear" w:color="auto" w:fill="auto"/>
          </w:tcPr>
          <w:p w:rsidR="00394C39" w:rsidRDefault="00394C39" w:rsidP="00394C39">
            <w:r w:rsidRPr="0051276F">
              <w:t>-</w:t>
            </w:r>
          </w:p>
        </w:tc>
      </w:tr>
      <w:tr w:rsidR="00394C39" w:rsidRPr="00394C39" w:rsidTr="007304BB">
        <w:tc>
          <w:tcPr>
            <w:tcW w:w="1710" w:type="dxa"/>
            <w:vMerge w:val="restart"/>
            <w:shd w:val="clear" w:color="auto" w:fill="auto"/>
          </w:tcPr>
          <w:p w:rsidR="00394C39" w:rsidRPr="007304BB" w:rsidRDefault="00394C39" w:rsidP="00394C39">
            <w:r w:rsidRPr="007304BB">
              <w:t>Kushtet e punës</w:t>
            </w:r>
          </w:p>
        </w:tc>
        <w:tc>
          <w:tcPr>
            <w:tcW w:w="4163" w:type="dxa"/>
            <w:shd w:val="clear" w:color="auto" w:fill="auto"/>
          </w:tcPr>
          <w:p w:rsidR="00394C39" w:rsidRPr="007304BB" w:rsidRDefault="00394C39" w:rsidP="00394C39">
            <w:r w:rsidRPr="007304BB">
              <w:t>A ndikohen të drejtat e punëtorëve?</w:t>
            </w:r>
          </w:p>
        </w:tc>
        <w:tc>
          <w:tcPr>
            <w:tcW w:w="810" w:type="dxa"/>
            <w:shd w:val="clear" w:color="auto" w:fill="auto"/>
          </w:tcPr>
          <w:p w:rsidR="00394C39" w:rsidRDefault="00394C39" w:rsidP="00394C39">
            <w:r w:rsidRPr="0051276F">
              <w:t>-</w:t>
            </w:r>
          </w:p>
        </w:tc>
        <w:tc>
          <w:tcPr>
            <w:tcW w:w="787" w:type="dxa"/>
            <w:shd w:val="clear" w:color="auto" w:fill="auto"/>
          </w:tcPr>
          <w:p w:rsidR="00394C39" w:rsidRDefault="00A036F9" w:rsidP="00394C39">
            <w:r>
              <w:t>Jo</w:t>
            </w:r>
          </w:p>
        </w:tc>
        <w:tc>
          <w:tcPr>
            <w:tcW w:w="2340" w:type="dxa"/>
            <w:shd w:val="clear" w:color="auto" w:fill="auto"/>
          </w:tcPr>
          <w:p w:rsidR="00394C39" w:rsidRDefault="00394C39" w:rsidP="00394C39">
            <w:r w:rsidRPr="0051276F">
              <w:t>-</w:t>
            </w:r>
          </w:p>
        </w:tc>
        <w:tc>
          <w:tcPr>
            <w:tcW w:w="1620" w:type="dxa"/>
            <w:shd w:val="clear" w:color="auto" w:fill="auto"/>
          </w:tcPr>
          <w:p w:rsidR="00394C39" w:rsidRDefault="00394C39" w:rsidP="00394C39">
            <w:r w:rsidRPr="0051276F">
              <w:t>-</w:t>
            </w:r>
          </w:p>
        </w:tc>
        <w:tc>
          <w:tcPr>
            <w:tcW w:w="2610" w:type="dxa"/>
            <w:shd w:val="clear" w:color="auto" w:fill="auto"/>
          </w:tcPr>
          <w:p w:rsidR="00394C39" w:rsidRDefault="00394C39" w:rsidP="00394C39">
            <w:r w:rsidRPr="0051276F">
              <w:t>-</w:t>
            </w:r>
          </w:p>
        </w:tc>
      </w:tr>
      <w:tr w:rsidR="00394C39" w:rsidRPr="00394C39" w:rsidTr="007304BB">
        <w:tc>
          <w:tcPr>
            <w:tcW w:w="1710" w:type="dxa"/>
            <w:vMerge/>
            <w:shd w:val="clear" w:color="auto" w:fill="auto"/>
          </w:tcPr>
          <w:p w:rsidR="00394C39" w:rsidRPr="007304BB" w:rsidRDefault="00394C39" w:rsidP="00394C39"/>
        </w:tc>
        <w:tc>
          <w:tcPr>
            <w:tcW w:w="4163" w:type="dxa"/>
            <w:shd w:val="clear" w:color="auto" w:fill="auto"/>
          </w:tcPr>
          <w:p w:rsidR="00394C39" w:rsidRPr="007304BB" w:rsidRDefault="00394C39" w:rsidP="00394C39">
            <w:r w:rsidRPr="007304BB">
              <w:t>A parashihen apo shfuqizohen standardet për punën në kushte të rrezikshme?</w:t>
            </w:r>
          </w:p>
        </w:tc>
        <w:tc>
          <w:tcPr>
            <w:tcW w:w="810" w:type="dxa"/>
            <w:shd w:val="clear" w:color="auto" w:fill="auto"/>
          </w:tcPr>
          <w:p w:rsidR="00394C39" w:rsidRDefault="00394C39" w:rsidP="00394C39">
            <w:r w:rsidRPr="0051276F">
              <w:t>-</w:t>
            </w:r>
          </w:p>
        </w:tc>
        <w:tc>
          <w:tcPr>
            <w:tcW w:w="787" w:type="dxa"/>
            <w:shd w:val="clear" w:color="auto" w:fill="auto"/>
          </w:tcPr>
          <w:p w:rsidR="00394C39" w:rsidRDefault="00A036F9" w:rsidP="00394C39">
            <w:r>
              <w:t>Jo</w:t>
            </w:r>
          </w:p>
        </w:tc>
        <w:tc>
          <w:tcPr>
            <w:tcW w:w="2340" w:type="dxa"/>
            <w:shd w:val="clear" w:color="auto" w:fill="auto"/>
          </w:tcPr>
          <w:p w:rsidR="00394C39" w:rsidRDefault="00394C39" w:rsidP="00394C39">
            <w:r w:rsidRPr="0051276F">
              <w:t>-</w:t>
            </w:r>
          </w:p>
        </w:tc>
        <w:tc>
          <w:tcPr>
            <w:tcW w:w="1620" w:type="dxa"/>
            <w:shd w:val="clear" w:color="auto" w:fill="auto"/>
          </w:tcPr>
          <w:p w:rsidR="00394C39" w:rsidRDefault="00394C39" w:rsidP="00394C39">
            <w:r w:rsidRPr="0051276F">
              <w:t>-</w:t>
            </w:r>
          </w:p>
        </w:tc>
        <w:tc>
          <w:tcPr>
            <w:tcW w:w="2610" w:type="dxa"/>
            <w:shd w:val="clear" w:color="auto" w:fill="auto"/>
          </w:tcPr>
          <w:p w:rsidR="00394C39" w:rsidRDefault="00394C39" w:rsidP="00394C39">
            <w:r w:rsidRPr="0051276F">
              <w:t>-</w:t>
            </w:r>
          </w:p>
        </w:tc>
      </w:tr>
      <w:tr w:rsidR="00394C39" w:rsidRPr="00394C39" w:rsidTr="007304BB">
        <w:tc>
          <w:tcPr>
            <w:tcW w:w="1710" w:type="dxa"/>
            <w:vMerge/>
            <w:shd w:val="clear" w:color="auto" w:fill="auto"/>
          </w:tcPr>
          <w:p w:rsidR="00394C39" w:rsidRPr="007304BB" w:rsidRDefault="00394C39" w:rsidP="00394C39"/>
        </w:tc>
        <w:tc>
          <w:tcPr>
            <w:tcW w:w="4163" w:type="dxa"/>
            <w:shd w:val="clear" w:color="auto" w:fill="auto"/>
          </w:tcPr>
          <w:p w:rsidR="00394C39" w:rsidRPr="007304BB" w:rsidRDefault="00394C39" w:rsidP="00394C39">
            <w:r w:rsidRPr="007304BB">
              <w:t>A do të ketë ndikim mbi mënyrën e  zhvillimit të dialogut social ndërmjet punonjësve dhe punëdhënësve?</w:t>
            </w:r>
          </w:p>
        </w:tc>
        <w:tc>
          <w:tcPr>
            <w:tcW w:w="810" w:type="dxa"/>
            <w:shd w:val="clear" w:color="auto" w:fill="auto"/>
          </w:tcPr>
          <w:p w:rsidR="00394C39" w:rsidRDefault="00394C39" w:rsidP="00394C39">
            <w:r w:rsidRPr="0051276F">
              <w:t>-</w:t>
            </w:r>
          </w:p>
        </w:tc>
        <w:tc>
          <w:tcPr>
            <w:tcW w:w="787" w:type="dxa"/>
            <w:shd w:val="clear" w:color="auto" w:fill="auto"/>
          </w:tcPr>
          <w:p w:rsidR="00394C39" w:rsidRDefault="00A036F9" w:rsidP="00394C39">
            <w:r>
              <w:t>Jo</w:t>
            </w:r>
          </w:p>
        </w:tc>
        <w:tc>
          <w:tcPr>
            <w:tcW w:w="2340" w:type="dxa"/>
            <w:shd w:val="clear" w:color="auto" w:fill="auto"/>
          </w:tcPr>
          <w:p w:rsidR="00394C39" w:rsidRDefault="00394C39" w:rsidP="00394C39">
            <w:r w:rsidRPr="0051276F">
              <w:t>-</w:t>
            </w:r>
          </w:p>
        </w:tc>
        <w:tc>
          <w:tcPr>
            <w:tcW w:w="1620" w:type="dxa"/>
            <w:shd w:val="clear" w:color="auto" w:fill="auto"/>
          </w:tcPr>
          <w:p w:rsidR="00394C39" w:rsidRDefault="00394C39" w:rsidP="00394C39">
            <w:r w:rsidRPr="0051276F">
              <w:t>-</w:t>
            </w:r>
          </w:p>
        </w:tc>
        <w:tc>
          <w:tcPr>
            <w:tcW w:w="2610" w:type="dxa"/>
            <w:shd w:val="clear" w:color="auto" w:fill="auto"/>
          </w:tcPr>
          <w:p w:rsidR="00394C39" w:rsidRDefault="00394C39" w:rsidP="00394C39">
            <w:r w:rsidRPr="0051276F">
              <w:t>-</w:t>
            </w:r>
          </w:p>
        </w:tc>
      </w:tr>
      <w:tr w:rsidR="00A036F9" w:rsidRPr="00394C39" w:rsidTr="007304BB">
        <w:tc>
          <w:tcPr>
            <w:tcW w:w="1710" w:type="dxa"/>
            <w:vMerge w:val="restart"/>
            <w:shd w:val="clear" w:color="auto" w:fill="auto"/>
          </w:tcPr>
          <w:p w:rsidR="00A036F9" w:rsidRPr="007304BB" w:rsidRDefault="00A036F9" w:rsidP="00A036F9">
            <w:r w:rsidRPr="007304BB">
              <w:t>Përfshirja sociale</w:t>
            </w:r>
          </w:p>
        </w:tc>
        <w:tc>
          <w:tcPr>
            <w:tcW w:w="4163" w:type="dxa"/>
            <w:shd w:val="clear" w:color="auto" w:fill="auto"/>
          </w:tcPr>
          <w:p w:rsidR="00A036F9" w:rsidRPr="007304BB" w:rsidRDefault="00A036F9" w:rsidP="00A036F9">
            <w:r w:rsidRPr="007304BB">
              <w:t>A do të ketë ndikim mbi varfërinë?</w:t>
            </w:r>
          </w:p>
        </w:tc>
        <w:tc>
          <w:tcPr>
            <w:tcW w:w="810" w:type="dxa"/>
            <w:shd w:val="clear" w:color="auto" w:fill="auto"/>
          </w:tcPr>
          <w:p w:rsidR="00A036F9" w:rsidRDefault="00A036F9" w:rsidP="00A036F9">
            <w:r w:rsidRPr="00394C39">
              <w:t>Po</w:t>
            </w:r>
          </w:p>
        </w:tc>
        <w:tc>
          <w:tcPr>
            <w:tcW w:w="787" w:type="dxa"/>
            <w:shd w:val="clear" w:color="auto" w:fill="auto"/>
          </w:tcPr>
          <w:p w:rsidR="00A036F9" w:rsidRDefault="00A036F9" w:rsidP="00A036F9">
            <w:r w:rsidRPr="0051276F">
              <w:t>-</w:t>
            </w:r>
          </w:p>
        </w:tc>
        <w:tc>
          <w:tcPr>
            <w:tcW w:w="2340" w:type="dxa"/>
            <w:shd w:val="clear" w:color="auto" w:fill="auto"/>
          </w:tcPr>
          <w:p w:rsidR="00A036F9" w:rsidRDefault="00A036F9" w:rsidP="00A036F9">
            <w:r w:rsidRPr="00394C39">
              <w:t>I lartë</w:t>
            </w:r>
          </w:p>
        </w:tc>
        <w:tc>
          <w:tcPr>
            <w:tcW w:w="1620" w:type="dxa"/>
            <w:shd w:val="clear" w:color="auto" w:fill="auto"/>
          </w:tcPr>
          <w:p w:rsidR="00A036F9" w:rsidRDefault="00A036F9" w:rsidP="00A036F9">
            <w:r w:rsidRPr="007331AE">
              <w:t>Përfitimi i lartë</w:t>
            </w:r>
          </w:p>
        </w:tc>
        <w:tc>
          <w:tcPr>
            <w:tcW w:w="2610" w:type="dxa"/>
            <w:shd w:val="clear" w:color="auto" w:fill="auto"/>
          </w:tcPr>
          <w:p w:rsidR="00A036F9" w:rsidRDefault="00A036F9" w:rsidP="00A036F9">
            <w:r w:rsidRPr="0051276F">
              <w:t>-</w:t>
            </w:r>
          </w:p>
        </w:tc>
      </w:tr>
      <w:tr w:rsidR="00A036F9" w:rsidRPr="00394C39" w:rsidTr="007304BB">
        <w:tc>
          <w:tcPr>
            <w:tcW w:w="1710" w:type="dxa"/>
            <w:vMerge/>
            <w:shd w:val="clear" w:color="auto" w:fill="auto"/>
          </w:tcPr>
          <w:p w:rsidR="00A036F9" w:rsidRPr="007304BB" w:rsidRDefault="00A036F9" w:rsidP="00A036F9"/>
        </w:tc>
        <w:tc>
          <w:tcPr>
            <w:tcW w:w="4163" w:type="dxa"/>
            <w:shd w:val="clear" w:color="auto" w:fill="auto"/>
          </w:tcPr>
          <w:p w:rsidR="00A036F9" w:rsidRPr="007304BB" w:rsidRDefault="00A036F9" w:rsidP="00A036F9">
            <w:r w:rsidRPr="007304BB">
              <w:t>A ndikohet qasja në skemat e mbrojtjes sociale?</w:t>
            </w:r>
          </w:p>
        </w:tc>
        <w:tc>
          <w:tcPr>
            <w:tcW w:w="810" w:type="dxa"/>
            <w:shd w:val="clear" w:color="auto" w:fill="auto"/>
          </w:tcPr>
          <w:p w:rsidR="00A036F9" w:rsidRDefault="00A036F9" w:rsidP="00A036F9">
            <w:r w:rsidRPr="00394C39">
              <w:t>Po</w:t>
            </w:r>
            <w:r>
              <w:t>, zvogëlon përfituesit</w:t>
            </w:r>
          </w:p>
        </w:tc>
        <w:tc>
          <w:tcPr>
            <w:tcW w:w="787" w:type="dxa"/>
            <w:shd w:val="clear" w:color="auto" w:fill="auto"/>
          </w:tcPr>
          <w:p w:rsidR="00A036F9" w:rsidRDefault="00A036F9" w:rsidP="00A036F9">
            <w:r w:rsidRPr="0051276F">
              <w:t>-</w:t>
            </w:r>
          </w:p>
        </w:tc>
        <w:tc>
          <w:tcPr>
            <w:tcW w:w="2340" w:type="dxa"/>
            <w:shd w:val="clear" w:color="auto" w:fill="auto"/>
          </w:tcPr>
          <w:p w:rsidR="00A036F9" w:rsidRDefault="00A036F9" w:rsidP="00A036F9">
            <w:r w:rsidRPr="00394C39">
              <w:t>I lartë</w:t>
            </w:r>
          </w:p>
        </w:tc>
        <w:tc>
          <w:tcPr>
            <w:tcW w:w="1620" w:type="dxa"/>
            <w:shd w:val="clear" w:color="auto" w:fill="auto"/>
          </w:tcPr>
          <w:p w:rsidR="00A036F9" w:rsidRDefault="00A036F9" w:rsidP="00A036F9">
            <w:r w:rsidRPr="007331AE">
              <w:t>Përfitimi i lartë</w:t>
            </w:r>
          </w:p>
        </w:tc>
        <w:tc>
          <w:tcPr>
            <w:tcW w:w="2610" w:type="dxa"/>
            <w:shd w:val="clear" w:color="auto" w:fill="auto"/>
          </w:tcPr>
          <w:p w:rsidR="00A036F9" w:rsidRDefault="00A036F9" w:rsidP="00A036F9">
            <w:r w:rsidRPr="0051276F">
              <w:t>-</w:t>
            </w:r>
          </w:p>
        </w:tc>
      </w:tr>
      <w:tr w:rsidR="00A036F9" w:rsidRPr="00394C39" w:rsidTr="007304BB">
        <w:tc>
          <w:tcPr>
            <w:tcW w:w="1710" w:type="dxa"/>
            <w:vMerge/>
            <w:shd w:val="clear" w:color="auto" w:fill="auto"/>
          </w:tcPr>
          <w:p w:rsidR="00A036F9" w:rsidRPr="00394C39" w:rsidRDefault="00A036F9" w:rsidP="00A036F9">
            <w:pPr>
              <w:rPr>
                <w:highlight w:val="yellow"/>
              </w:rPr>
            </w:pPr>
          </w:p>
        </w:tc>
        <w:tc>
          <w:tcPr>
            <w:tcW w:w="4163" w:type="dxa"/>
            <w:shd w:val="clear" w:color="auto" w:fill="auto"/>
          </w:tcPr>
          <w:p w:rsidR="00A036F9" w:rsidRPr="007304BB" w:rsidRDefault="00A036F9" w:rsidP="00A036F9">
            <w:r w:rsidRPr="007304BB">
              <w:t>A do të ndryshojë çmimi i mallrave dhe shërbimeve themelore?</w:t>
            </w:r>
          </w:p>
        </w:tc>
        <w:tc>
          <w:tcPr>
            <w:tcW w:w="810" w:type="dxa"/>
            <w:shd w:val="clear" w:color="auto" w:fill="auto"/>
          </w:tcPr>
          <w:p w:rsidR="00A036F9" w:rsidRDefault="00A036F9" w:rsidP="00A036F9">
            <w:r w:rsidRPr="0051276F">
              <w:t>-</w:t>
            </w:r>
          </w:p>
        </w:tc>
        <w:tc>
          <w:tcPr>
            <w:tcW w:w="787" w:type="dxa"/>
            <w:shd w:val="clear" w:color="auto" w:fill="auto"/>
          </w:tcPr>
          <w:p w:rsidR="00A036F9" w:rsidRDefault="00A036F9" w:rsidP="00A036F9">
            <w:r>
              <w:t>Jo</w:t>
            </w:r>
          </w:p>
        </w:tc>
        <w:tc>
          <w:tcPr>
            <w:tcW w:w="2340" w:type="dxa"/>
            <w:shd w:val="clear" w:color="auto" w:fill="auto"/>
          </w:tcPr>
          <w:p w:rsidR="00A036F9" w:rsidRDefault="00A036F9" w:rsidP="00A036F9">
            <w:r w:rsidRPr="0051276F">
              <w:t>-</w:t>
            </w:r>
          </w:p>
        </w:tc>
        <w:tc>
          <w:tcPr>
            <w:tcW w:w="1620" w:type="dxa"/>
            <w:shd w:val="clear" w:color="auto" w:fill="auto"/>
          </w:tcPr>
          <w:p w:rsidR="00A036F9" w:rsidRDefault="00A036F9" w:rsidP="00A036F9">
            <w:r w:rsidRPr="0051276F">
              <w:t>-</w:t>
            </w:r>
          </w:p>
        </w:tc>
        <w:tc>
          <w:tcPr>
            <w:tcW w:w="2610" w:type="dxa"/>
            <w:shd w:val="clear" w:color="auto" w:fill="auto"/>
          </w:tcPr>
          <w:p w:rsidR="00A036F9" w:rsidRDefault="00A036F9" w:rsidP="00A036F9">
            <w:r w:rsidRPr="0051276F">
              <w:t>-</w:t>
            </w:r>
          </w:p>
        </w:tc>
      </w:tr>
      <w:tr w:rsidR="00A036F9" w:rsidRPr="00394C39" w:rsidTr="007304BB">
        <w:tc>
          <w:tcPr>
            <w:tcW w:w="1710" w:type="dxa"/>
            <w:vMerge/>
            <w:shd w:val="clear" w:color="auto" w:fill="auto"/>
          </w:tcPr>
          <w:p w:rsidR="00A036F9" w:rsidRPr="00394C39" w:rsidRDefault="00A036F9" w:rsidP="00A036F9">
            <w:pPr>
              <w:rPr>
                <w:highlight w:val="yellow"/>
              </w:rPr>
            </w:pPr>
          </w:p>
        </w:tc>
        <w:tc>
          <w:tcPr>
            <w:tcW w:w="4163" w:type="dxa"/>
            <w:shd w:val="clear" w:color="auto" w:fill="auto"/>
          </w:tcPr>
          <w:p w:rsidR="00A036F9" w:rsidRPr="007304BB" w:rsidRDefault="00A036F9" w:rsidP="00A036F9">
            <w:r w:rsidRPr="007304BB">
              <w:t>A do të ketë ndikim në financimin apo organizimin e skemave të mbrojtjes sociale?</w:t>
            </w:r>
          </w:p>
        </w:tc>
        <w:tc>
          <w:tcPr>
            <w:tcW w:w="810" w:type="dxa"/>
            <w:shd w:val="clear" w:color="auto" w:fill="auto"/>
          </w:tcPr>
          <w:p w:rsidR="00A036F9" w:rsidRDefault="00A036F9" w:rsidP="00A036F9">
            <w:r>
              <w:t>Po, kursim</w:t>
            </w:r>
          </w:p>
        </w:tc>
        <w:tc>
          <w:tcPr>
            <w:tcW w:w="787" w:type="dxa"/>
            <w:shd w:val="clear" w:color="auto" w:fill="auto"/>
          </w:tcPr>
          <w:p w:rsidR="00A036F9" w:rsidRDefault="00A036F9" w:rsidP="00A036F9">
            <w:r w:rsidRPr="0051276F">
              <w:t>-</w:t>
            </w:r>
          </w:p>
        </w:tc>
        <w:tc>
          <w:tcPr>
            <w:tcW w:w="2340" w:type="dxa"/>
            <w:shd w:val="clear" w:color="auto" w:fill="auto"/>
          </w:tcPr>
          <w:p w:rsidR="00A036F9" w:rsidRDefault="00A036F9" w:rsidP="00A036F9">
            <w:r>
              <w:t>I lartë</w:t>
            </w:r>
          </w:p>
        </w:tc>
        <w:tc>
          <w:tcPr>
            <w:tcW w:w="1620" w:type="dxa"/>
            <w:shd w:val="clear" w:color="auto" w:fill="auto"/>
          </w:tcPr>
          <w:p w:rsidR="00A036F9" w:rsidRDefault="00A036F9" w:rsidP="00A036F9">
            <w:r w:rsidRPr="007331AE">
              <w:t>Përfitimi i lartë</w:t>
            </w:r>
          </w:p>
        </w:tc>
        <w:tc>
          <w:tcPr>
            <w:tcW w:w="2610" w:type="dxa"/>
            <w:shd w:val="clear" w:color="auto" w:fill="auto"/>
          </w:tcPr>
          <w:p w:rsidR="00A036F9" w:rsidRDefault="00A036F9" w:rsidP="00A036F9">
            <w:r w:rsidRPr="0051276F">
              <w:t>-</w:t>
            </w:r>
          </w:p>
        </w:tc>
      </w:tr>
      <w:tr w:rsidR="00A036F9" w:rsidRPr="00394C39" w:rsidTr="007304BB">
        <w:tc>
          <w:tcPr>
            <w:tcW w:w="1710" w:type="dxa"/>
            <w:vMerge w:val="restart"/>
            <w:shd w:val="clear" w:color="auto" w:fill="auto"/>
          </w:tcPr>
          <w:p w:rsidR="00A036F9" w:rsidRPr="007304BB" w:rsidRDefault="00A036F9" w:rsidP="00A036F9">
            <w:r w:rsidRPr="007304BB">
              <w:t>Arsimi</w:t>
            </w:r>
          </w:p>
        </w:tc>
        <w:tc>
          <w:tcPr>
            <w:tcW w:w="4163" w:type="dxa"/>
            <w:shd w:val="clear" w:color="auto" w:fill="auto"/>
          </w:tcPr>
          <w:p w:rsidR="00A036F9" w:rsidRPr="007304BB" w:rsidRDefault="00A036F9" w:rsidP="00A036F9">
            <w:r w:rsidRPr="007304BB">
              <w:t>A do të ketë ndikim në arsimin fillor?</w:t>
            </w:r>
          </w:p>
        </w:tc>
        <w:tc>
          <w:tcPr>
            <w:tcW w:w="810" w:type="dxa"/>
            <w:shd w:val="clear" w:color="auto" w:fill="auto"/>
          </w:tcPr>
          <w:p w:rsidR="00A036F9" w:rsidRDefault="00A036F9" w:rsidP="00A036F9">
            <w:r w:rsidRPr="0051276F">
              <w:t>-</w:t>
            </w:r>
          </w:p>
        </w:tc>
        <w:tc>
          <w:tcPr>
            <w:tcW w:w="787" w:type="dxa"/>
            <w:shd w:val="clear" w:color="auto" w:fill="auto"/>
          </w:tcPr>
          <w:p w:rsidR="00A036F9" w:rsidRDefault="00A036F9" w:rsidP="00A036F9">
            <w:r>
              <w:t>Jo</w:t>
            </w:r>
          </w:p>
        </w:tc>
        <w:tc>
          <w:tcPr>
            <w:tcW w:w="2340" w:type="dxa"/>
            <w:shd w:val="clear" w:color="auto" w:fill="auto"/>
          </w:tcPr>
          <w:p w:rsidR="00A036F9" w:rsidRDefault="00A036F9" w:rsidP="00A036F9">
            <w:r w:rsidRPr="0051276F">
              <w:t>-</w:t>
            </w:r>
          </w:p>
        </w:tc>
        <w:tc>
          <w:tcPr>
            <w:tcW w:w="1620" w:type="dxa"/>
            <w:shd w:val="clear" w:color="auto" w:fill="auto"/>
          </w:tcPr>
          <w:p w:rsidR="00A036F9" w:rsidRDefault="00A036F9" w:rsidP="00A036F9">
            <w:r w:rsidRPr="0051276F">
              <w:t>-</w:t>
            </w:r>
          </w:p>
        </w:tc>
        <w:tc>
          <w:tcPr>
            <w:tcW w:w="2610" w:type="dxa"/>
            <w:shd w:val="clear" w:color="auto" w:fill="auto"/>
          </w:tcPr>
          <w:p w:rsidR="00A036F9" w:rsidRDefault="00A036F9" w:rsidP="00A036F9">
            <w:r w:rsidRPr="0051276F">
              <w:t>-</w:t>
            </w:r>
          </w:p>
        </w:tc>
      </w:tr>
      <w:tr w:rsidR="00A036F9" w:rsidRPr="00394C39" w:rsidTr="007304BB">
        <w:tc>
          <w:tcPr>
            <w:tcW w:w="1710" w:type="dxa"/>
            <w:vMerge/>
            <w:shd w:val="clear" w:color="auto" w:fill="auto"/>
          </w:tcPr>
          <w:p w:rsidR="00A036F9" w:rsidRPr="007304BB" w:rsidRDefault="00A036F9" w:rsidP="00A036F9"/>
        </w:tc>
        <w:tc>
          <w:tcPr>
            <w:tcW w:w="4163" w:type="dxa"/>
            <w:shd w:val="clear" w:color="auto" w:fill="auto"/>
          </w:tcPr>
          <w:p w:rsidR="00A036F9" w:rsidRPr="007304BB" w:rsidRDefault="00A036F9" w:rsidP="00A036F9">
            <w:r w:rsidRPr="007304BB">
              <w:t>A do të ketë ndikim në arsimin e mesëm?</w:t>
            </w:r>
          </w:p>
        </w:tc>
        <w:tc>
          <w:tcPr>
            <w:tcW w:w="810" w:type="dxa"/>
            <w:shd w:val="clear" w:color="auto" w:fill="auto"/>
          </w:tcPr>
          <w:p w:rsidR="00A036F9" w:rsidRDefault="004B6CAD" w:rsidP="00A036F9">
            <w:r>
              <w:t>-</w:t>
            </w:r>
          </w:p>
        </w:tc>
        <w:tc>
          <w:tcPr>
            <w:tcW w:w="787" w:type="dxa"/>
            <w:shd w:val="clear" w:color="auto" w:fill="auto"/>
          </w:tcPr>
          <w:p w:rsidR="00A036F9" w:rsidRDefault="004B6CAD" w:rsidP="00A036F9">
            <w:r>
              <w:t>Jo</w:t>
            </w:r>
          </w:p>
        </w:tc>
        <w:tc>
          <w:tcPr>
            <w:tcW w:w="2340" w:type="dxa"/>
            <w:shd w:val="clear" w:color="auto" w:fill="auto"/>
          </w:tcPr>
          <w:p w:rsidR="00A036F9" w:rsidRDefault="00A036F9" w:rsidP="00A036F9"/>
        </w:tc>
        <w:tc>
          <w:tcPr>
            <w:tcW w:w="1620" w:type="dxa"/>
            <w:shd w:val="clear" w:color="auto" w:fill="auto"/>
          </w:tcPr>
          <w:p w:rsidR="00A036F9" w:rsidRDefault="00A036F9" w:rsidP="00A036F9">
            <w:r w:rsidRPr="0051276F">
              <w:t>-</w:t>
            </w:r>
          </w:p>
        </w:tc>
        <w:tc>
          <w:tcPr>
            <w:tcW w:w="2610" w:type="dxa"/>
            <w:shd w:val="clear" w:color="auto" w:fill="auto"/>
          </w:tcPr>
          <w:p w:rsidR="00A036F9" w:rsidRDefault="00A036F9" w:rsidP="00A036F9">
            <w:r w:rsidRPr="0051276F">
              <w:t>-</w:t>
            </w:r>
          </w:p>
        </w:tc>
      </w:tr>
      <w:tr w:rsidR="00A036F9" w:rsidRPr="00394C39" w:rsidTr="007304BB">
        <w:tc>
          <w:tcPr>
            <w:tcW w:w="1710" w:type="dxa"/>
            <w:vMerge/>
            <w:shd w:val="clear" w:color="auto" w:fill="auto"/>
          </w:tcPr>
          <w:p w:rsidR="00A036F9" w:rsidRPr="007304BB" w:rsidRDefault="00A036F9" w:rsidP="00A036F9"/>
        </w:tc>
        <w:tc>
          <w:tcPr>
            <w:tcW w:w="4163" w:type="dxa"/>
            <w:shd w:val="clear" w:color="auto" w:fill="auto"/>
          </w:tcPr>
          <w:p w:rsidR="00A036F9" w:rsidRPr="007304BB" w:rsidRDefault="00A036F9" w:rsidP="00A036F9">
            <w:r w:rsidRPr="007304BB">
              <w:t>A do të ketë ndikim në arsimin e lartë?</w:t>
            </w:r>
          </w:p>
        </w:tc>
        <w:tc>
          <w:tcPr>
            <w:tcW w:w="810" w:type="dxa"/>
            <w:shd w:val="clear" w:color="auto" w:fill="auto"/>
          </w:tcPr>
          <w:p w:rsidR="00A036F9" w:rsidRDefault="004B6CAD" w:rsidP="00A036F9">
            <w:r>
              <w:t>-</w:t>
            </w:r>
          </w:p>
        </w:tc>
        <w:tc>
          <w:tcPr>
            <w:tcW w:w="787" w:type="dxa"/>
            <w:shd w:val="clear" w:color="auto" w:fill="auto"/>
          </w:tcPr>
          <w:p w:rsidR="00A036F9" w:rsidRDefault="004B6CAD" w:rsidP="00A036F9">
            <w:r>
              <w:t>Jo</w:t>
            </w:r>
          </w:p>
        </w:tc>
        <w:tc>
          <w:tcPr>
            <w:tcW w:w="2340" w:type="dxa"/>
            <w:shd w:val="clear" w:color="auto" w:fill="auto"/>
          </w:tcPr>
          <w:p w:rsidR="00A036F9" w:rsidRDefault="00A036F9" w:rsidP="00A036F9"/>
        </w:tc>
        <w:tc>
          <w:tcPr>
            <w:tcW w:w="1620" w:type="dxa"/>
            <w:shd w:val="clear" w:color="auto" w:fill="auto"/>
          </w:tcPr>
          <w:p w:rsidR="00A036F9" w:rsidRDefault="00A036F9" w:rsidP="00A036F9">
            <w:r w:rsidRPr="0051276F">
              <w:t>-</w:t>
            </w:r>
          </w:p>
        </w:tc>
        <w:tc>
          <w:tcPr>
            <w:tcW w:w="2610" w:type="dxa"/>
            <w:shd w:val="clear" w:color="auto" w:fill="auto"/>
          </w:tcPr>
          <w:p w:rsidR="00A036F9" w:rsidRDefault="00A036F9" w:rsidP="00A036F9">
            <w:r w:rsidRPr="0051276F">
              <w:t>-</w:t>
            </w:r>
          </w:p>
        </w:tc>
      </w:tr>
      <w:tr w:rsidR="00A036F9" w:rsidRPr="00394C39" w:rsidTr="007304BB">
        <w:tc>
          <w:tcPr>
            <w:tcW w:w="1710" w:type="dxa"/>
            <w:vMerge/>
            <w:shd w:val="clear" w:color="auto" w:fill="auto"/>
          </w:tcPr>
          <w:p w:rsidR="00A036F9" w:rsidRPr="007304BB" w:rsidRDefault="00A036F9" w:rsidP="00A036F9"/>
        </w:tc>
        <w:tc>
          <w:tcPr>
            <w:tcW w:w="4163" w:type="dxa"/>
            <w:shd w:val="clear" w:color="auto" w:fill="auto"/>
          </w:tcPr>
          <w:p w:rsidR="00A036F9" w:rsidRPr="007304BB" w:rsidRDefault="00A036F9" w:rsidP="00A036F9">
            <w:r w:rsidRPr="007304BB">
              <w:t>A do të ketë ndikim në aftësimin profesional?</w:t>
            </w:r>
          </w:p>
        </w:tc>
        <w:tc>
          <w:tcPr>
            <w:tcW w:w="810" w:type="dxa"/>
            <w:shd w:val="clear" w:color="auto" w:fill="auto"/>
          </w:tcPr>
          <w:p w:rsidR="00A036F9" w:rsidRDefault="00A036F9" w:rsidP="00A036F9">
            <w:r>
              <w:t>Po</w:t>
            </w:r>
          </w:p>
        </w:tc>
        <w:tc>
          <w:tcPr>
            <w:tcW w:w="787" w:type="dxa"/>
            <w:shd w:val="clear" w:color="auto" w:fill="auto"/>
          </w:tcPr>
          <w:p w:rsidR="00A036F9" w:rsidRDefault="00A036F9" w:rsidP="00A036F9">
            <w:r w:rsidRPr="0051276F">
              <w:t>-</w:t>
            </w:r>
          </w:p>
        </w:tc>
        <w:tc>
          <w:tcPr>
            <w:tcW w:w="2340" w:type="dxa"/>
            <w:shd w:val="clear" w:color="auto" w:fill="auto"/>
          </w:tcPr>
          <w:p w:rsidR="00A036F9" w:rsidRDefault="004B6CAD" w:rsidP="00A036F9">
            <w:r>
              <w:t>I ulët</w:t>
            </w:r>
          </w:p>
        </w:tc>
        <w:tc>
          <w:tcPr>
            <w:tcW w:w="1620" w:type="dxa"/>
            <w:shd w:val="clear" w:color="auto" w:fill="auto"/>
          </w:tcPr>
          <w:p w:rsidR="00A036F9" w:rsidRDefault="007304BB" w:rsidP="00A036F9">
            <w:r w:rsidRPr="007331AE">
              <w:t>Përfit</w:t>
            </w:r>
            <w:r>
              <w:t>imi i ul</w:t>
            </w:r>
            <w:r w:rsidRPr="007331AE">
              <w:t>ë</w:t>
            </w:r>
            <w:r>
              <w:t>t</w:t>
            </w:r>
          </w:p>
        </w:tc>
        <w:tc>
          <w:tcPr>
            <w:tcW w:w="2610" w:type="dxa"/>
            <w:shd w:val="clear" w:color="auto" w:fill="auto"/>
          </w:tcPr>
          <w:p w:rsidR="00A036F9" w:rsidRDefault="00A036F9" w:rsidP="00A036F9">
            <w:r w:rsidRPr="0051276F">
              <w:t>-</w:t>
            </w:r>
          </w:p>
        </w:tc>
      </w:tr>
      <w:tr w:rsidR="00A036F9" w:rsidRPr="00394C39" w:rsidTr="007304BB">
        <w:tc>
          <w:tcPr>
            <w:tcW w:w="1710" w:type="dxa"/>
            <w:vMerge/>
            <w:shd w:val="clear" w:color="auto" w:fill="auto"/>
          </w:tcPr>
          <w:p w:rsidR="00A036F9" w:rsidRPr="007304BB" w:rsidRDefault="00A036F9" w:rsidP="00A036F9"/>
        </w:tc>
        <w:tc>
          <w:tcPr>
            <w:tcW w:w="4163" w:type="dxa"/>
            <w:shd w:val="clear" w:color="auto" w:fill="auto"/>
          </w:tcPr>
          <w:p w:rsidR="00A036F9" w:rsidRPr="007304BB" w:rsidRDefault="00A036F9" w:rsidP="00A036F9">
            <w:r w:rsidRPr="007304BB">
              <w:t>A do të ketë ndikim në arsimimin e punëtorëve dhe të mësuarit gjatë gjithë jetës?</w:t>
            </w:r>
          </w:p>
        </w:tc>
        <w:tc>
          <w:tcPr>
            <w:tcW w:w="810" w:type="dxa"/>
            <w:shd w:val="clear" w:color="auto" w:fill="auto"/>
          </w:tcPr>
          <w:p w:rsidR="00A036F9" w:rsidRDefault="00A036F9" w:rsidP="00A036F9">
            <w:r>
              <w:t>Po</w:t>
            </w:r>
          </w:p>
        </w:tc>
        <w:tc>
          <w:tcPr>
            <w:tcW w:w="787" w:type="dxa"/>
            <w:shd w:val="clear" w:color="auto" w:fill="auto"/>
          </w:tcPr>
          <w:p w:rsidR="00A036F9" w:rsidRDefault="00A036F9" w:rsidP="00A036F9">
            <w:r w:rsidRPr="0051276F">
              <w:t>-</w:t>
            </w:r>
          </w:p>
        </w:tc>
        <w:tc>
          <w:tcPr>
            <w:tcW w:w="2340" w:type="dxa"/>
            <w:shd w:val="clear" w:color="auto" w:fill="auto"/>
          </w:tcPr>
          <w:p w:rsidR="00A036F9" w:rsidRDefault="004B6CAD" w:rsidP="00A036F9">
            <w:r>
              <w:t>I ulët</w:t>
            </w:r>
          </w:p>
        </w:tc>
        <w:tc>
          <w:tcPr>
            <w:tcW w:w="1620" w:type="dxa"/>
            <w:shd w:val="clear" w:color="auto" w:fill="auto"/>
          </w:tcPr>
          <w:p w:rsidR="00A036F9" w:rsidRDefault="007304BB" w:rsidP="00A036F9">
            <w:r w:rsidRPr="007331AE">
              <w:t>Përfit</w:t>
            </w:r>
            <w:r>
              <w:t>imi i ul</w:t>
            </w:r>
            <w:r w:rsidRPr="007331AE">
              <w:t>ë</w:t>
            </w:r>
            <w:r>
              <w:t>t</w:t>
            </w:r>
          </w:p>
        </w:tc>
        <w:tc>
          <w:tcPr>
            <w:tcW w:w="2610" w:type="dxa"/>
            <w:shd w:val="clear" w:color="auto" w:fill="auto"/>
          </w:tcPr>
          <w:p w:rsidR="00A036F9" w:rsidRDefault="00A036F9" w:rsidP="00A036F9">
            <w:r w:rsidRPr="0051276F">
              <w:t>-</w:t>
            </w:r>
          </w:p>
        </w:tc>
      </w:tr>
      <w:tr w:rsidR="00A036F9" w:rsidRPr="00394C39" w:rsidTr="007304BB">
        <w:tc>
          <w:tcPr>
            <w:tcW w:w="1710" w:type="dxa"/>
            <w:vMerge/>
            <w:shd w:val="clear" w:color="auto" w:fill="auto"/>
          </w:tcPr>
          <w:p w:rsidR="00A036F9" w:rsidRPr="007304BB" w:rsidRDefault="00A036F9" w:rsidP="00A036F9"/>
        </w:tc>
        <w:tc>
          <w:tcPr>
            <w:tcW w:w="4163" w:type="dxa"/>
            <w:shd w:val="clear" w:color="auto" w:fill="auto"/>
          </w:tcPr>
          <w:p w:rsidR="00A036F9" w:rsidRPr="007304BB" w:rsidRDefault="00A036F9" w:rsidP="00A036F9">
            <w:r w:rsidRPr="007304BB">
              <w:t>A do të ketë ndikim në organizimin apo strukturën e sistemit arsimor?</w:t>
            </w:r>
          </w:p>
        </w:tc>
        <w:tc>
          <w:tcPr>
            <w:tcW w:w="810" w:type="dxa"/>
            <w:shd w:val="clear" w:color="auto" w:fill="auto"/>
          </w:tcPr>
          <w:p w:rsidR="00A036F9" w:rsidRDefault="00A036F9" w:rsidP="00A036F9">
            <w:r w:rsidRPr="0051276F">
              <w:t>-</w:t>
            </w:r>
          </w:p>
        </w:tc>
        <w:tc>
          <w:tcPr>
            <w:tcW w:w="787" w:type="dxa"/>
            <w:shd w:val="clear" w:color="auto" w:fill="auto"/>
          </w:tcPr>
          <w:p w:rsidR="00A036F9" w:rsidRDefault="00A036F9" w:rsidP="00A036F9">
            <w:r>
              <w:t>Jo</w:t>
            </w:r>
          </w:p>
        </w:tc>
        <w:tc>
          <w:tcPr>
            <w:tcW w:w="2340" w:type="dxa"/>
            <w:shd w:val="clear" w:color="auto" w:fill="auto"/>
          </w:tcPr>
          <w:p w:rsidR="00A036F9" w:rsidRDefault="00A036F9" w:rsidP="00A036F9">
            <w:r w:rsidRPr="0051276F">
              <w:t>-</w:t>
            </w:r>
          </w:p>
        </w:tc>
        <w:tc>
          <w:tcPr>
            <w:tcW w:w="1620" w:type="dxa"/>
            <w:shd w:val="clear" w:color="auto" w:fill="auto"/>
          </w:tcPr>
          <w:p w:rsidR="00A036F9" w:rsidRDefault="00A036F9" w:rsidP="00A036F9">
            <w:r w:rsidRPr="0051276F">
              <w:t>-</w:t>
            </w:r>
          </w:p>
        </w:tc>
        <w:tc>
          <w:tcPr>
            <w:tcW w:w="2610" w:type="dxa"/>
            <w:shd w:val="clear" w:color="auto" w:fill="auto"/>
          </w:tcPr>
          <w:p w:rsidR="00A036F9" w:rsidRDefault="00A036F9" w:rsidP="00A036F9">
            <w:r w:rsidRPr="0051276F">
              <w:t>-</w:t>
            </w:r>
          </w:p>
        </w:tc>
      </w:tr>
      <w:tr w:rsidR="00A036F9" w:rsidRPr="00394C39" w:rsidTr="007304BB">
        <w:tc>
          <w:tcPr>
            <w:tcW w:w="1710" w:type="dxa"/>
            <w:vMerge/>
            <w:shd w:val="clear" w:color="auto" w:fill="auto"/>
          </w:tcPr>
          <w:p w:rsidR="00A036F9" w:rsidRPr="007304BB" w:rsidRDefault="00A036F9" w:rsidP="00A036F9"/>
        </w:tc>
        <w:tc>
          <w:tcPr>
            <w:tcW w:w="4163" w:type="dxa"/>
            <w:shd w:val="clear" w:color="auto" w:fill="auto"/>
          </w:tcPr>
          <w:p w:rsidR="00A036F9" w:rsidRPr="007304BB" w:rsidRDefault="00A036F9" w:rsidP="00A036F9">
            <w:r w:rsidRPr="007304BB">
              <w:t>A do të ketë ndikim në lirinë akademike dhe vetëqeverisjen?</w:t>
            </w:r>
          </w:p>
        </w:tc>
        <w:tc>
          <w:tcPr>
            <w:tcW w:w="810" w:type="dxa"/>
            <w:shd w:val="clear" w:color="auto" w:fill="auto"/>
          </w:tcPr>
          <w:p w:rsidR="00A036F9" w:rsidRDefault="00A036F9" w:rsidP="00A036F9">
            <w:r w:rsidRPr="0051276F">
              <w:t>-</w:t>
            </w:r>
          </w:p>
        </w:tc>
        <w:tc>
          <w:tcPr>
            <w:tcW w:w="787" w:type="dxa"/>
            <w:shd w:val="clear" w:color="auto" w:fill="auto"/>
          </w:tcPr>
          <w:p w:rsidR="00A036F9" w:rsidRDefault="00A036F9" w:rsidP="00A036F9">
            <w:r>
              <w:t>Jo</w:t>
            </w:r>
          </w:p>
        </w:tc>
        <w:tc>
          <w:tcPr>
            <w:tcW w:w="2340" w:type="dxa"/>
            <w:shd w:val="clear" w:color="auto" w:fill="auto"/>
          </w:tcPr>
          <w:p w:rsidR="00A036F9" w:rsidRDefault="00A036F9" w:rsidP="00A036F9">
            <w:r w:rsidRPr="0051276F">
              <w:t>-</w:t>
            </w:r>
          </w:p>
        </w:tc>
        <w:tc>
          <w:tcPr>
            <w:tcW w:w="1620" w:type="dxa"/>
            <w:shd w:val="clear" w:color="auto" w:fill="auto"/>
          </w:tcPr>
          <w:p w:rsidR="00A036F9" w:rsidRDefault="00A036F9" w:rsidP="00A036F9">
            <w:r w:rsidRPr="0051276F">
              <w:t>-</w:t>
            </w:r>
          </w:p>
        </w:tc>
        <w:tc>
          <w:tcPr>
            <w:tcW w:w="2610" w:type="dxa"/>
            <w:shd w:val="clear" w:color="auto" w:fill="auto"/>
          </w:tcPr>
          <w:p w:rsidR="00A036F9" w:rsidRDefault="00A036F9" w:rsidP="00A036F9">
            <w:r w:rsidRPr="0051276F">
              <w:t>-</w:t>
            </w:r>
          </w:p>
        </w:tc>
      </w:tr>
      <w:tr w:rsidR="00A036F9" w:rsidRPr="00394C39" w:rsidTr="007304BB">
        <w:tc>
          <w:tcPr>
            <w:tcW w:w="1710" w:type="dxa"/>
            <w:vMerge w:val="restart"/>
            <w:shd w:val="clear" w:color="auto" w:fill="auto"/>
          </w:tcPr>
          <w:p w:rsidR="00A036F9" w:rsidRPr="007304BB" w:rsidRDefault="00A036F9" w:rsidP="00A036F9">
            <w:r w:rsidRPr="007304BB">
              <w:t>Kultura</w:t>
            </w:r>
          </w:p>
        </w:tc>
        <w:tc>
          <w:tcPr>
            <w:tcW w:w="4163" w:type="dxa"/>
            <w:shd w:val="clear" w:color="auto" w:fill="auto"/>
          </w:tcPr>
          <w:p w:rsidR="00A036F9" w:rsidRPr="007304BB" w:rsidRDefault="00A036F9" w:rsidP="00A036F9">
            <w:r w:rsidRPr="007304BB">
              <w:t>A ndikon opsioni në diversitetin kulturor?</w:t>
            </w:r>
          </w:p>
        </w:tc>
        <w:tc>
          <w:tcPr>
            <w:tcW w:w="810" w:type="dxa"/>
            <w:shd w:val="clear" w:color="auto" w:fill="auto"/>
          </w:tcPr>
          <w:p w:rsidR="00A036F9" w:rsidRDefault="00A036F9" w:rsidP="00A036F9">
            <w:r w:rsidRPr="0051276F">
              <w:t>-</w:t>
            </w:r>
          </w:p>
        </w:tc>
        <w:tc>
          <w:tcPr>
            <w:tcW w:w="787" w:type="dxa"/>
            <w:shd w:val="clear" w:color="auto" w:fill="auto"/>
          </w:tcPr>
          <w:p w:rsidR="00A036F9" w:rsidRDefault="00A036F9" w:rsidP="00A036F9">
            <w:r>
              <w:t>Jo</w:t>
            </w:r>
          </w:p>
        </w:tc>
        <w:tc>
          <w:tcPr>
            <w:tcW w:w="2340" w:type="dxa"/>
            <w:shd w:val="clear" w:color="auto" w:fill="auto"/>
          </w:tcPr>
          <w:p w:rsidR="00A036F9" w:rsidRDefault="00A036F9" w:rsidP="00A036F9">
            <w:r w:rsidRPr="0051276F">
              <w:t>-</w:t>
            </w:r>
          </w:p>
        </w:tc>
        <w:tc>
          <w:tcPr>
            <w:tcW w:w="1620" w:type="dxa"/>
            <w:shd w:val="clear" w:color="auto" w:fill="auto"/>
          </w:tcPr>
          <w:p w:rsidR="00A036F9" w:rsidRDefault="00A036F9" w:rsidP="00A036F9">
            <w:r w:rsidRPr="0051276F">
              <w:t>-</w:t>
            </w:r>
          </w:p>
        </w:tc>
        <w:tc>
          <w:tcPr>
            <w:tcW w:w="2610" w:type="dxa"/>
            <w:shd w:val="clear" w:color="auto" w:fill="auto"/>
          </w:tcPr>
          <w:p w:rsidR="00A036F9" w:rsidRDefault="00A036F9" w:rsidP="00A036F9">
            <w:r w:rsidRPr="0051276F">
              <w:t>-</w:t>
            </w:r>
          </w:p>
        </w:tc>
      </w:tr>
      <w:tr w:rsidR="00A036F9" w:rsidRPr="00394C39" w:rsidTr="007304BB">
        <w:tc>
          <w:tcPr>
            <w:tcW w:w="1710" w:type="dxa"/>
            <w:vMerge/>
            <w:shd w:val="clear" w:color="auto" w:fill="auto"/>
          </w:tcPr>
          <w:p w:rsidR="00A036F9" w:rsidRPr="007304BB" w:rsidRDefault="00A036F9" w:rsidP="00A036F9"/>
        </w:tc>
        <w:tc>
          <w:tcPr>
            <w:tcW w:w="4163" w:type="dxa"/>
            <w:shd w:val="clear" w:color="auto" w:fill="auto"/>
          </w:tcPr>
          <w:p w:rsidR="00A036F9" w:rsidRPr="007304BB" w:rsidRDefault="00A036F9" w:rsidP="00A036F9">
            <w:r w:rsidRPr="007304BB">
              <w:t xml:space="preserve">A ndikon opsioni në financimin e organizatave kulturore? </w:t>
            </w:r>
          </w:p>
        </w:tc>
        <w:tc>
          <w:tcPr>
            <w:tcW w:w="810" w:type="dxa"/>
            <w:shd w:val="clear" w:color="auto" w:fill="auto"/>
          </w:tcPr>
          <w:p w:rsidR="00A036F9" w:rsidRDefault="00A036F9" w:rsidP="00A036F9">
            <w:r w:rsidRPr="0051276F">
              <w:t>-</w:t>
            </w:r>
          </w:p>
        </w:tc>
        <w:tc>
          <w:tcPr>
            <w:tcW w:w="787" w:type="dxa"/>
            <w:shd w:val="clear" w:color="auto" w:fill="auto"/>
          </w:tcPr>
          <w:p w:rsidR="00A036F9" w:rsidRDefault="00A036F9" w:rsidP="00A036F9">
            <w:r>
              <w:t>Jo</w:t>
            </w:r>
          </w:p>
        </w:tc>
        <w:tc>
          <w:tcPr>
            <w:tcW w:w="2340" w:type="dxa"/>
            <w:shd w:val="clear" w:color="auto" w:fill="auto"/>
          </w:tcPr>
          <w:p w:rsidR="00A036F9" w:rsidRDefault="00A036F9" w:rsidP="00A036F9">
            <w:r w:rsidRPr="0051276F">
              <w:t>-</w:t>
            </w:r>
          </w:p>
        </w:tc>
        <w:tc>
          <w:tcPr>
            <w:tcW w:w="1620" w:type="dxa"/>
            <w:shd w:val="clear" w:color="auto" w:fill="auto"/>
          </w:tcPr>
          <w:p w:rsidR="00A036F9" w:rsidRDefault="00A036F9" w:rsidP="00A036F9">
            <w:r w:rsidRPr="0051276F">
              <w:t>-</w:t>
            </w:r>
          </w:p>
        </w:tc>
        <w:tc>
          <w:tcPr>
            <w:tcW w:w="2610" w:type="dxa"/>
            <w:shd w:val="clear" w:color="auto" w:fill="auto"/>
          </w:tcPr>
          <w:p w:rsidR="00A036F9" w:rsidRDefault="00A036F9" w:rsidP="00A036F9">
            <w:r w:rsidRPr="0051276F">
              <w:t>-</w:t>
            </w:r>
          </w:p>
        </w:tc>
      </w:tr>
      <w:tr w:rsidR="00A036F9" w:rsidRPr="00394C39" w:rsidTr="007304BB">
        <w:tc>
          <w:tcPr>
            <w:tcW w:w="1710" w:type="dxa"/>
            <w:vMerge/>
            <w:shd w:val="clear" w:color="auto" w:fill="auto"/>
          </w:tcPr>
          <w:p w:rsidR="00A036F9" w:rsidRPr="007304BB" w:rsidRDefault="00A036F9" w:rsidP="00A036F9"/>
        </w:tc>
        <w:tc>
          <w:tcPr>
            <w:tcW w:w="4163" w:type="dxa"/>
            <w:shd w:val="clear" w:color="auto" w:fill="auto"/>
          </w:tcPr>
          <w:p w:rsidR="00A036F9" w:rsidRPr="007304BB" w:rsidRDefault="00A036F9" w:rsidP="00A036F9">
            <w:r w:rsidRPr="007304BB">
              <w:t xml:space="preserve">A ndikon opsioni në mundësitë për personat që të përfitojnë nga aktivitetet kulturore ose të marrin pjesë në to? </w:t>
            </w:r>
          </w:p>
        </w:tc>
        <w:tc>
          <w:tcPr>
            <w:tcW w:w="810" w:type="dxa"/>
            <w:shd w:val="clear" w:color="auto" w:fill="auto"/>
          </w:tcPr>
          <w:p w:rsidR="00A036F9" w:rsidRDefault="00A036F9" w:rsidP="00A036F9">
            <w:r w:rsidRPr="0051276F">
              <w:t>-</w:t>
            </w:r>
          </w:p>
        </w:tc>
        <w:tc>
          <w:tcPr>
            <w:tcW w:w="787" w:type="dxa"/>
            <w:shd w:val="clear" w:color="auto" w:fill="auto"/>
          </w:tcPr>
          <w:p w:rsidR="00A036F9" w:rsidRDefault="00A036F9" w:rsidP="00A036F9">
            <w:r>
              <w:t>Jo</w:t>
            </w:r>
          </w:p>
        </w:tc>
        <w:tc>
          <w:tcPr>
            <w:tcW w:w="2340" w:type="dxa"/>
            <w:shd w:val="clear" w:color="auto" w:fill="auto"/>
          </w:tcPr>
          <w:p w:rsidR="00A036F9" w:rsidRDefault="00A036F9" w:rsidP="00A036F9">
            <w:r w:rsidRPr="0051276F">
              <w:t>-</w:t>
            </w:r>
          </w:p>
        </w:tc>
        <w:tc>
          <w:tcPr>
            <w:tcW w:w="1620" w:type="dxa"/>
            <w:shd w:val="clear" w:color="auto" w:fill="auto"/>
          </w:tcPr>
          <w:p w:rsidR="00A036F9" w:rsidRDefault="00A036F9" w:rsidP="00A036F9">
            <w:r w:rsidRPr="0051276F">
              <w:t>-</w:t>
            </w:r>
          </w:p>
        </w:tc>
        <w:tc>
          <w:tcPr>
            <w:tcW w:w="2610" w:type="dxa"/>
            <w:shd w:val="clear" w:color="auto" w:fill="auto"/>
          </w:tcPr>
          <w:p w:rsidR="00A036F9" w:rsidRDefault="00A036F9" w:rsidP="00A036F9">
            <w:r w:rsidRPr="0051276F">
              <w:t>-</w:t>
            </w:r>
          </w:p>
        </w:tc>
      </w:tr>
      <w:tr w:rsidR="00A036F9" w:rsidRPr="00394C39" w:rsidTr="007304BB">
        <w:tc>
          <w:tcPr>
            <w:tcW w:w="1710" w:type="dxa"/>
            <w:vMerge/>
            <w:shd w:val="clear" w:color="auto" w:fill="auto"/>
          </w:tcPr>
          <w:p w:rsidR="00A036F9" w:rsidRPr="007304BB" w:rsidRDefault="00A036F9" w:rsidP="00A036F9"/>
        </w:tc>
        <w:tc>
          <w:tcPr>
            <w:tcW w:w="4163" w:type="dxa"/>
            <w:shd w:val="clear" w:color="auto" w:fill="auto"/>
          </w:tcPr>
          <w:p w:rsidR="00A036F9" w:rsidRPr="007304BB" w:rsidRDefault="00A036F9" w:rsidP="00A036F9">
            <w:r w:rsidRPr="007304BB">
              <w:t xml:space="preserve">A ndikon opsioni në ruajtjen e trashëgimisë kulturore? </w:t>
            </w:r>
          </w:p>
        </w:tc>
        <w:tc>
          <w:tcPr>
            <w:tcW w:w="810" w:type="dxa"/>
            <w:shd w:val="clear" w:color="auto" w:fill="auto"/>
          </w:tcPr>
          <w:p w:rsidR="00A036F9" w:rsidRDefault="00A036F9" w:rsidP="00A036F9">
            <w:r w:rsidRPr="0051276F">
              <w:t>-</w:t>
            </w:r>
          </w:p>
        </w:tc>
        <w:tc>
          <w:tcPr>
            <w:tcW w:w="787" w:type="dxa"/>
            <w:shd w:val="clear" w:color="auto" w:fill="auto"/>
          </w:tcPr>
          <w:p w:rsidR="00A036F9" w:rsidRDefault="00A036F9" w:rsidP="00A036F9">
            <w:r>
              <w:t>Jo</w:t>
            </w:r>
          </w:p>
        </w:tc>
        <w:tc>
          <w:tcPr>
            <w:tcW w:w="2340" w:type="dxa"/>
            <w:shd w:val="clear" w:color="auto" w:fill="auto"/>
          </w:tcPr>
          <w:p w:rsidR="00A036F9" w:rsidRDefault="00A036F9" w:rsidP="00A036F9">
            <w:r w:rsidRPr="0051276F">
              <w:t>-</w:t>
            </w:r>
          </w:p>
        </w:tc>
        <w:tc>
          <w:tcPr>
            <w:tcW w:w="1620" w:type="dxa"/>
            <w:shd w:val="clear" w:color="auto" w:fill="auto"/>
          </w:tcPr>
          <w:p w:rsidR="00A036F9" w:rsidRDefault="00A036F9" w:rsidP="00A036F9">
            <w:r w:rsidRPr="0051276F">
              <w:t>-</w:t>
            </w:r>
          </w:p>
        </w:tc>
        <w:tc>
          <w:tcPr>
            <w:tcW w:w="2610" w:type="dxa"/>
            <w:shd w:val="clear" w:color="auto" w:fill="auto"/>
          </w:tcPr>
          <w:p w:rsidR="00A036F9" w:rsidRDefault="00A036F9" w:rsidP="00A036F9">
            <w:r w:rsidRPr="0051276F">
              <w:t>-</w:t>
            </w:r>
          </w:p>
        </w:tc>
      </w:tr>
      <w:tr w:rsidR="00A036F9" w:rsidRPr="00394C39" w:rsidTr="007304BB">
        <w:tc>
          <w:tcPr>
            <w:tcW w:w="1710" w:type="dxa"/>
            <w:vMerge w:val="restart"/>
            <w:shd w:val="clear" w:color="auto" w:fill="auto"/>
          </w:tcPr>
          <w:p w:rsidR="00A036F9" w:rsidRPr="007304BB" w:rsidRDefault="00A036F9" w:rsidP="00A036F9">
            <w:r w:rsidRPr="007304BB">
              <w:t>Qeverisja</w:t>
            </w:r>
          </w:p>
        </w:tc>
        <w:tc>
          <w:tcPr>
            <w:tcW w:w="4163" w:type="dxa"/>
            <w:shd w:val="clear" w:color="auto" w:fill="auto"/>
          </w:tcPr>
          <w:p w:rsidR="00A036F9" w:rsidRPr="007304BB" w:rsidRDefault="00A036F9" w:rsidP="00A036F9">
            <w:r w:rsidRPr="007304BB">
              <w:t>A ndikon opsioni në aftësitë e qytetarëve të marrin pjesë në procesin demokratik?</w:t>
            </w:r>
          </w:p>
        </w:tc>
        <w:tc>
          <w:tcPr>
            <w:tcW w:w="810" w:type="dxa"/>
            <w:shd w:val="clear" w:color="auto" w:fill="auto"/>
          </w:tcPr>
          <w:p w:rsidR="00A036F9" w:rsidRDefault="00A036F9" w:rsidP="00A036F9">
            <w:r w:rsidRPr="0051276F">
              <w:t>-</w:t>
            </w:r>
          </w:p>
        </w:tc>
        <w:tc>
          <w:tcPr>
            <w:tcW w:w="787" w:type="dxa"/>
            <w:shd w:val="clear" w:color="auto" w:fill="auto"/>
          </w:tcPr>
          <w:p w:rsidR="00A036F9" w:rsidRDefault="00A036F9" w:rsidP="00A036F9">
            <w:r w:rsidRPr="0051276F">
              <w:t>-</w:t>
            </w:r>
          </w:p>
        </w:tc>
        <w:tc>
          <w:tcPr>
            <w:tcW w:w="2340" w:type="dxa"/>
            <w:shd w:val="clear" w:color="auto" w:fill="auto"/>
          </w:tcPr>
          <w:p w:rsidR="00A036F9" w:rsidRDefault="00A036F9" w:rsidP="00A036F9">
            <w:r w:rsidRPr="0051276F">
              <w:t>-</w:t>
            </w:r>
          </w:p>
        </w:tc>
        <w:tc>
          <w:tcPr>
            <w:tcW w:w="1620" w:type="dxa"/>
            <w:shd w:val="clear" w:color="auto" w:fill="auto"/>
          </w:tcPr>
          <w:p w:rsidR="00A036F9" w:rsidRDefault="00A036F9" w:rsidP="00A036F9">
            <w:r w:rsidRPr="0051276F">
              <w:t>-</w:t>
            </w:r>
          </w:p>
        </w:tc>
        <w:tc>
          <w:tcPr>
            <w:tcW w:w="2610" w:type="dxa"/>
            <w:shd w:val="clear" w:color="auto" w:fill="auto"/>
          </w:tcPr>
          <w:p w:rsidR="00A036F9" w:rsidRDefault="00A036F9" w:rsidP="00A036F9">
            <w:r w:rsidRPr="0051276F">
              <w:t>-</w:t>
            </w:r>
          </w:p>
        </w:tc>
      </w:tr>
      <w:tr w:rsidR="00A036F9" w:rsidRPr="00394C39" w:rsidTr="007304BB">
        <w:tc>
          <w:tcPr>
            <w:tcW w:w="1710" w:type="dxa"/>
            <w:vMerge/>
            <w:shd w:val="clear" w:color="auto" w:fill="auto"/>
          </w:tcPr>
          <w:p w:rsidR="00A036F9" w:rsidRPr="007304BB" w:rsidRDefault="00A036F9" w:rsidP="00A036F9"/>
        </w:tc>
        <w:tc>
          <w:tcPr>
            <w:tcW w:w="4163" w:type="dxa"/>
            <w:shd w:val="clear" w:color="auto" w:fill="auto"/>
          </w:tcPr>
          <w:p w:rsidR="00A036F9" w:rsidRPr="007304BB" w:rsidRDefault="00A036F9" w:rsidP="00A036F9">
            <w:r w:rsidRPr="007304BB">
              <w:t>A trajtohet çdo person në mënyrë të barabartë?</w:t>
            </w:r>
          </w:p>
        </w:tc>
        <w:tc>
          <w:tcPr>
            <w:tcW w:w="810" w:type="dxa"/>
            <w:shd w:val="clear" w:color="auto" w:fill="auto"/>
          </w:tcPr>
          <w:p w:rsidR="00A036F9" w:rsidRDefault="00A036F9" w:rsidP="00A036F9">
            <w:r w:rsidRPr="0051276F">
              <w:t>-</w:t>
            </w:r>
          </w:p>
        </w:tc>
        <w:tc>
          <w:tcPr>
            <w:tcW w:w="787" w:type="dxa"/>
            <w:shd w:val="clear" w:color="auto" w:fill="auto"/>
          </w:tcPr>
          <w:p w:rsidR="00A036F9" w:rsidRDefault="00A036F9" w:rsidP="00A036F9">
            <w:r w:rsidRPr="0051276F">
              <w:t>-</w:t>
            </w:r>
          </w:p>
        </w:tc>
        <w:tc>
          <w:tcPr>
            <w:tcW w:w="2340" w:type="dxa"/>
            <w:shd w:val="clear" w:color="auto" w:fill="auto"/>
          </w:tcPr>
          <w:p w:rsidR="00A036F9" w:rsidRDefault="00A036F9" w:rsidP="00A036F9">
            <w:r w:rsidRPr="0051276F">
              <w:t>-</w:t>
            </w:r>
          </w:p>
        </w:tc>
        <w:tc>
          <w:tcPr>
            <w:tcW w:w="1620" w:type="dxa"/>
            <w:shd w:val="clear" w:color="auto" w:fill="auto"/>
          </w:tcPr>
          <w:p w:rsidR="00A036F9" w:rsidRDefault="00A036F9" w:rsidP="00A036F9">
            <w:r w:rsidRPr="0051276F">
              <w:t>-</w:t>
            </w:r>
          </w:p>
        </w:tc>
        <w:tc>
          <w:tcPr>
            <w:tcW w:w="2610" w:type="dxa"/>
            <w:shd w:val="clear" w:color="auto" w:fill="auto"/>
          </w:tcPr>
          <w:p w:rsidR="00A036F9" w:rsidRDefault="00A036F9" w:rsidP="00A036F9">
            <w:r w:rsidRPr="0051276F">
              <w:t>-</w:t>
            </w:r>
          </w:p>
        </w:tc>
      </w:tr>
      <w:tr w:rsidR="00A036F9" w:rsidRPr="00394C39" w:rsidTr="007304BB">
        <w:tc>
          <w:tcPr>
            <w:tcW w:w="1710" w:type="dxa"/>
            <w:vMerge/>
            <w:shd w:val="clear" w:color="auto" w:fill="auto"/>
          </w:tcPr>
          <w:p w:rsidR="00A036F9" w:rsidRPr="007304BB" w:rsidRDefault="00A036F9" w:rsidP="00A036F9"/>
        </w:tc>
        <w:tc>
          <w:tcPr>
            <w:tcW w:w="4163" w:type="dxa"/>
            <w:shd w:val="clear" w:color="auto" w:fill="auto"/>
          </w:tcPr>
          <w:p w:rsidR="00A036F9" w:rsidRPr="007304BB" w:rsidRDefault="00A036F9" w:rsidP="00A036F9">
            <w:r w:rsidRPr="007304BB">
              <w:t>A do të informohet më mirë publiku në lidhje me çështje të caktuara?</w:t>
            </w:r>
          </w:p>
        </w:tc>
        <w:tc>
          <w:tcPr>
            <w:tcW w:w="810" w:type="dxa"/>
            <w:shd w:val="clear" w:color="auto" w:fill="auto"/>
          </w:tcPr>
          <w:p w:rsidR="00A036F9" w:rsidRDefault="00A036F9" w:rsidP="00A036F9">
            <w:r w:rsidRPr="0051276F">
              <w:t>-</w:t>
            </w:r>
          </w:p>
        </w:tc>
        <w:tc>
          <w:tcPr>
            <w:tcW w:w="787" w:type="dxa"/>
            <w:shd w:val="clear" w:color="auto" w:fill="auto"/>
          </w:tcPr>
          <w:p w:rsidR="00A036F9" w:rsidRDefault="00A036F9" w:rsidP="00A036F9">
            <w:r w:rsidRPr="0051276F">
              <w:t>-</w:t>
            </w:r>
          </w:p>
        </w:tc>
        <w:tc>
          <w:tcPr>
            <w:tcW w:w="2340" w:type="dxa"/>
            <w:shd w:val="clear" w:color="auto" w:fill="auto"/>
          </w:tcPr>
          <w:p w:rsidR="00A036F9" w:rsidRDefault="00A036F9" w:rsidP="00A036F9">
            <w:r w:rsidRPr="0051276F">
              <w:t>-</w:t>
            </w:r>
          </w:p>
        </w:tc>
        <w:tc>
          <w:tcPr>
            <w:tcW w:w="1620" w:type="dxa"/>
            <w:shd w:val="clear" w:color="auto" w:fill="auto"/>
          </w:tcPr>
          <w:p w:rsidR="00A036F9" w:rsidRDefault="00A036F9" w:rsidP="00A036F9">
            <w:r w:rsidRPr="0051276F">
              <w:t>-</w:t>
            </w:r>
          </w:p>
        </w:tc>
        <w:tc>
          <w:tcPr>
            <w:tcW w:w="2610" w:type="dxa"/>
            <w:shd w:val="clear" w:color="auto" w:fill="auto"/>
          </w:tcPr>
          <w:p w:rsidR="00A036F9" w:rsidRDefault="00A036F9" w:rsidP="00A036F9">
            <w:r w:rsidRPr="0051276F">
              <w:t>-</w:t>
            </w:r>
          </w:p>
        </w:tc>
      </w:tr>
      <w:tr w:rsidR="00A036F9" w:rsidRPr="00394C39" w:rsidTr="007304BB">
        <w:tc>
          <w:tcPr>
            <w:tcW w:w="1710" w:type="dxa"/>
            <w:vMerge/>
            <w:shd w:val="clear" w:color="auto" w:fill="auto"/>
          </w:tcPr>
          <w:p w:rsidR="00A036F9" w:rsidRPr="007304BB" w:rsidRDefault="00A036F9" w:rsidP="00A036F9"/>
        </w:tc>
        <w:tc>
          <w:tcPr>
            <w:tcW w:w="4163" w:type="dxa"/>
            <w:shd w:val="clear" w:color="auto" w:fill="auto"/>
          </w:tcPr>
          <w:p w:rsidR="00A036F9" w:rsidRPr="007304BB" w:rsidRDefault="00A036F9" w:rsidP="00A036F9">
            <w:r w:rsidRPr="007304BB">
              <w:t>A ndikon opsioni në mënyrën se si funksionojnë partitë politike?</w:t>
            </w:r>
          </w:p>
        </w:tc>
        <w:tc>
          <w:tcPr>
            <w:tcW w:w="810" w:type="dxa"/>
            <w:shd w:val="clear" w:color="auto" w:fill="auto"/>
          </w:tcPr>
          <w:p w:rsidR="00A036F9" w:rsidRDefault="00A036F9" w:rsidP="00A036F9">
            <w:r w:rsidRPr="0051276F">
              <w:t>-</w:t>
            </w:r>
          </w:p>
        </w:tc>
        <w:tc>
          <w:tcPr>
            <w:tcW w:w="787" w:type="dxa"/>
            <w:shd w:val="clear" w:color="auto" w:fill="auto"/>
          </w:tcPr>
          <w:p w:rsidR="00A036F9" w:rsidRDefault="00A036F9" w:rsidP="00A036F9">
            <w:r w:rsidRPr="0051276F">
              <w:t>-</w:t>
            </w:r>
          </w:p>
        </w:tc>
        <w:tc>
          <w:tcPr>
            <w:tcW w:w="2340" w:type="dxa"/>
            <w:shd w:val="clear" w:color="auto" w:fill="auto"/>
          </w:tcPr>
          <w:p w:rsidR="00A036F9" w:rsidRDefault="00A036F9" w:rsidP="00A036F9">
            <w:r w:rsidRPr="0051276F">
              <w:t>-</w:t>
            </w:r>
          </w:p>
        </w:tc>
        <w:tc>
          <w:tcPr>
            <w:tcW w:w="1620" w:type="dxa"/>
            <w:shd w:val="clear" w:color="auto" w:fill="auto"/>
          </w:tcPr>
          <w:p w:rsidR="00A036F9" w:rsidRDefault="00A036F9" w:rsidP="00A036F9">
            <w:r w:rsidRPr="0051276F">
              <w:t>-</w:t>
            </w:r>
          </w:p>
        </w:tc>
        <w:tc>
          <w:tcPr>
            <w:tcW w:w="2610" w:type="dxa"/>
            <w:shd w:val="clear" w:color="auto" w:fill="auto"/>
          </w:tcPr>
          <w:p w:rsidR="00A036F9" w:rsidRDefault="00A036F9" w:rsidP="00A036F9">
            <w:r w:rsidRPr="0051276F">
              <w:t>-</w:t>
            </w:r>
          </w:p>
        </w:tc>
      </w:tr>
      <w:tr w:rsidR="00A036F9" w:rsidRPr="00394C39" w:rsidTr="007304BB">
        <w:tc>
          <w:tcPr>
            <w:tcW w:w="1710" w:type="dxa"/>
            <w:vMerge/>
            <w:shd w:val="clear" w:color="auto" w:fill="auto"/>
          </w:tcPr>
          <w:p w:rsidR="00A036F9" w:rsidRPr="007304BB" w:rsidRDefault="00A036F9" w:rsidP="00A036F9"/>
        </w:tc>
        <w:tc>
          <w:tcPr>
            <w:tcW w:w="4163" w:type="dxa"/>
            <w:shd w:val="clear" w:color="auto" w:fill="auto"/>
          </w:tcPr>
          <w:p w:rsidR="00A036F9" w:rsidRPr="007304BB" w:rsidRDefault="00A036F9" w:rsidP="00A036F9">
            <w:r w:rsidRPr="007304BB">
              <w:t xml:space="preserve">A do të ketë ndonjë ndikim në shoqërinë </w:t>
            </w:r>
            <w:r w:rsidRPr="007304BB">
              <w:lastRenderedPageBreak/>
              <w:t>civile?</w:t>
            </w:r>
          </w:p>
        </w:tc>
        <w:tc>
          <w:tcPr>
            <w:tcW w:w="810" w:type="dxa"/>
            <w:shd w:val="clear" w:color="auto" w:fill="auto"/>
          </w:tcPr>
          <w:p w:rsidR="00A036F9" w:rsidRDefault="00A036F9" w:rsidP="00A036F9">
            <w:r w:rsidRPr="0051276F">
              <w:lastRenderedPageBreak/>
              <w:t>-</w:t>
            </w:r>
          </w:p>
        </w:tc>
        <w:tc>
          <w:tcPr>
            <w:tcW w:w="787" w:type="dxa"/>
            <w:shd w:val="clear" w:color="auto" w:fill="auto"/>
          </w:tcPr>
          <w:p w:rsidR="00A036F9" w:rsidRDefault="00A036F9" w:rsidP="00A036F9">
            <w:r w:rsidRPr="0051276F">
              <w:t>-</w:t>
            </w:r>
          </w:p>
        </w:tc>
        <w:tc>
          <w:tcPr>
            <w:tcW w:w="2340" w:type="dxa"/>
            <w:shd w:val="clear" w:color="auto" w:fill="auto"/>
          </w:tcPr>
          <w:p w:rsidR="00A036F9" w:rsidRDefault="00A036F9" w:rsidP="00A036F9">
            <w:r w:rsidRPr="0051276F">
              <w:t>-</w:t>
            </w:r>
          </w:p>
        </w:tc>
        <w:tc>
          <w:tcPr>
            <w:tcW w:w="1620" w:type="dxa"/>
            <w:shd w:val="clear" w:color="auto" w:fill="auto"/>
          </w:tcPr>
          <w:p w:rsidR="00A036F9" w:rsidRDefault="00A036F9" w:rsidP="00A036F9">
            <w:r w:rsidRPr="0051276F">
              <w:t>-</w:t>
            </w:r>
          </w:p>
        </w:tc>
        <w:tc>
          <w:tcPr>
            <w:tcW w:w="2610" w:type="dxa"/>
            <w:shd w:val="clear" w:color="auto" w:fill="auto"/>
          </w:tcPr>
          <w:p w:rsidR="00A036F9" w:rsidRDefault="00A036F9" w:rsidP="00A036F9">
            <w:r w:rsidRPr="0051276F">
              <w:t>-</w:t>
            </w:r>
          </w:p>
        </w:tc>
      </w:tr>
      <w:tr w:rsidR="00A036F9" w:rsidRPr="00394C39" w:rsidTr="007304BB">
        <w:tc>
          <w:tcPr>
            <w:tcW w:w="1710" w:type="dxa"/>
            <w:vMerge w:val="restart"/>
            <w:shd w:val="clear" w:color="auto" w:fill="auto"/>
          </w:tcPr>
          <w:p w:rsidR="00A036F9" w:rsidRPr="007304BB" w:rsidRDefault="00A036F9" w:rsidP="00A036F9">
            <w:r w:rsidRPr="007304BB">
              <w:lastRenderedPageBreak/>
              <w:t>Shëndeti dhe siguria publike</w:t>
            </w:r>
            <w:r w:rsidRPr="007304BB">
              <w:rPr>
                <w:rStyle w:val="FootnoteReference"/>
              </w:rPr>
              <w:footnoteReference w:id="3"/>
            </w:r>
          </w:p>
        </w:tc>
        <w:tc>
          <w:tcPr>
            <w:tcW w:w="4163" w:type="dxa"/>
            <w:shd w:val="clear" w:color="auto" w:fill="auto"/>
          </w:tcPr>
          <w:p w:rsidR="00A036F9" w:rsidRPr="007304BB" w:rsidRDefault="00A036F9" w:rsidP="00A036F9">
            <w:r w:rsidRPr="007304BB">
              <w:t>A do të ketë ndonjë ndikim në jetën e njerëzve, siç është jetëgjatësia apo shkalla e vdekshmërisë?</w:t>
            </w:r>
          </w:p>
        </w:tc>
        <w:tc>
          <w:tcPr>
            <w:tcW w:w="810" w:type="dxa"/>
            <w:shd w:val="clear" w:color="auto" w:fill="auto"/>
          </w:tcPr>
          <w:p w:rsidR="00A036F9" w:rsidRDefault="00A036F9" w:rsidP="00A036F9">
            <w:r w:rsidRPr="0051276F">
              <w:t>-</w:t>
            </w:r>
          </w:p>
        </w:tc>
        <w:tc>
          <w:tcPr>
            <w:tcW w:w="787" w:type="dxa"/>
            <w:shd w:val="clear" w:color="auto" w:fill="auto"/>
          </w:tcPr>
          <w:p w:rsidR="00A036F9" w:rsidRDefault="00A036F9" w:rsidP="00A036F9">
            <w:r>
              <w:t>Jo</w:t>
            </w:r>
          </w:p>
        </w:tc>
        <w:tc>
          <w:tcPr>
            <w:tcW w:w="2340" w:type="dxa"/>
            <w:shd w:val="clear" w:color="auto" w:fill="auto"/>
          </w:tcPr>
          <w:p w:rsidR="00A036F9" w:rsidRDefault="00A036F9" w:rsidP="00A036F9">
            <w:r w:rsidRPr="0051276F">
              <w:t>-</w:t>
            </w:r>
          </w:p>
        </w:tc>
        <w:tc>
          <w:tcPr>
            <w:tcW w:w="1620" w:type="dxa"/>
            <w:shd w:val="clear" w:color="auto" w:fill="auto"/>
          </w:tcPr>
          <w:p w:rsidR="00A036F9" w:rsidRDefault="00A036F9" w:rsidP="00A036F9">
            <w:r w:rsidRPr="0051276F">
              <w:t>-</w:t>
            </w:r>
          </w:p>
        </w:tc>
        <w:tc>
          <w:tcPr>
            <w:tcW w:w="2610" w:type="dxa"/>
            <w:shd w:val="clear" w:color="auto" w:fill="auto"/>
          </w:tcPr>
          <w:p w:rsidR="00A036F9" w:rsidRDefault="00A036F9" w:rsidP="00A036F9">
            <w:r w:rsidRPr="0051276F">
              <w:t>-</w:t>
            </w:r>
          </w:p>
        </w:tc>
      </w:tr>
      <w:tr w:rsidR="00A036F9" w:rsidRPr="00394C39" w:rsidTr="007304BB">
        <w:tc>
          <w:tcPr>
            <w:tcW w:w="1710" w:type="dxa"/>
            <w:vMerge/>
            <w:shd w:val="clear" w:color="auto" w:fill="auto"/>
          </w:tcPr>
          <w:p w:rsidR="00A036F9" w:rsidRPr="007304BB" w:rsidRDefault="00A036F9" w:rsidP="00A036F9"/>
        </w:tc>
        <w:tc>
          <w:tcPr>
            <w:tcW w:w="4163" w:type="dxa"/>
            <w:shd w:val="clear" w:color="auto" w:fill="auto"/>
          </w:tcPr>
          <w:p w:rsidR="00A036F9" w:rsidRPr="007304BB" w:rsidRDefault="00A036F9" w:rsidP="00A036F9">
            <w:r w:rsidRPr="007304BB">
              <w:t>A do të ketë ndikim në cilësinë e ushqimit?</w:t>
            </w:r>
          </w:p>
        </w:tc>
        <w:tc>
          <w:tcPr>
            <w:tcW w:w="810" w:type="dxa"/>
            <w:shd w:val="clear" w:color="auto" w:fill="auto"/>
          </w:tcPr>
          <w:p w:rsidR="00A036F9" w:rsidRDefault="00A036F9" w:rsidP="00A036F9">
            <w:r w:rsidRPr="0051276F">
              <w:t>-</w:t>
            </w:r>
          </w:p>
        </w:tc>
        <w:tc>
          <w:tcPr>
            <w:tcW w:w="787" w:type="dxa"/>
            <w:shd w:val="clear" w:color="auto" w:fill="auto"/>
          </w:tcPr>
          <w:p w:rsidR="00A036F9" w:rsidRDefault="00A036F9" w:rsidP="00A036F9">
            <w:r>
              <w:t>Jo</w:t>
            </w:r>
          </w:p>
        </w:tc>
        <w:tc>
          <w:tcPr>
            <w:tcW w:w="2340" w:type="dxa"/>
            <w:shd w:val="clear" w:color="auto" w:fill="auto"/>
          </w:tcPr>
          <w:p w:rsidR="00A036F9" w:rsidRDefault="00A036F9" w:rsidP="00A036F9">
            <w:r w:rsidRPr="0051276F">
              <w:t>-</w:t>
            </w:r>
          </w:p>
        </w:tc>
        <w:tc>
          <w:tcPr>
            <w:tcW w:w="1620" w:type="dxa"/>
            <w:shd w:val="clear" w:color="auto" w:fill="auto"/>
          </w:tcPr>
          <w:p w:rsidR="00A036F9" w:rsidRDefault="00A036F9" w:rsidP="00A036F9">
            <w:r w:rsidRPr="0051276F">
              <w:t>-</w:t>
            </w:r>
          </w:p>
        </w:tc>
        <w:tc>
          <w:tcPr>
            <w:tcW w:w="2610" w:type="dxa"/>
            <w:shd w:val="clear" w:color="auto" w:fill="auto"/>
          </w:tcPr>
          <w:p w:rsidR="00A036F9" w:rsidRDefault="00A036F9" w:rsidP="00A036F9">
            <w:r w:rsidRPr="0051276F">
              <w:t>-</w:t>
            </w:r>
          </w:p>
        </w:tc>
      </w:tr>
      <w:tr w:rsidR="00A036F9" w:rsidRPr="00394C39" w:rsidTr="007304BB">
        <w:tc>
          <w:tcPr>
            <w:tcW w:w="1710" w:type="dxa"/>
            <w:vMerge/>
            <w:shd w:val="clear" w:color="auto" w:fill="auto"/>
          </w:tcPr>
          <w:p w:rsidR="00A036F9" w:rsidRPr="007304BB" w:rsidRDefault="00A036F9" w:rsidP="00A036F9"/>
        </w:tc>
        <w:tc>
          <w:tcPr>
            <w:tcW w:w="4163" w:type="dxa"/>
            <w:shd w:val="clear" w:color="auto" w:fill="auto"/>
          </w:tcPr>
          <w:p w:rsidR="00A036F9" w:rsidRPr="007304BB" w:rsidRDefault="00A036F9" w:rsidP="00A036F9">
            <w:r w:rsidRPr="007304BB">
              <w:t xml:space="preserve">A do të rritet apo zvogëlohet rreziku shëndetësor për shkak të substancave të dëmshme? </w:t>
            </w:r>
          </w:p>
        </w:tc>
        <w:tc>
          <w:tcPr>
            <w:tcW w:w="810" w:type="dxa"/>
            <w:shd w:val="clear" w:color="auto" w:fill="auto"/>
          </w:tcPr>
          <w:p w:rsidR="00A036F9" w:rsidRDefault="00A036F9" w:rsidP="00A036F9">
            <w:r w:rsidRPr="0051276F">
              <w:t>-</w:t>
            </w:r>
          </w:p>
        </w:tc>
        <w:tc>
          <w:tcPr>
            <w:tcW w:w="787" w:type="dxa"/>
            <w:shd w:val="clear" w:color="auto" w:fill="auto"/>
          </w:tcPr>
          <w:p w:rsidR="00A036F9" w:rsidRDefault="00A036F9" w:rsidP="00A036F9">
            <w:r>
              <w:t>Jo</w:t>
            </w:r>
          </w:p>
        </w:tc>
        <w:tc>
          <w:tcPr>
            <w:tcW w:w="2340" w:type="dxa"/>
            <w:shd w:val="clear" w:color="auto" w:fill="auto"/>
          </w:tcPr>
          <w:p w:rsidR="00A036F9" w:rsidRDefault="00A036F9" w:rsidP="00A036F9">
            <w:r w:rsidRPr="0051276F">
              <w:t>-</w:t>
            </w:r>
          </w:p>
        </w:tc>
        <w:tc>
          <w:tcPr>
            <w:tcW w:w="1620" w:type="dxa"/>
            <w:shd w:val="clear" w:color="auto" w:fill="auto"/>
          </w:tcPr>
          <w:p w:rsidR="00A036F9" w:rsidRDefault="00A036F9" w:rsidP="00A036F9">
            <w:r w:rsidRPr="0051276F">
              <w:t>-</w:t>
            </w:r>
          </w:p>
        </w:tc>
        <w:tc>
          <w:tcPr>
            <w:tcW w:w="2610" w:type="dxa"/>
            <w:shd w:val="clear" w:color="auto" w:fill="auto"/>
          </w:tcPr>
          <w:p w:rsidR="00A036F9" w:rsidRDefault="00A036F9" w:rsidP="00A036F9">
            <w:r w:rsidRPr="0051276F">
              <w:t>-</w:t>
            </w:r>
          </w:p>
        </w:tc>
      </w:tr>
      <w:tr w:rsidR="00A036F9" w:rsidRPr="00394C39" w:rsidTr="007304BB">
        <w:tc>
          <w:tcPr>
            <w:tcW w:w="1710" w:type="dxa"/>
            <w:vMerge/>
            <w:shd w:val="clear" w:color="auto" w:fill="auto"/>
          </w:tcPr>
          <w:p w:rsidR="00A036F9" w:rsidRPr="007304BB" w:rsidRDefault="00A036F9" w:rsidP="00A036F9"/>
        </w:tc>
        <w:tc>
          <w:tcPr>
            <w:tcW w:w="4163" w:type="dxa"/>
            <w:shd w:val="clear" w:color="auto" w:fill="auto"/>
          </w:tcPr>
          <w:p w:rsidR="00A036F9" w:rsidRPr="007304BB" w:rsidRDefault="00A036F9" w:rsidP="00A036F9">
            <w:r w:rsidRPr="007304BB">
              <w:t>A do të ketë efekte shëndetësore për shkak të ndryshimeve në nivelet e zhurmës apo cilësinë e ajrit, ujit dhe/ose tokës?</w:t>
            </w:r>
          </w:p>
        </w:tc>
        <w:tc>
          <w:tcPr>
            <w:tcW w:w="810" w:type="dxa"/>
            <w:shd w:val="clear" w:color="auto" w:fill="auto"/>
          </w:tcPr>
          <w:p w:rsidR="00A036F9" w:rsidRDefault="00A036F9" w:rsidP="00A036F9">
            <w:r w:rsidRPr="0051276F">
              <w:t>-</w:t>
            </w:r>
          </w:p>
        </w:tc>
        <w:tc>
          <w:tcPr>
            <w:tcW w:w="787" w:type="dxa"/>
            <w:shd w:val="clear" w:color="auto" w:fill="auto"/>
          </w:tcPr>
          <w:p w:rsidR="00A036F9" w:rsidRDefault="00A036F9" w:rsidP="00A036F9">
            <w:r>
              <w:t>Jo</w:t>
            </w:r>
          </w:p>
        </w:tc>
        <w:tc>
          <w:tcPr>
            <w:tcW w:w="2340" w:type="dxa"/>
            <w:shd w:val="clear" w:color="auto" w:fill="auto"/>
          </w:tcPr>
          <w:p w:rsidR="00A036F9" w:rsidRDefault="00A036F9" w:rsidP="00A036F9">
            <w:r w:rsidRPr="0051276F">
              <w:t>-</w:t>
            </w:r>
          </w:p>
        </w:tc>
        <w:tc>
          <w:tcPr>
            <w:tcW w:w="1620" w:type="dxa"/>
            <w:shd w:val="clear" w:color="auto" w:fill="auto"/>
          </w:tcPr>
          <w:p w:rsidR="00A036F9" w:rsidRDefault="00A036F9" w:rsidP="00A036F9">
            <w:r w:rsidRPr="0051276F">
              <w:t>-</w:t>
            </w:r>
          </w:p>
        </w:tc>
        <w:tc>
          <w:tcPr>
            <w:tcW w:w="2610" w:type="dxa"/>
            <w:shd w:val="clear" w:color="auto" w:fill="auto"/>
          </w:tcPr>
          <w:p w:rsidR="00A036F9" w:rsidRDefault="00A036F9" w:rsidP="00A036F9">
            <w:r w:rsidRPr="0051276F">
              <w:t>-</w:t>
            </w:r>
          </w:p>
        </w:tc>
      </w:tr>
      <w:tr w:rsidR="00A036F9" w:rsidRPr="00394C39" w:rsidTr="007304BB">
        <w:tc>
          <w:tcPr>
            <w:tcW w:w="1710" w:type="dxa"/>
            <w:vMerge/>
            <w:shd w:val="clear" w:color="auto" w:fill="auto"/>
          </w:tcPr>
          <w:p w:rsidR="00A036F9" w:rsidRPr="007304BB" w:rsidRDefault="00A036F9" w:rsidP="00A036F9"/>
        </w:tc>
        <w:tc>
          <w:tcPr>
            <w:tcW w:w="4163" w:type="dxa"/>
            <w:shd w:val="clear" w:color="auto" w:fill="auto"/>
          </w:tcPr>
          <w:p w:rsidR="00A036F9" w:rsidRPr="007304BB" w:rsidRDefault="00A036F9" w:rsidP="00A036F9">
            <w:r w:rsidRPr="007304BB">
              <w:t>A do të ketë efekte shëndetësore për shkak të ndryshimeve në përdorimin e energjisë?</w:t>
            </w:r>
          </w:p>
        </w:tc>
        <w:tc>
          <w:tcPr>
            <w:tcW w:w="810" w:type="dxa"/>
            <w:shd w:val="clear" w:color="auto" w:fill="auto"/>
          </w:tcPr>
          <w:p w:rsidR="00A036F9" w:rsidRDefault="00A036F9" w:rsidP="00A036F9">
            <w:r w:rsidRPr="0051276F">
              <w:t>-</w:t>
            </w:r>
          </w:p>
        </w:tc>
        <w:tc>
          <w:tcPr>
            <w:tcW w:w="787" w:type="dxa"/>
            <w:shd w:val="clear" w:color="auto" w:fill="auto"/>
          </w:tcPr>
          <w:p w:rsidR="00A036F9" w:rsidRDefault="00A036F9" w:rsidP="00A036F9">
            <w:r>
              <w:t>Jo</w:t>
            </w:r>
          </w:p>
        </w:tc>
        <w:tc>
          <w:tcPr>
            <w:tcW w:w="2340" w:type="dxa"/>
            <w:shd w:val="clear" w:color="auto" w:fill="auto"/>
          </w:tcPr>
          <w:p w:rsidR="00A036F9" w:rsidRDefault="00A036F9" w:rsidP="00A036F9">
            <w:r w:rsidRPr="0051276F">
              <w:t>-</w:t>
            </w:r>
          </w:p>
        </w:tc>
        <w:tc>
          <w:tcPr>
            <w:tcW w:w="1620" w:type="dxa"/>
            <w:shd w:val="clear" w:color="auto" w:fill="auto"/>
          </w:tcPr>
          <w:p w:rsidR="00A036F9" w:rsidRDefault="00A036F9" w:rsidP="00A036F9">
            <w:r w:rsidRPr="0051276F">
              <w:t>-</w:t>
            </w:r>
          </w:p>
        </w:tc>
        <w:tc>
          <w:tcPr>
            <w:tcW w:w="2610" w:type="dxa"/>
            <w:shd w:val="clear" w:color="auto" w:fill="auto"/>
          </w:tcPr>
          <w:p w:rsidR="00A036F9" w:rsidRDefault="00A036F9" w:rsidP="00A036F9">
            <w:r w:rsidRPr="0051276F">
              <w:t>-</w:t>
            </w:r>
          </w:p>
        </w:tc>
      </w:tr>
      <w:tr w:rsidR="00A036F9" w:rsidRPr="00394C39" w:rsidTr="007304BB">
        <w:tc>
          <w:tcPr>
            <w:tcW w:w="1710" w:type="dxa"/>
            <w:vMerge/>
            <w:shd w:val="clear" w:color="auto" w:fill="auto"/>
          </w:tcPr>
          <w:p w:rsidR="00A036F9" w:rsidRPr="007304BB" w:rsidRDefault="00A036F9" w:rsidP="00A036F9"/>
        </w:tc>
        <w:tc>
          <w:tcPr>
            <w:tcW w:w="4163" w:type="dxa"/>
            <w:shd w:val="clear" w:color="auto" w:fill="auto"/>
          </w:tcPr>
          <w:p w:rsidR="00A036F9" w:rsidRPr="007304BB" w:rsidRDefault="00A036F9" w:rsidP="00A036F9">
            <w:r w:rsidRPr="007304BB">
              <w:t>A do të ketë efekte shëndetësore për shkak të ndryshimeve në deponimin e mbeturinave?</w:t>
            </w:r>
          </w:p>
        </w:tc>
        <w:tc>
          <w:tcPr>
            <w:tcW w:w="810" w:type="dxa"/>
            <w:shd w:val="clear" w:color="auto" w:fill="auto"/>
          </w:tcPr>
          <w:p w:rsidR="00A036F9" w:rsidRDefault="00A036F9" w:rsidP="00A036F9">
            <w:r w:rsidRPr="0051276F">
              <w:t>-</w:t>
            </w:r>
          </w:p>
        </w:tc>
        <w:tc>
          <w:tcPr>
            <w:tcW w:w="787" w:type="dxa"/>
            <w:shd w:val="clear" w:color="auto" w:fill="auto"/>
          </w:tcPr>
          <w:p w:rsidR="00A036F9" w:rsidRDefault="00A036F9" w:rsidP="00A036F9">
            <w:r>
              <w:t>Jo</w:t>
            </w:r>
          </w:p>
        </w:tc>
        <w:tc>
          <w:tcPr>
            <w:tcW w:w="2340" w:type="dxa"/>
            <w:shd w:val="clear" w:color="auto" w:fill="auto"/>
          </w:tcPr>
          <w:p w:rsidR="00A036F9" w:rsidRDefault="00A036F9" w:rsidP="00A036F9">
            <w:r w:rsidRPr="0051276F">
              <w:t>-</w:t>
            </w:r>
          </w:p>
        </w:tc>
        <w:tc>
          <w:tcPr>
            <w:tcW w:w="1620" w:type="dxa"/>
            <w:shd w:val="clear" w:color="auto" w:fill="auto"/>
          </w:tcPr>
          <w:p w:rsidR="00A036F9" w:rsidRDefault="00A036F9" w:rsidP="00A036F9">
            <w:r w:rsidRPr="0051276F">
              <w:t>-</w:t>
            </w:r>
          </w:p>
        </w:tc>
        <w:tc>
          <w:tcPr>
            <w:tcW w:w="2610" w:type="dxa"/>
            <w:shd w:val="clear" w:color="auto" w:fill="auto"/>
          </w:tcPr>
          <w:p w:rsidR="00A036F9" w:rsidRDefault="00A036F9" w:rsidP="00A036F9">
            <w:r w:rsidRPr="0051276F">
              <w:t>-</w:t>
            </w:r>
          </w:p>
        </w:tc>
      </w:tr>
      <w:tr w:rsidR="00A036F9" w:rsidRPr="00394C39" w:rsidTr="007304BB">
        <w:tc>
          <w:tcPr>
            <w:tcW w:w="1710" w:type="dxa"/>
            <w:vMerge/>
            <w:shd w:val="clear" w:color="auto" w:fill="auto"/>
          </w:tcPr>
          <w:p w:rsidR="00A036F9" w:rsidRPr="007304BB" w:rsidRDefault="00A036F9" w:rsidP="00A036F9"/>
        </w:tc>
        <w:tc>
          <w:tcPr>
            <w:tcW w:w="4163" w:type="dxa"/>
            <w:shd w:val="clear" w:color="auto" w:fill="auto"/>
          </w:tcPr>
          <w:p w:rsidR="00A036F9" w:rsidRPr="007304BB" w:rsidRDefault="00A036F9" w:rsidP="00A036F9">
            <w:r w:rsidRPr="007304BB">
              <w:t>A do të ketë ndikim në mënyrën e jetesës së njerëzve, siç janë nivelet e interesimit për sport, ndryshimet në ushqyeshmëri, ose ndryshimet në përdorimin e duhanit ose alkoolit?</w:t>
            </w:r>
          </w:p>
        </w:tc>
        <w:tc>
          <w:tcPr>
            <w:tcW w:w="810" w:type="dxa"/>
            <w:shd w:val="clear" w:color="auto" w:fill="auto"/>
          </w:tcPr>
          <w:p w:rsidR="00A036F9" w:rsidRDefault="00A036F9" w:rsidP="00A036F9">
            <w:r w:rsidRPr="0051276F">
              <w:t>-</w:t>
            </w:r>
          </w:p>
        </w:tc>
        <w:tc>
          <w:tcPr>
            <w:tcW w:w="787" w:type="dxa"/>
            <w:shd w:val="clear" w:color="auto" w:fill="auto"/>
          </w:tcPr>
          <w:p w:rsidR="00A036F9" w:rsidRDefault="00A036F9" w:rsidP="00A036F9">
            <w:r>
              <w:t>Jo</w:t>
            </w:r>
          </w:p>
        </w:tc>
        <w:tc>
          <w:tcPr>
            <w:tcW w:w="2340" w:type="dxa"/>
            <w:shd w:val="clear" w:color="auto" w:fill="auto"/>
          </w:tcPr>
          <w:p w:rsidR="00A036F9" w:rsidRDefault="00A036F9" w:rsidP="00A036F9">
            <w:r w:rsidRPr="0051276F">
              <w:t>-</w:t>
            </w:r>
          </w:p>
        </w:tc>
        <w:tc>
          <w:tcPr>
            <w:tcW w:w="1620" w:type="dxa"/>
            <w:shd w:val="clear" w:color="auto" w:fill="auto"/>
          </w:tcPr>
          <w:p w:rsidR="00A036F9" w:rsidRDefault="00A036F9" w:rsidP="00A036F9">
            <w:r w:rsidRPr="0051276F">
              <w:t>-</w:t>
            </w:r>
          </w:p>
        </w:tc>
        <w:tc>
          <w:tcPr>
            <w:tcW w:w="2610" w:type="dxa"/>
            <w:shd w:val="clear" w:color="auto" w:fill="auto"/>
          </w:tcPr>
          <w:p w:rsidR="00A036F9" w:rsidRDefault="00A036F9" w:rsidP="00A036F9">
            <w:r w:rsidRPr="0051276F">
              <w:t>-</w:t>
            </w:r>
          </w:p>
        </w:tc>
      </w:tr>
      <w:tr w:rsidR="00A036F9" w:rsidRPr="00394C39" w:rsidTr="007304BB">
        <w:tc>
          <w:tcPr>
            <w:tcW w:w="1710" w:type="dxa"/>
            <w:vMerge/>
            <w:shd w:val="clear" w:color="auto" w:fill="auto"/>
          </w:tcPr>
          <w:p w:rsidR="00A036F9" w:rsidRPr="007304BB" w:rsidRDefault="00A036F9" w:rsidP="00A036F9"/>
        </w:tc>
        <w:tc>
          <w:tcPr>
            <w:tcW w:w="4163" w:type="dxa"/>
            <w:shd w:val="clear" w:color="auto" w:fill="auto"/>
          </w:tcPr>
          <w:p w:rsidR="00A036F9" w:rsidRPr="007304BB" w:rsidRDefault="00A036F9" w:rsidP="00A036F9">
            <w:r w:rsidRPr="007304BB">
              <w:t xml:space="preserve">A ka grupe të veçanta që përballen me rreziqe shumë më të larta se të tjerat (të përcaktuar sipas faktorëve, të tillë si mosha, gjinia, aftësia e kufizuar, grup shoqëror apo rajoni)? </w:t>
            </w:r>
          </w:p>
        </w:tc>
        <w:tc>
          <w:tcPr>
            <w:tcW w:w="810" w:type="dxa"/>
            <w:shd w:val="clear" w:color="auto" w:fill="auto"/>
          </w:tcPr>
          <w:p w:rsidR="00A036F9" w:rsidRDefault="00A036F9" w:rsidP="00A036F9">
            <w:r w:rsidRPr="0051276F">
              <w:t>-</w:t>
            </w:r>
          </w:p>
        </w:tc>
        <w:tc>
          <w:tcPr>
            <w:tcW w:w="787" w:type="dxa"/>
            <w:shd w:val="clear" w:color="auto" w:fill="auto"/>
          </w:tcPr>
          <w:p w:rsidR="00A036F9" w:rsidRDefault="00A036F9" w:rsidP="00A036F9">
            <w:r>
              <w:t>Jo</w:t>
            </w:r>
          </w:p>
        </w:tc>
        <w:tc>
          <w:tcPr>
            <w:tcW w:w="2340" w:type="dxa"/>
            <w:shd w:val="clear" w:color="auto" w:fill="auto"/>
          </w:tcPr>
          <w:p w:rsidR="00A036F9" w:rsidRDefault="00A036F9" w:rsidP="00A036F9">
            <w:r w:rsidRPr="0051276F">
              <w:t>-</w:t>
            </w:r>
          </w:p>
        </w:tc>
        <w:tc>
          <w:tcPr>
            <w:tcW w:w="1620" w:type="dxa"/>
            <w:shd w:val="clear" w:color="auto" w:fill="auto"/>
          </w:tcPr>
          <w:p w:rsidR="00A036F9" w:rsidRDefault="00A036F9" w:rsidP="00A036F9">
            <w:r w:rsidRPr="0051276F">
              <w:t>-</w:t>
            </w:r>
          </w:p>
        </w:tc>
        <w:tc>
          <w:tcPr>
            <w:tcW w:w="2610" w:type="dxa"/>
            <w:shd w:val="clear" w:color="auto" w:fill="auto"/>
          </w:tcPr>
          <w:p w:rsidR="00A036F9" w:rsidRDefault="00A036F9" w:rsidP="00A036F9">
            <w:r w:rsidRPr="0051276F">
              <w:t>-</w:t>
            </w:r>
          </w:p>
        </w:tc>
      </w:tr>
      <w:tr w:rsidR="00A036F9" w:rsidRPr="00394C39" w:rsidTr="007304BB">
        <w:tc>
          <w:tcPr>
            <w:tcW w:w="1710" w:type="dxa"/>
            <w:vMerge w:val="restart"/>
            <w:shd w:val="clear" w:color="auto" w:fill="auto"/>
          </w:tcPr>
          <w:p w:rsidR="00A036F9" w:rsidRPr="007304BB" w:rsidRDefault="00A036F9" w:rsidP="00A036F9">
            <w:r w:rsidRPr="007304BB">
              <w:t>Krimi dhe siguria</w:t>
            </w:r>
          </w:p>
        </w:tc>
        <w:tc>
          <w:tcPr>
            <w:tcW w:w="4163" w:type="dxa"/>
            <w:shd w:val="clear" w:color="auto" w:fill="auto"/>
          </w:tcPr>
          <w:p w:rsidR="00A036F9" w:rsidRPr="007304BB" w:rsidRDefault="00A036F9" w:rsidP="00A036F9">
            <w:r w:rsidRPr="007304BB">
              <w:t>A ndikohen gjasat që të kapen kriminelët?</w:t>
            </w:r>
          </w:p>
        </w:tc>
        <w:tc>
          <w:tcPr>
            <w:tcW w:w="810" w:type="dxa"/>
            <w:shd w:val="clear" w:color="auto" w:fill="auto"/>
          </w:tcPr>
          <w:p w:rsidR="00A036F9" w:rsidRDefault="00A036F9" w:rsidP="00A036F9">
            <w:r w:rsidRPr="0051276F">
              <w:t>-</w:t>
            </w:r>
          </w:p>
        </w:tc>
        <w:tc>
          <w:tcPr>
            <w:tcW w:w="787" w:type="dxa"/>
            <w:shd w:val="clear" w:color="auto" w:fill="auto"/>
          </w:tcPr>
          <w:p w:rsidR="00A036F9" w:rsidRDefault="00A036F9" w:rsidP="00A036F9">
            <w:r>
              <w:t>Jo</w:t>
            </w:r>
          </w:p>
        </w:tc>
        <w:tc>
          <w:tcPr>
            <w:tcW w:w="2340" w:type="dxa"/>
            <w:shd w:val="clear" w:color="auto" w:fill="auto"/>
          </w:tcPr>
          <w:p w:rsidR="00A036F9" w:rsidRDefault="00A036F9" w:rsidP="00A036F9">
            <w:r w:rsidRPr="0051276F">
              <w:t>-</w:t>
            </w:r>
          </w:p>
        </w:tc>
        <w:tc>
          <w:tcPr>
            <w:tcW w:w="1620" w:type="dxa"/>
            <w:shd w:val="clear" w:color="auto" w:fill="auto"/>
          </w:tcPr>
          <w:p w:rsidR="00A036F9" w:rsidRDefault="00A036F9" w:rsidP="00A036F9">
            <w:r w:rsidRPr="0051276F">
              <w:t>-</w:t>
            </w:r>
          </w:p>
        </w:tc>
        <w:tc>
          <w:tcPr>
            <w:tcW w:w="2610" w:type="dxa"/>
            <w:shd w:val="clear" w:color="auto" w:fill="auto"/>
          </w:tcPr>
          <w:p w:rsidR="00A036F9" w:rsidRDefault="00A036F9" w:rsidP="00A036F9">
            <w:r w:rsidRPr="0051276F">
              <w:t>-</w:t>
            </w:r>
          </w:p>
        </w:tc>
      </w:tr>
      <w:tr w:rsidR="00A036F9" w:rsidRPr="00394C39" w:rsidTr="007304BB">
        <w:tc>
          <w:tcPr>
            <w:tcW w:w="1710" w:type="dxa"/>
            <w:vMerge/>
            <w:shd w:val="clear" w:color="auto" w:fill="auto"/>
          </w:tcPr>
          <w:p w:rsidR="00A036F9" w:rsidRPr="007304BB" w:rsidRDefault="00A036F9" w:rsidP="00A036F9"/>
        </w:tc>
        <w:tc>
          <w:tcPr>
            <w:tcW w:w="4163" w:type="dxa"/>
            <w:shd w:val="clear" w:color="auto" w:fill="auto"/>
          </w:tcPr>
          <w:p w:rsidR="00A036F9" w:rsidRPr="007304BB" w:rsidRDefault="00A036F9" w:rsidP="00A036F9">
            <w:r w:rsidRPr="007304BB">
              <w:t>A ndikohet fitimi i mundshëm nga krimi?</w:t>
            </w:r>
          </w:p>
        </w:tc>
        <w:tc>
          <w:tcPr>
            <w:tcW w:w="810" w:type="dxa"/>
            <w:shd w:val="clear" w:color="auto" w:fill="auto"/>
          </w:tcPr>
          <w:p w:rsidR="00A036F9" w:rsidRDefault="00A036F9" w:rsidP="00A036F9">
            <w:r w:rsidRPr="0051276F">
              <w:t>-</w:t>
            </w:r>
          </w:p>
        </w:tc>
        <w:tc>
          <w:tcPr>
            <w:tcW w:w="787" w:type="dxa"/>
            <w:shd w:val="clear" w:color="auto" w:fill="auto"/>
          </w:tcPr>
          <w:p w:rsidR="00A036F9" w:rsidRDefault="00A036F9" w:rsidP="00A036F9">
            <w:r>
              <w:t>Jo</w:t>
            </w:r>
          </w:p>
        </w:tc>
        <w:tc>
          <w:tcPr>
            <w:tcW w:w="2340" w:type="dxa"/>
            <w:shd w:val="clear" w:color="auto" w:fill="auto"/>
          </w:tcPr>
          <w:p w:rsidR="00A036F9" w:rsidRDefault="00A036F9" w:rsidP="00A036F9">
            <w:r w:rsidRPr="0051276F">
              <w:t>-</w:t>
            </w:r>
          </w:p>
        </w:tc>
        <w:tc>
          <w:tcPr>
            <w:tcW w:w="1620" w:type="dxa"/>
            <w:shd w:val="clear" w:color="auto" w:fill="auto"/>
          </w:tcPr>
          <w:p w:rsidR="00A036F9" w:rsidRDefault="00A036F9" w:rsidP="00A036F9">
            <w:r w:rsidRPr="0051276F">
              <w:t>-</w:t>
            </w:r>
          </w:p>
        </w:tc>
        <w:tc>
          <w:tcPr>
            <w:tcW w:w="2610" w:type="dxa"/>
            <w:shd w:val="clear" w:color="auto" w:fill="auto"/>
          </w:tcPr>
          <w:p w:rsidR="00A036F9" w:rsidRDefault="00A036F9" w:rsidP="00A036F9">
            <w:r w:rsidRPr="0051276F">
              <w:t>-</w:t>
            </w:r>
          </w:p>
        </w:tc>
      </w:tr>
      <w:tr w:rsidR="00A036F9" w:rsidRPr="00394C39" w:rsidTr="007304BB">
        <w:tc>
          <w:tcPr>
            <w:tcW w:w="1710" w:type="dxa"/>
            <w:vMerge/>
            <w:shd w:val="clear" w:color="auto" w:fill="auto"/>
          </w:tcPr>
          <w:p w:rsidR="00A036F9" w:rsidRPr="007304BB" w:rsidRDefault="00A036F9" w:rsidP="00A036F9"/>
        </w:tc>
        <w:tc>
          <w:tcPr>
            <w:tcW w:w="4163" w:type="dxa"/>
            <w:shd w:val="clear" w:color="auto" w:fill="auto"/>
          </w:tcPr>
          <w:p w:rsidR="00A036F9" w:rsidRPr="007304BB" w:rsidRDefault="00A036F9" w:rsidP="00A036F9">
            <w:r w:rsidRPr="007304BB">
              <w:t>A ndikon në nivelet e korrupsionit?</w:t>
            </w:r>
          </w:p>
        </w:tc>
        <w:tc>
          <w:tcPr>
            <w:tcW w:w="810" w:type="dxa"/>
            <w:shd w:val="clear" w:color="auto" w:fill="auto"/>
          </w:tcPr>
          <w:p w:rsidR="00A036F9" w:rsidRDefault="00A036F9" w:rsidP="00A036F9">
            <w:r w:rsidRPr="0051276F">
              <w:t>-</w:t>
            </w:r>
          </w:p>
        </w:tc>
        <w:tc>
          <w:tcPr>
            <w:tcW w:w="787" w:type="dxa"/>
            <w:shd w:val="clear" w:color="auto" w:fill="auto"/>
          </w:tcPr>
          <w:p w:rsidR="00A036F9" w:rsidRDefault="00A036F9" w:rsidP="00A036F9">
            <w:r>
              <w:t>Jo</w:t>
            </w:r>
          </w:p>
        </w:tc>
        <w:tc>
          <w:tcPr>
            <w:tcW w:w="2340" w:type="dxa"/>
            <w:shd w:val="clear" w:color="auto" w:fill="auto"/>
          </w:tcPr>
          <w:p w:rsidR="00A036F9" w:rsidRDefault="00A036F9" w:rsidP="00A036F9">
            <w:r w:rsidRPr="0051276F">
              <w:t>-</w:t>
            </w:r>
          </w:p>
        </w:tc>
        <w:tc>
          <w:tcPr>
            <w:tcW w:w="1620" w:type="dxa"/>
            <w:shd w:val="clear" w:color="auto" w:fill="auto"/>
          </w:tcPr>
          <w:p w:rsidR="00A036F9" w:rsidRDefault="00A036F9" w:rsidP="00A036F9">
            <w:r w:rsidRPr="0051276F">
              <w:t>-</w:t>
            </w:r>
          </w:p>
        </w:tc>
        <w:tc>
          <w:tcPr>
            <w:tcW w:w="2610" w:type="dxa"/>
            <w:shd w:val="clear" w:color="auto" w:fill="auto"/>
          </w:tcPr>
          <w:p w:rsidR="00A036F9" w:rsidRDefault="00A036F9" w:rsidP="00A036F9">
            <w:r w:rsidRPr="0051276F">
              <w:t>-</w:t>
            </w:r>
          </w:p>
        </w:tc>
      </w:tr>
      <w:tr w:rsidR="00A036F9" w:rsidRPr="00394C39" w:rsidTr="007304BB">
        <w:tc>
          <w:tcPr>
            <w:tcW w:w="1710" w:type="dxa"/>
            <w:vMerge/>
            <w:shd w:val="clear" w:color="auto" w:fill="auto"/>
          </w:tcPr>
          <w:p w:rsidR="00A036F9" w:rsidRPr="007304BB" w:rsidRDefault="00A036F9" w:rsidP="00A036F9"/>
        </w:tc>
        <w:tc>
          <w:tcPr>
            <w:tcW w:w="4163" w:type="dxa"/>
            <w:shd w:val="clear" w:color="auto" w:fill="auto"/>
          </w:tcPr>
          <w:p w:rsidR="00A036F9" w:rsidRPr="007304BB" w:rsidRDefault="00A036F9" w:rsidP="00A036F9">
            <w:r w:rsidRPr="007304BB">
              <w:t>A ndikohet kapaciteti i zbatimit të ligjit?</w:t>
            </w:r>
          </w:p>
        </w:tc>
        <w:tc>
          <w:tcPr>
            <w:tcW w:w="810" w:type="dxa"/>
            <w:shd w:val="clear" w:color="auto" w:fill="auto"/>
          </w:tcPr>
          <w:p w:rsidR="00A036F9" w:rsidRDefault="00A036F9" w:rsidP="00A036F9">
            <w:r w:rsidRPr="0051276F">
              <w:t>-</w:t>
            </w:r>
          </w:p>
        </w:tc>
        <w:tc>
          <w:tcPr>
            <w:tcW w:w="787" w:type="dxa"/>
            <w:shd w:val="clear" w:color="auto" w:fill="auto"/>
          </w:tcPr>
          <w:p w:rsidR="00A036F9" w:rsidRDefault="00A036F9" w:rsidP="00A036F9">
            <w:r>
              <w:t>Jo</w:t>
            </w:r>
          </w:p>
        </w:tc>
        <w:tc>
          <w:tcPr>
            <w:tcW w:w="2340" w:type="dxa"/>
            <w:shd w:val="clear" w:color="auto" w:fill="auto"/>
          </w:tcPr>
          <w:p w:rsidR="00A036F9" w:rsidRDefault="00A036F9" w:rsidP="00A036F9">
            <w:r w:rsidRPr="0051276F">
              <w:t>-</w:t>
            </w:r>
          </w:p>
        </w:tc>
        <w:tc>
          <w:tcPr>
            <w:tcW w:w="1620" w:type="dxa"/>
            <w:shd w:val="clear" w:color="auto" w:fill="auto"/>
          </w:tcPr>
          <w:p w:rsidR="00A036F9" w:rsidRDefault="00A036F9" w:rsidP="00A036F9">
            <w:r w:rsidRPr="0051276F">
              <w:t>-</w:t>
            </w:r>
          </w:p>
        </w:tc>
        <w:tc>
          <w:tcPr>
            <w:tcW w:w="2610" w:type="dxa"/>
            <w:shd w:val="clear" w:color="auto" w:fill="auto"/>
          </w:tcPr>
          <w:p w:rsidR="00A036F9" w:rsidRDefault="00A036F9" w:rsidP="00A036F9">
            <w:r w:rsidRPr="0051276F">
              <w:t>-</w:t>
            </w:r>
          </w:p>
        </w:tc>
      </w:tr>
      <w:tr w:rsidR="00A036F9" w:rsidRPr="008C34BF" w:rsidTr="007304BB">
        <w:tc>
          <w:tcPr>
            <w:tcW w:w="1710" w:type="dxa"/>
            <w:vMerge/>
            <w:shd w:val="clear" w:color="auto" w:fill="auto"/>
          </w:tcPr>
          <w:p w:rsidR="00A036F9" w:rsidRPr="007304BB" w:rsidRDefault="00A036F9" w:rsidP="00A036F9"/>
        </w:tc>
        <w:tc>
          <w:tcPr>
            <w:tcW w:w="4163" w:type="dxa"/>
            <w:shd w:val="clear" w:color="auto" w:fill="auto"/>
          </w:tcPr>
          <w:p w:rsidR="00A036F9" w:rsidRPr="007304BB" w:rsidRDefault="00A036F9" w:rsidP="00A036F9">
            <w:r w:rsidRPr="007304BB">
              <w:t>A ka ndonjë efekt në të drejtat dhe sigurinë e viktimave të krimit?</w:t>
            </w:r>
          </w:p>
        </w:tc>
        <w:tc>
          <w:tcPr>
            <w:tcW w:w="810" w:type="dxa"/>
            <w:shd w:val="clear" w:color="auto" w:fill="auto"/>
          </w:tcPr>
          <w:p w:rsidR="00A036F9" w:rsidRDefault="00A036F9" w:rsidP="00A036F9">
            <w:r w:rsidRPr="0051276F">
              <w:t>-</w:t>
            </w:r>
          </w:p>
        </w:tc>
        <w:tc>
          <w:tcPr>
            <w:tcW w:w="787" w:type="dxa"/>
            <w:shd w:val="clear" w:color="auto" w:fill="auto"/>
          </w:tcPr>
          <w:p w:rsidR="00A036F9" w:rsidRDefault="00A036F9" w:rsidP="00A036F9">
            <w:r>
              <w:t>Jo</w:t>
            </w:r>
          </w:p>
        </w:tc>
        <w:tc>
          <w:tcPr>
            <w:tcW w:w="2340" w:type="dxa"/>
            <w:shd w:val="clear" w:color="auto" w:fill="auto"/>
          </w:tcPr>
          <w:p w:rsidR="00A036F9" w:rsidRDefault="00A036F9" w:rsidP="00A036F9">
            <w:r w:rsidRPr="0051276F">
              <w:t>-</w:t>
            </w:r>
          </w:p>
        </w:tc>
        <w:tc>
          <w:tcPr>
            <w:tcW w:w="1620" w:type="dxa"/>
            <w:shd w:val="clear" w:color="auto" w:fill="auto"/>
          </w:tcPr>
          <w:p w:rsidR="00A036F9" w:rsidRDefault="00A036F9" w:rsidP="00A036F9">
            <w:r w:rsidRPr="0051276F">
              <w:t>-</w:t>
            </w:r>
          </w:p>
        </w:tc>
        <w:tc>
          <w:tcPr>
            <w:tcW w:w="2610" w:type="dxa"/>
            <w:shd w:val="clear" w:color="auto" w:fill="auto"/>
          </w:tcPr>
          <w:p w:rsidR="00A036F9" w:rsidRDefault="00A036F9" w:rsidP="00A036F9">
            <w:r w:rsidRPr="0051276F">
              <w:t>-</w:t>
            </w:r>
          </w:p>
        </w:tc>
      </w:tr>
    </w:tbl>
    <w:p w:rsidR="00DF2517" w:rsidRPr="008C34BF" w:rsidRDefault="00DF2517" w:rsidP="00BB6D1B">
      <w:pPr>
        <w:spacing w:after="0" w:line="240" w:lineRule="auto"/>
      </w:pPr>
    </w:p>
    <w:p w:rsidR="00DF2517" w:rsidRPr="008C34BF" w:rsidRDefault="00180BB0" w:rsidP="00BB6D1B">
      <w:pPr>
        <w:pStyle w:val="Heading1"/>
        <w:spacing w:before="0" w:line="240" w:lineRule="auto"/>
      </w:pPr>
      <w:bookmarkStart w:id="19" w:name="_Toc519271777"/>
      <w:r w:rsidRPr="008C34BF">
        <w:t>Shtojca</w:t>
      </w:r>
      <w:r w:rsidR="00DF2517" w:rsidRPr="008C34BF">
        <w:t xml:space="preserve"> </w:t>
      </w:r>
      <w:r w:rsidR="00B1424D" w:rsidRPr="008C34BF">
        <w:t>3</w:t>
      </w:r>
      <w:r w:rsidR="00DF2517" w:rsidRPr="008C34BF">
        <w:t xml:space="preserve">: </w:t>
      </w:r>
      <w:r w:rsidR="00162D8C" w:rsidRPr="008C34BF">
        <w:t xml:space="preserve">Forma e vlerësimit për </w:t>
      </w:r>
      <w:r w:rsidR="00541488" w:rsidRPr="008C34BF">
        <w:t>n</w:t>
      </w:r>
      <w:r w:rsidR="00162D8C" w:rsidRPr="008C34BF">
        <w:t>dikim</w:t>
      </w:r>
      <w:r w:rsidR="00595960" w:rsidRPr="008C34BF">
        <w:t>et</w:t>
      </w:r>
      <w:r w:rsidR="002D17EC" w:rsidRPr="008C34BF">
        <w:t xml:space="preserve"> </w:t>
      </w:r>
      <w:r w:rsidR="00541488" w:rsidRPr="008C34BF">
        <w:t>m</w:t>
      </w:r>
      <w:r w:rsidR="00162D8C" w:rsidRPr="008C34BF">
        <w:t>jedisor</w:t>
      </w:r>
      <w:r w:rsidR="00595960" w:rsidRPr="008C34BF">
        <w:t>e</w:t>
      </w:r>
      <w:bookmarkEnd w:id="19"/>
    </w:p>
    <w:tbl>
      <w:tblPr>
        <w:tblStyle w:val="TableGrid"/>
        <w:tblW w:w="14040" w:type="dxa"/>
        <w:tblInd w:w="-635" w:type="dxa"/>
        <w:shd w:val="clear" w:color="auto" w:fill="FFFF00"/>
        <w:tblLayout w:type="fixed"/>
        <w:tblLook w:val="04A0" w:firstRow="1" w:lastRow="0" w:firstColumn="1" w:lastColumn="0" w:noHBand="0" w:noVBand="1"/>
      </w:tblPr>
      <w:tblGrid>
        <w:gridCol w:w="1710"/>
        <w:gridCol w:w="4343"/>
        <w:gridCol w:w="720"/>
        <w:gridCol w:w="697"/>
        <w:gridCol w:w="2430"/>
        <w:gridCol w:w="1530"/>
        <w:gridCol w:w="2610"/>
      </w:tblGrid>
      <w:tr w:rsidR="004E6E7B" w:rsidRPr="008C34BF" w:rsidTr="004B6CAD">
        <w:tc>
          <w:tcPr>
            <w:tcW w:w="1710" w:type="dxa"/>
            <w:vMerge w:val="restart"/>
            <w:shd w:val="clear" w:color="auto" w:fill="auto"/>
          </w:tcPr>
          <w:p w:rsidR="004E6E7B" w:rsidRPr="008C34BF" w:rsidRDefault="00BB18A5" w:rsidP="00BB6D1B">
            <w:pPr>
              <w:rPr>
                <w:b/>
              </w:rPr>
            </w:pPr>
            <w:r w:rsidRPr="008C34BF">
              <w:rPr>
                <w:b/>
              </w:rPr>
              <w:t>Kategoria e ndikimeve mjedisore</w:t>
            </w:r>
          </w:p>
        </w:tc>
        <w:tc>
          <w:tcPr>
            <w:tcW w:w="4343" w:type="dxa"/>
            <w:vMerge w:val="restart"/>
            <w:shd w:val="clear" w:color="auto" w:fill="auto"/>
          </w:tcPr>
          <w:p w:rsidR="004E6E7B" w:rsidRPr="008C34BF" w:rsidRDefault="00BB18A5" w:rsidP="00BB6D1B">
            <w:pPr>
              <w:rPr>
                <w:b/>
              </w:rPr>
            </w:pPr>
            <w:r w:rsidRPr="008C34BF">
              <w:rPr>
                <w:b/>
              </w:rPr>
              <w:t>Ndikimi kryesor</w:t>
            </w:r>
          </w:p>
        </w:tc>
        <w:tc>
          <w:tcPr>
            <w:tcW w:w="1417" w:type="dxa"/>
            <w:gridSpan w:val="2"/>
            <w:shd w:val="clear" w:color="auto" w:fill="auto"/>
          </w:tcPr>
          <w:p w:rsidR="004E6E7B" w:rsidRPr="008C34BF" w:rsidRDefault="00BB18A5" w:rsidP="00BB6D1B">
            <w:pPr>
              <w:rPr>
                <w:b/>
              </w:rPr>
            </w:pPr>
            <w:r w:rsidRPr="008C34BF">
              <w:rPr>
                <w:b/>
              </w:rPr>
              <w:t>A pritet të ndodhë ky ndikim</w:t>
            </w:r>
            <w:r w:rsidR="004E6E7B" w:rsidRPr="008C34BF">
              <w:rPr>
                <w:b/>
              </w:rPr>
              <w:t>?</w:t>
            </w:r>
          </w:p>
        </w:tc>
        <w:tc>
          <w:tcPr>
            <w:tcW w:w="2430" w:type="dxa"/>
            <w:shd w:val="clear" w:color="auto" w:fill="auto"/>
          </w:tcPr>
          <w:p w:rsidR="004E6E7B" w:rsidRPr="008C34BF" w:rsidRDefault="00C13D3C" w:rsidP="00BB6D1B">
            <w:pPr>
              <w:rPr>
                <w:b/>
              </w:rPr>
            </w:pPr>
            <w:r w:rsidRPr="008C34BF">
              <w:rPr>
                <w:b/>
              </w:rPr>
              <w:t>Numri i organizatave, kompanive dhe/ose individëve të prekur</w:t>
            </w:r>
          </w:p>
        </w:tc>
        <w:tc>
          <w:tcPr>
            <w:tcW w:w="1530" w:type="dxa"/>
            <w:shd w:val="clear" w:color="auto" w:fill="auto"/>
          </w:tcPr>
          <w:p w:rsidR="004E6E7B" w:rsidRPr="008C34BF" w:rsidRDefault="00C13D3C" w:rsidP="00BB6D1B">
            <w:pPr>
              <w:rPr>
                <w:b/>
              </w:rPr>
            </w:pPr>
            <w:r w:rsidRPr="008C34BF">
              <w:rPr>
                <w:b/>
              </w:rPr>
              <w:t>Përfitimi i pritshëm ose kostoja e ndikimit</w:t>
            </w:r>
          </w:p>
        </w:tc>
        <w:tc>
          <w:tcPr>
            <w:tcW w:w="2610" w:type="dxa"/>
            <w:shd w:val="clear" w:color="auto" w:fill="auto"/>
          </w:tcPr>
          <w:p w:rsidR="004E6E7B" w:rsidRPr="008C34BF" w:rsidRDefault="00C13D3C" w:rsidP="00BB6D1B">
            <w:pPr>
              <w:rPr>
                <w:b/>
              </w:rPr>
            </w:pPr>
            <w:r w:rsidRPr="008C34BF">
              <w:rPr>
                <w:b/>
              </w:rPr>
              <w:t>Niveli i preferuar i analizës</w:t>
            </w:r>
          </w:p>
        </w:tc>
      </w:tr>
      <w:tr w:rsidR="004E6E7B" w:rsidRPr="008C34BF" w:rsidTr="004B6CAD">
        <w:tc>
          <w:tcPr>
            <w:tcW w:w="1710" w:type="dxa"/>
            <w:vMerge/>
            <w:shd w:val="clear" w:color="auto" w:fill="auto"/>
          </w:tcPr>
          <w:p w:rsidR="004E6E7B" w:rsidRPr="008C34BF" w:rsidRDefault="004E6E7B" w:rsidP="00BB6D1B"/>
        </w:tc>
        <w:tc>
          <w:tcPr>
            <w:tcW w:w="4343" w:type="dxa"/>
            <w:vMerge/>
            <w:shd w:val="clear" w:color="auto" w:fill="auto"/>
          </w:tcPr>
          <w:p w:rsidR="004E6E7B" w:rsidRPr="008C34BF" w:rsidRDefault="004E6E7B" w:rsidP="00BB6D1B"/>
        </w:tc>
        <w:tc>
          <w:tcPr>
            <w:tcW w:w="720" w:type="dxa"/>
            <w:shd w:val="clear" w:color="auto" w:fill="auto"/>
          </w:tcPr>
          <w:p w:rsidR="004E6E7B" w:rsidRPr="008C34BF" w:rsidRDefault="00BB18A5" w:rsidP="00BB6D1B">
            <w:pPr>
              <w:rPr>
                <w:b/>
              </w:rPr>
            </w:pPr>
            <w:r w:rsidRPr="008C34BF">
              <w:rPr>
                <w:b/>
              </w:rPr>
              <w:t>Po</w:t>
            </w:r>
          </w:p>
        </w:tc>
        <w:tc>
          <w:tcPr>
            <w:tcW w:w="697" w:type="dxa"/>
            <w:shd w:val="clear" w:color="auto" w:fill="auto"/>
          </w:tcPr>
          <w:p w:rsidR="004E6E7B" w:rsidRPr="008C34BF" w:rsidRDefault="00BB18A5" w:rsidP="00BB6D1B">
            <w:pPr>
              <w:rPr>
                <w:b/>
              </w:rPr>
            </w:pPr>
            <w:r w:rsidRPr="008C34BF">
              <w:rPr>
                <w:b/>
              </w:rPr>
              <w:t>J</w:t>
            </w:r>
            <w:r w:rsidR="004E6E7B" w:rsidRPr="008C34BF">
              <w:rPr>
                <w:b/>
              </w:rPr>
              <w:t>o</w:t>
            </w:r>
          </w:p>
        </w:tc>
        <w:tc>
          <w:tcPr>
            <w:tcW w:w="2430" w:type="dxa"/>
            <w:shd w:val="clear" w:color="auto" w:fill="auto"/>
          </w:tcPr>
          <w:p w:rsidR="004E6E7B" w:rsidRPr="008C34BF" w:rsidRDefault="00C13D3C" w:rsidP="00BB6D1B">
            <w:pPr>
              <w:rPr>
                <w:b/>
              </w:rPr>
            </w:pPr>
            <w:r w:rsidRPr="008C34BF">
              <w:rPr>
                <w:b/>
              </w:rPr>
              <w:t>I lartë/i ulët</w:t>
            </w:r>
          </w:p>
        </w:tc>
        <w:tc>
          <w:tcPr>
            <w:tcW w:w="1530" w:type="dxa"/>
            <w:shd w:val="clear" w:color="auto" w:fill="auto"/>
          </w:tcPr>
          <w:p w:rsidR="004E6E7B" w:rsidRPr="008C34BF" w:rsidRDefault="00C13D3C" w:rsidP="00BB6D1B">
            <w:pPr>
              <w:rPr>
                <w:b/>
              </w:rPr>
            </w:pPr>
            <w:r w:rsidRPr="008C34BF">
              <w:rPr>
                <w:b/>
              </w:rPr>
              <w:t>I lartë/i ulët</w:t>
            </w:r>
          </w:p>
        </w:tc>
        <w:tc>
          <w:tcPr>
            <w:tcW w:w="2610" w:type="dxa"/>
            <w:shd w:val="clear" w:color="auto" w:fill="auto"/>
          </w:tcPr>
          <w:p w:rsidR="004E6E7B" w:rsidRPr="008C34BF" w:rsidRDefault="004E6E7B" w:rsidP="00BB6D1B">
            <w:pPr>
              <w:rPr>
                <w:b/>
              </w:rPr>
            </w:pPr>
          </w:p>
        </w:tc>
      </w:tr>
      <w:tr w:rsidR="004E6E7B" w:rsidRPr="008C34BF" w:rsidTr="004B6CAD">
        <w:tc>
          <w:tcPr>
            <w:tcW w:w="1710" w:type="dxa"/>
            <w:vMerge w:val="restart"/>
            <w:shd w:val="clear" w:color="auto" w:fill="auto"/>
          </w:tcPr>
          <w:p w:rsidR="004E6E7B" w:rsidRPr="008C34BF" w:rsidRDefault="00BB18A5" w:rsidP="00BB6D1B">
            <w:r w:rsidRPr="008C34BF">
              <w:t>Klima dhe mjedisi i qëndrueshëm</w:t>
            </w:r>
          </w:p>
        </w:tc>
        <w:tc>
          <w:tcPr>
            <w:tcW w:w="4343" w:type="dxa"/>
            <w:shd w:val="clear" w:color="auto" w:fill="auto"/>
          </w:tcPr>
          <w:p w:rsidR="004E6E7B" w:rsidRPr="008C34BF" w:rsidRDefault="00BB18A5" w:rsidP="00BB6D1B">
            <w:r w:rsidRPr="008C34BF">
              <w:t>A do të ketë ndikim në emetimin e gazrave serë (dioksid karboni, metani etj</w:t>
            </w:r>
            <w:r w:rsidR="004E6E7B" w:rsidRPr="008C34BF">
              <w:t xml:space="preserve">.)? </w:t>
            </w:r>
          </w:p>
        </w:tc>
        <w:tc>
          <w:tcPr>
            <w:tcW w:w="720" w:type="dxa"/>
            <w:shd w:val="clear" w:color="auto" w:fill="auto"/>
          </w:tcPr>
          <w:p w:rsidR="004E6E7B" w:rsidRPr="008C34BF" w:rsidRDefault="004E6E7B" w:rsidP="00BB6D1B"/>
        </w:tc>
        <w:tc>
          <w:tcPr>
            <w:tcW w:w="697" w:type="dxa"/>
            <w:shd w:val="clear" w:color="auto" w:fill="auto"/>
          </w:tcPr>
          <w:p w:rsidR="004E6E7B" w:rsidRPr="008C34BF" w:rsidRDefault="008062C3" w:rsidP="00BB6D1B">
            <w:r>
              <w:t>Jo</w:t>
            </w:r>
          </w:p>
        </w:tc>
        <w:tc>
          <w:tcPr>
            <w:tcW w:w="243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4B6CAD">
        <w:tc>
          <w:tcPr>
            <w:tcW w:w="1710" w:type="dxa"/>
            <w:vMerge/>
            <w:shd w:val="clear" w:color="auto" w:fill="auto"/>
          </w:tcPr>
          <w:p w:rsidR="004E6E7B" w:rsidRPr="008C34BF" w:rsidRDefault="004E6E7B" w:rsidP="00BB6D1B"/>
        </w:tc>
        <w:tc>
          <w:tcPr>
            <w:tcW w:w="4343" w:type="dxa"/>
            <w:shd w:val="clear" w:color="auto" w:fill="auto"/>
          </w:tcPr>
          <w:p w:rsidR="004E6E7B" w:rsidRPr="008C34BF" w:rsidRDefault="00BB18A5" w:rsidP="00BB6D1B">
            <w:r w:rsidRPr="008C34BF">
              <w:t>A do të ndikohet konsumi i karburanteve</w:t>
            </w:r>
            <w:r w:rsidR="004E6E7B" w:rsidRPr="008C34BF">
              <w:t>?</w:t>
            </w:r>
          </w:p>
        </w:tc>
        <w:tc>
          <w:tcPr>
            <w:tcW w:w="720" w:type="dxa"/>
            <w:shd w:val="clear" w:color="auto" w:fill="auto"/>
          </w:tcPr>
          <w:p w:rsidR="004E6E7B" w:rsidRPr="008C34BF" w:rsidRDefault="004E6E7B" w:rsidP="00BB6D1B"/>
        </w:tc>
        <w:tc>
          <w:tcPr>
            <w:tcW w:w="697" w:type="dxa"/>
            <w:shd w:val="clear" w:color="auto" w:fill="auto"/>
          </w:tcPr>
          <w:p w:rsidR="004E6E7B" w:rsidRPr="008C34BF" w:rsidRDefault="004B6CAD" w:rsidP="00BB6D1B">
            <w:r>
              <w:t>Jo</w:t>
            </w:r>
          </w:p>
        </w:tc>
        <w:tc>
          <w:tcPr>
            <w:tcW w:w="243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4B6CAD">
        <w:tc>
          <w:tcPr>
            <w:tcW w:w="1710" w:type="dxa"/>
            <w:vMerge/>
            <w:shd w:val="clear" w:color="auto" w:fill="auto"/>
          </w:tcPr>
          <w:p w:rsidR="004E6E7B" w:rsidRPr="008C34BF" w:rsidRDefault="004E6E7B" w:rsidP="00BB6D1B"/>
        </w:tc>
        <w:tc>
          <w:tcPr>
            <w:tcW w:w="4343" w:type="dxa"/>
            <w:shd w:val="clear" w:color="auto" w:fill="auto"/>
          </w:tcPr>
          <w:p w:rsidR="004E6E7B" w:rsidRPr="008C34BF" w:rsidRDefault="00BB18A5" w:rsidP="00BB6D1B">
            <w:r w:rsidRPr="008C34BF">
              <w:t>A do të ndryshojë shumëllojshmëria e burimeve që përdoren për prodhimin e energjisë</w:t>
            </w:r>
            <w:r w:rsidR="004E6E7B" w:rsidRPr="008C34BF">
              <w:t>?</w:t>
            </w:r>
          </w:p>
        </w:tc>
        <w:tc>
          <w:tcPr>
            <w:tcW w:w="720" w:type="dxa"/>
            <w:shd w:val="clear" w:color="auto" w:fill="auto"/>
          </w:tcPr>
          <w:p w:rsidR="004E6E7B" w:rsidRPr="008C34BF" w:rsidRDefault="004E6E7B" w:rsidP="00BB6D1B"/>
        </w:tc>
        <w:tc>
          <w:tcPr>
            <w:tcW w:w="697" w:type="dxa"/>
            <w:shd w:val="clear" w:color="auto" w:fill="auto"/>
          </w:tcPr>
          <w:p w:rsidR="004E6E7B" w:rsidRPr="008C34BF" w:rsidRDefault="00F92C1B" w:rsidP="00BB6D1B">
            <w:r>
              <w:t>Jo</w:t>
            </w:r>
          </w:p>
        </w:tc>
        <w:tc>
          <w:tcPr>
            <w:tcW w:w="243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4B6CAD">
        <w:tc>
          <w:tcPr>
            <w:tcW w:w="1710" w:type="dxa"/>
            <w:vMerge/>
            <w:shd w:val="clear" w:color="auto" w:fill="auto"/>
          </w:tcPr>
          <w:p w:rsidR="004E6E7B" w:rsidRPr="008C34BF" w:rsidRDefault="004E6E7B" w:rsidP="00BB6D1B"/>
        </w:tc>
        <w:tc>
          <w:tcPr>
            <w:tcW w:w="4343" w:type="dxa"/>
            <w:shd w:val="clear" w:color="auto" w:fill="auto"/>
          </w:tcPr>
          <w:p w:rsidR="004E6E7B" w:rsidRPr="008C34BF" w:rsidRDefault="002D17EC" w:rsidP="00BB6D1B">
            <w:r w:rsidRPr="008C34BF">
              <w:t>A do të ketë ndonjë ndryshim në çmim për produktet miqësore ndaj mjedisit</w:t>
            </w:r>
            <w:r w:rsidR="004E6E7B" w:rsidRPr="008C34BF">
              <w:t>?</w:t>
            </w:r>
          </w:p>
        </w:tc>
        <w:tc>
          <w:tcPr>
            <w:tcW w:w="720" w:type="dxa"/>
            <w:shd w:val="clear" w:color="auto" w:fill="auto"/>
          </w:tcPr>
          <w:p w:rsidR="004E6E7B" w:rsidRPr="008C34BF" w:rsidRDefault="004E6E7B" w:rsidP="00BB6D1B"/>
        </w:tc>
        <w:tc>
          <w:tcPr>
            <w:tcW w:w="697" w:type="dxa"/>
            <w:shd w:val="clear" w:color="auto" w:fill="auto"/>
          </w:tcPr>
          <w:p w:rsidR="004E6E7B" w:rsidRPr="008C34BF" w:rsidRDefault="008062C3" w:rsidP="00BB6D1B">
            <w:r>
              <w:t>Jo</w:t>
            </w:r>
          </w:p>
        </w:tc>
        <w:tc>
          <w:tcPr>
            <w:tcW w:w="243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4B6CAD">
        <w:tc>
          <w:tcPr>
            <w:tcW w:w="1710" w:type="dxa"/>
            <w:vMerge/>
            <w:shd w:val="clear" w:color="auto" w:fill="auto"/>
          </w:tcPr>
          <w:p w:rsidR="004E6E7B" w:rsidRPr="008C34BF" w:rsidRDefault="004E6E7B" w:rsidP="00BB6D1B"/>
        </w:tc>
        <w:tc>
          <w:tcPr>
            <w:tcW w:w="4343" w:type="dxa"/>
            <w:shd w:val="clear" w:color="auto" w:fill="auto"/>
          </w:tcPr>
          <w:p w:rsidR="004E6E7B" w:rsidRPr="008C34BF" w:rsidRDefault="002D17EC" w:rsidP="00BB6D1B">
            <w:r w:rsidRPr="008C34BF">
              <w:t>A do të bëhen më pak ndotëse disa aktivitete të caktuara</w:t>
            </w:r>
            <w:r w:rsidR="004E6E7B" w:rsidRPr="008C34BF">
              <w:t>?</w:t>
            </w:r>
          </w:p>
        </w:tc>
        <w:tc>
          <w:tcPr>
            <w:tcW w:w="720" w:type="dxa"/>
            <w:shd w:val="clear" w:color="auto" w:fill="auto"/>
          </w:tcPr>
          <w:p w:rsidR="004E6E7B" w:rsidRPr="008C34BF" w:rsidRDefault="004E6E7B" w:rsidP="00BB6D1B"/>
        </w:tc>
        <w:tc>
          <w:tcPr>
            <w:tcW w:w="697" w:type="dxa"/>
            <w:shd w:val="clear" w:color="auto" w:fill="auto"/>
          </w:tcPr>
          <w:p w:rsidR="004E6E7B" w:rsidRPr="008C34BF" w:rsidRDefault="00F92C1B" w:rsidP="00BB6D1B">
            <w:r>
              <w:t>Jo</w:t>
            </w:r>
          </w:p>
        </w:tc>
        <w:tc>
          <w:tcPr>
            <w:tcW w:w="243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4B6CAD">
        <w:tc>
          <w:tcPr>
            <w:tcW w:w="1710" w:type="dxa"/>
            <w:shd w:val="clear" w:color="auto" w:fill="auto"/>
          </w:tcPr>
          <w:p w:rsidR="004E6E7B" w:rsidRPr="008C34BF" w:rsidRDefault="00BB18A5" w:rsidP="00BB6D1B">
            <w:r w:rsidRPr="008C34BF">
              <w:t>Cilësia e ajrit</w:t>
            </w:r>
          </w:p>
        </w:tc>
        <w:tc>
          <w:tcPr>
            <w:tcW w:w="4343" w:type="dxa"/>
            <w:shd w:val="clear" w:color="auto" w:fill="auto"/>
          </w:tcPr>
          <w:p w:rsidR="004E6E7B" w:rsidRPr="008C34BF" w:rsidRDefault="002D17EC" w:rsidP="00BB6D1B">
            <w:r w:rsidRPr="008C34BF">
              <w:t>A do të ketë ndikim në emetimin e ndotësve të ajrit</w:t>
            </w:r>
            <w:r w:rsidR="004E6E7B" w:rsidRPr="008C34BF">
              <w:t>?</w:t>
            </w:r>
          </w:p>
        </w:tc>
        <w:tc>
          <w:tcPr>
            <w:tcW w:w="720" w:type="dxa"/>
            <w:shd w:val="clear" w:color="auto" w:fill="auto"/>
          </w:tcPr>
          <w:p w:rsidR="004E6E7B" w:rsidRPr="008C34BF" w:rsidRDefault="004E6E7B" w:rsidP="00BB6D1B"/>
        </w:tc>
        <w:tc>
          <w:tcPr>
            <w:tcW w:w="697" w:type="dxa"/>
            <w:shd w:val="clear" w:color="auto" w:fill="auto"/>
          </w:tcPr>
          <w:p w:rsidR="004E6E7B" w:rsidRPr="008C34BF" w:rsidRDefault="008062C3" w:rsidP="00BB6D1B">
            <w:r>
              <w:t>Jo</w:t>
            </w:r>
          </w:p>
        </w:tc>
        <w:tc>
          <w:tcPr>
            <w:tcW w:w="243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4B6CAD">
        <w:tc>
          <w:tcPr>
            <w:tcW w:w="1710" w:type="dxa"/>
            <w:vMerge w:val="restart"/>
            <w:shd w:val="clear" w:color="auto" w:fill="auto"/>
          </w:tcPr>
          <w:p w:rsidR="004E6E7B" w:rsidRPr="008C34BF" w:rsidRDefault="00BB18A5" w:rsidP="00BB6D1B">
            <w:r w:rsidRPr="008C34BF">
              <w:t>Cilësia e ujit</w:t>
            </w:r>
          </w:p>
        </w:tc>
        <w:tc>
          <w:tcPr>
            <w:tcW w:w="4343" w:type="dxa"/>
            <w:shd w:val="clear" w:color="auto" w:fill="auto"/>
          </w:tcPr>
          <w:p w:rsidR="004E6E7B" w:rsidRPr="008C34BF" w:rsidRDefault="002D17EC" w:rsidP="00BB6D1B">
            <w:r w:rsidRPr="008C34BF">
              <w:t>A ndikon opsioni në cilësinë e ujërave të ëmbla</w:t>
            </w:r>
            <w:r w:rsidR="004E6E7B" w:rsidRPr="008C34BF">
              <w:t>?</w:t>
            </w:r>
          </w:p>
        </w:tc>
        <w:tc>
          <w:tcPr>
            <w:tcW w:w="720" w:type="dxa"/>
            <w:shd w:val="clear" w:color="auto" w:fill="auto"/>
          </w:tcPr>
          <w:p w:rsidR="004E6E7B" w:rsidRPr="008C34BF" w:rsidRDefault="004E6E7B" w:rsidP="00BB6D1B"/>
        </w:tc>
        <w:tc>
          <w:tcPr>
            <w:tcW w:w="697" w:type="dxa"/>
            <w:shd w:val="clear" w:color="auto" w:fill="auto"/>
          </w:tcPr>
          <w:p w:rsidR="004E6E7B" w:rsidRPr="008C34BF" w:rsidRDefault="008062C3" w:rsidP="00BB6D1B">
            <w:r>
              <w:t>Jo</w:t>
            </w:r>
          </w:p>
        </w:tc>
        <w:tc>
          <w:tcPr>
            <w:tcW w:w="243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4B6CAD">
        <w:tc>
          <w:tcPr>
            <w:tcW w:w="1710" w:type="dxa"/>
            <w:vMerge/>
            <w:shd w:val="clear" w:color="auto" w:fill="auto"/>
          </w:tcPr>
          <w:p w:rsidR="004E6E7B" w:rsidRPr="008C34BF" w:rsidRDefault="004E6E7B" w:rsidP="00BB6D1B"/>
        </w:tc>
        <w:tc>
          <w:tcPr>
            <w:tcW w:w="4343" w:type="dxa"/>
            <w:shd w:val="clear" w:color="auto" w:fill="auto"/>
          </w:tcPr>
          <w:p w:rsidR="004E6E7B" w:rsidRPr="008C34BF" w:rsidRDefault="002D17EC" w:rsidP="00BB6D1B">
            <w:r w:rsidRPr="008C34BF">
              <w:t>A ndikon opsioni në cilësinë e ujërave nëntokësore</w:t>
            </w:r>
            <w:r w:rsidR="004E6E7B" w:rsidRPr="008C34BF">
              <w:t>?</w:t>
            </w:r>
          </w:p>
        </w:tc>
        <w:tc>
          <w:tcPr>
            <w:tcW w:w="720" w:type="dxa"/>
            <w:shd w:val="clear" w:color="auto" w:fill="auto"/>
          </w:tcPr>
          <w:p w:rsidR="004E6E7B" w:rsidRPr="008C34BF" w:rsidRDefault="004E6E7B" w:rsidP="00BB6D1B"/>
        </w:tc>
        <w:tc>
          <w:tcPr>
            <w:tcW w:w="697" w:type="dxa"/>
            <w:shd w:val="clear" w:color="auto" w:fill="auto"/>
          </w:tcPr>
          <w:p w:rsidR="004E6E7B" w:rsidRPr="008C34BF" w:rsidRDefault="008062C3" w:rsidP="00BB6D1B">
            <w:r>
              <w:t>Jo</w:t>
            </w:r>
          </w:p>
        </w:tc>
        <w:tc>
          <w:tcPr>
            <w:tcW w:w="243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4B6CAD">
        <w:tc>
          <w:tcPr>
            <w:tcW w:w="1710" w:type="dxa"/>
            <w:vMerge/>
            <w:shd w:val="clear" w:color="auto" w:fill="auto"/>
          </w:tcPr>
          <w:p w:rsidR="004E6E7B" w:rsidRPr="008C34BF" w:rsidRDefault="004E6E7B" w:rsidP="00BB6D1B"/>
        </w:tc>
        <w:tc>
          <w:tcPr>
            <w:tcW w:w="4343" w:type="dxa"/>
            <w:shd w:val="clear" w:color="auto" w:fill="auto"/>
          </w:tcPr>
          <w:p w:rsidR="004E6E7B" w:rsidRPr="008C34BF" w:rsidRDefault="002D17EC" w:rsidP="00BB6D1B">
            <w:r w:rsidRPr="008C34BF">
              <w:t>A ndikon opsioni në burimet e ujit të pijshëm</w:t>
            </w:r>
            <w:r w:rsidR="004E6E7B" w:rsidRPr="008C34BF">
              <w:t>?</w:t>
            </w:r>
          </w:p>
        </w:tc>
        <w:tc>
          <w:tcPr>
            <w:tcW w:w="720" w:type="dxa"/>
            <w:shd w:val="clear" w:color="auto" w:fill="auto"/>
          </w:tcPr>
          <w:p w:rsidR="004E6E7B" w:rsidRPr="008C34BF" w:rsidRDefault="004E6E7B" w:rsidP="00BB6D1B"/>
        </w:tc>
        <w:tc>
          <w:tcPr>
            <w:tcW w:w="697" w:type="dxa"/>
            <w:shd w:val="clear" w:color="auto" w:fill="auto"/>
          </w:tcPr>
          <w:p w:rsidR="004E6E7B" w:rsidRPr="008C34BF" w:rsidRDefault="008062C3" w:rsidP="00BB6D1B">
            <w:r>
              <w:t>Jo</w:t>
            </w:r>
          </w:p>
        </w:tc>
        <w:tc>
          <w:tcPr>
            <w:tcW w:w="243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4B6CAD">
        <w:tc>
          <w:tcPr>
            <w:tcW w:w="1710" w:type="dxa"/>
            <w:vMerge w:val="restart"/>
            <w:shd w:val="clear" w:color="auto" w:fill="auto"/>
          </w:tcPr>
          <w:p w:rsidR="004E6E7B" w:rsidRPr="008C34BF" w:rsidRDefault="00BB18A5" w:rsidP="00BB6D1B">
            <w:r w:rsidRPr="008C34BF">
              <w:t>Cilësia e tokës dhe shfrytëzimi i tokës</w:t>
            </w:r>
          </w:p>
        </w:tc>
        <w:tc>
          <w:tcPr>
            <w:tcW w:w="4343" w:type="dxa"/>
            <w:shd w:val="clear" w:color="auto" w:fill="auto"/>
          </w:tcPr>
          <w:p w:rsidR="004E6E7B" w:rsidRPr="008C34BF" w:rsidRDefault="002D17EC" w:rsidP="00BB6D1B">
            <w:r w:rsidRPr="008C34BF">
              <w:t>A do të ketë ndikim në cilësinë e tokës (në lidhje me acidifikimin, ndotjen, përdorimin e pesticideve apo herbicideve</w:t>
            </w:r>
            <w:r w:rsidR="004E6E7B" w:rsidRPr="008C34BF">
              <w:t>)?</w:t>
            </w:r>
          </w:p>
        </w:tc>
        <w:tc>
          <w:tcPr>
            <w:tcW w:w="720" w:type="dxa"/>
            <w:shd w:val="clear" w:color="auto" w:fill="auto"/>
          </w:tcPr>
          <w:p w:rsidR="004E6E7B" w:rsidRPr="008C34BF" w:rsidRDefault="004E6E7B" w:rsidP="00BB6D1B"/>
        </w:tc>
        <w:tc>
          <w:tcPr>
            <w:tcW w:w="697" w:type="dxa"/>
            <w:shd w:val="clear" w:color="auto" w:fill="auto"/>
          </w:tcPr>
          <w:p w:rsidR="004E6E7B" w:rsidRPr="008C34BF" w:rsidRDefault="008062C3" w:rsidP="00BB6D1B">
            <w:r>
              <w:t>Jo</w:t>
            </w:r>
          </w:p>
        </w:tc>
        <w:tc>
          <w:tcPr>
            <w:tcW w:w="243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4B6CAD">
        <w:tc>
          <w:tcPr>
            <w:tcW w:w="1710" w:type="dxa"/>
            <w:vMerge/>
            <w:shd w:val="clear" w:color="auto" w:fill="auto"/>
          </w:tcPr>
          <w:p w:rsidR="004E6E7B" w:rsidRPr="008C34BF" w:rsidRDefault="004E6E7B" w:rsidP="00BB6D1B"/>
        </w:tc>
        <w:tc>
          <w:tcPr>
            <w:tcW w:w="4343" w:type="dxa"/>
            <w:shd w:val="clear" w:color="auto" w:fill="auto"/>
          </w:tcPr>
          <w:p w:rsidR="004E6E7B" w:rsidRPr="008C34BF" w:rsidRDefault="002D17EC" w:rsidP="00BB6D1B">
            <w:r w:rsidRPr="008C34BF">
              <w:t>A do të ketë ndikim në erozionin e tokës</w:t>
            </w:r>
            <w:r w:rsidR="004E6E7B" w:rsidRPr="008C34BF">
              <w:t>?</w:t>
            </w:r>
          </w:p>
        </w:tc>
        <w:tc>
          <w:tcPr>
            <w:tcW w:w="720" w:type="dxa"/>
            <w:shd w:val="clear" w:color="auto" w:fill="auto"/>
          </w:tcPr>
          <w:p w:rsidR="004E6E7B" w:rsidRPr="008C34BF" w:rsidRDefault="004E6E7B" w:rsidP="00BB6D1B"/>
        </w:tc>
        <w:tc>
          <w:tcPr>
            <w:tcW w:w="697" w:type="dxa"/>
            <w:shd w:val="clear" w:color="auto" w:fill="auto"/>
          </w:tcPr>
          <w:p w:rsidR="004E6E7B" w:rsidRPr="008C34BF" w:rsidRDefault="008062C3" w:rsidP="00BB6D1B">
            <w:r>
              <w:t>Jo</w:t>
            </w:r>
          </w:p>
        </w:tc>
        <w:tc>
          <w:tcPr>
            <w:tcW w:w="243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4B6CAD">
        <w:tc>
          <w:tcPr>
            <w:tcW w:w="1710" w:type="dxa"/>
            <w:vMerge/>
            <w:shd w:val="clear" w:color="auto" w:fill="auto"/>
          </w:tcPr>
          <w:p w:rsidR="004E6E7B" w:rsidRPr="008C34BF" w:rsidRDefault="004E6E7B" w:rsidP="00BB6D1B"/>
        </w:tc>
        <w:tc>
          <w:tcPr>
            <w:tcW w:w="4343" w:type="dxa"/>
            <w:shd w:val="clear" w:color="auto" w:fill="auto"/>
          </w:tcPr>
          <w:p w:rsidR="004E6E7B" w:rsidRPr="008C34BF" w:rsidRDefault="002D17EC" w:rsidP="00BB6D1B">
            <w:r w:rsidRPr="008C34BF">
              <w:t>A do të humbet tokë (përmes ndërtimit, etj</w:t>
            </w:r>
            <w:r w:rsidR="004E6E7B" w:rsidRPr="008C34BF">
              <w:t>.)?</w:t>
            </w:r>
          </w:p>
        </w:tc>
        <w:tc>
          <w:tcPr>
            <w:tcW w:w="720" w:type="dxa"/>
            <w:shd w:val="clear" w:color="auto" w:fill="auto"/>
          </w:tcPr>
          <w:p w:rsidR="004E6E7B" w:rsidRPr="008C34BF" w:rsidRDefault="004E6E7B" w:rsidP="00BB6D1B"/>
        </w:tc>
        <w:tc>
          <w:tcPr>
            <w:tcW w:w="697" w:type="dxa"/>
            <w:shd w:val="clear" w:color="auto" w:fill="auto"/>
          </w:tcPr>
          <w:p w:rsidR="004E6E7B" w:rsidRPr="008C34BF" w:rsidRDefault="008062C3" w:rsidP="00BB6D1B">
            <w:r>
              <w:t>Jo</w:t>
            </w:r>
          </w:p>
        </w:tc>
        <w:tc>
          <w:tcPr>
            <w:tcW w:w="243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4B6CAD">
        <w:tc>
          <w:tcPr>
            <w:tcW w:w="1710" w:type="dxa"/>
            <w:vMerge/>
            <w:shd w:val="clear" w:color="auto" w:fill="auto"/>
          </w:tcPr>
          <w:p w:rsidR="004E6E7B" w:rsidRPr="008C34BF" w:rsidRDefault="004E6E7B" w:rsidP="00BB6D1B"/>
        </w:tc>
        <w:tc>
          <w:tcPr>
            <w:tcW w:w="4343" w:type="dxa"/>
            <w:shd w:val="clear" w:color="auto" w:fill="auto"/>
          </w:tcPr>
          <w:p w:rsidR="004E6E7B" w:rsidRPr="008C34BF" w:rsidRDefault="002D17EC" w:rsidP="00BB6D1B">
            <w:r w:rsidRPr="008C34BF">
              <w:t>A do të fitohet tokë (përmes dekontaminimit, etj</w:t>
            </w:r>
            <w:r w:rsidR="004E6E7B" w:rsidRPr="008C34BF">
              <w:t>.)?</w:t>
            </w:r>
          </w:p>
        </w:tc>
        <w:tc>
          <w:tcPr>
            <w:tcW w:w="720" w:type="dxa"/>
            <w:shd w:val="clear" w:color="auto" w:fill="auto"/>
          </w:tcPr>
          <w:p w:rsidR="004E6E7B" w:rsidRPr="008C34BF" w:rsidRDefault="004E6E7B" w:rsidP="00BB6D1B"/>
        </w:tc>
        <w:tc>
          <w:tcPr>
            <w:tcW w:w="697" w:type="dxa"/>
            <w:shd w:val="clear" w:color="auto" w:fill="auto"/>
          </w:tcPr>
          <w:p w:rsidR="004E6E7B" w:rsidRPr="008C34BF" w:rsidRDefault="004B6CAD" w:rsidP="00BB6D1B">
            <w:r>
              <w:t>Jo</w:t>
            </w:r>
          </w:p>
        </w:tc>
        <w:tc>
          <w:tcPr>
            <w:tcW w:w="243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4B6CAD">
        <w:tc>
          <w:tcPr>
            <w:tcW w:w="1710" w:type="dxa"/>
            <w:vMerge/>
            <w:shd w:val="clear" w:color="auto" w:fill="auto"/>
          </w:tcPr>
          <w:p w:rsidR="004E6E7B" w:rsidRPr="008C34BF" w:rsidRDefault="004E6E7B" w:rsidP="00BB6D1B"/>
        </w:tc>
        <w:tc>
          <w:tcPr>
            <w:tcW w:w="4343" w:type="dxa"/>
            <w:shd w:val="clear" w:color="auto" w:fill="auto"/>
          </w:tcPr>
          <w:p w:rsidR="004E6E7B" w:rsidRPr="008C34BF" w:rsidRDefault="002D17EC" w:rsidP="00BB6D1B">
            <w:r w:rsidRPr="008C34BF">
              <w:t xml:space="preserve">A do të ketë ndonjë ndryshim në shfrytëzimin e tokës (p.sh. nga shfrytëzimi pyjor në </w:t>
            </w:r>
            <w:r w:rsidRPr="008C34BF">
              <w:lastRenderedPageBreak/>
              <w:t>shfrytëzim bujqësor apo urban</w:t>
            </w:r>
            <w:r w:rsidR="004E6E7B" w:rsidRPr="008C34BF">
              <w:t>)?</w:t>
            </w:r>
          </w:p>
        </w:tc>
        <w:tc>
          <w:tcPr>
            <w:tcW w:w="720" w:type="dxa"/>
            <w:shd w:val="clear" w:color="auto" w:fill="auto"/>
          </w:tcPr>
          <w:p w:rsidR="004E6E7B" w:rsidRPr="008C34BF" w:rsidRDefault="004E6E7B" w:rsidP="00BB6D1B"/>
        </w:tc>
        <w:tc>
          <w:tcPr>
            <w:tcW w:w="697" w:type="dxa"/>
            <w:shd w:val="clear" w:color="auto" w:fill="auto"/>
          </w:tcPr>
          <w:p w:rsidR="004E6E7B" w:rsidRPr="008C34BF" w:rsidRDefault="008062C3" w:rsidP="00BB6D1B">
            <w:r>
              <w:t>Jo</w:t>
            </w:r>
          </w:p>
        </w:tc>
        <w:tc>
          <w:tcPr>
            <w:tcW w:w="243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4B6CAD">
        <w:tc>
          <w:tcPr>
            <w:tcW w:w="1710" w:type="dxa"/>
            <w:vMerge w:val="restart"/>
            <w:shd w:val="clear" w:color="auto" w:fill="auto"/>
          </w:tcPr>
          <w:p w:rsidR="004E6E7B" w:rsidRPr="008C34BF" w:rsidRDefault="00BB18A5" w:rsidP="00BB6D1B">
            <w:r w:rsidRPr="008C34BF">
              <w:lastRenderedPageBreak/>
              <w:t>Mbeturinat dhe riciklimi</w:t>
            </w:r>
          </w:p>
        </w:tc>
        <w:tc>
          <w:tcPr>
            <w:tcW w:w="4343" w:type="dxa"/>
            <w:shd w:val="clear" w:color="auto" w:fill="auto"/>
          </w:tcPr>
          <w:p w:rsidR="004E6E7B" w:rsidRPr="008C34BF" w:rsidRDefault="002D17EC" w:rsidP="00BB6D1B">
            <w:r w:rsidRPr="008C34BF">
              <w:t xml:space="preserve">A do të ndryshojë sasia e mbeturinave të </w:t>
            </w:r>
            <w:r w:rsidR="00A26FC7" w:rsidRPr="008C34BF">
              <w:t>krijuara</w:t>
            </w:r>
            <w:r w:rsidR="004E6E7B" w:rsidRPr="008C34BF">
              <w:t>?</w:t>
            </w:r>
          </w:p>
        </w:tc>
        <w:tc>
          <w:tcPr>
            <w:tcW w:w="720" w:type="dxa"/>
            <w:shd w:val="clear" w:color="auto" w:fill="auto"/>
          </w:tcPr>
          <w:p w:rsidR="004E6E7B" w:rsidRPr="008C34BF" w:rsidRDefault="004E6E7B" w:rsidP="00BB6D1B"/>
        </w:tc>
        <w:tc>
          <w:tcPr>
            <w:tcW w:w="697" w:type="dxa"/>
            <w:shd w:val="clear" w:color="auto" w:fill="auto"/>
          </w:tcPr>
          <w:p w:rsidR="004E6E7B" w:rsidRPr="008C34BF" w:rsidRDefault="004B6CAD" w:rsidP="00BB6D1B">
            <w:r>
              <w:t>Jo</w:t>
            </w:r>
          </w:p>
        </w:tc>
        <w:tc>
          <w:tcPr>
            <w:tcW w:w="243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4B6CAD">
        <w:tc>
          <w:tcPr>
            <w:tcW w:w="1710" w:type="dxa"/>
            <w:vMerge/>
            <w:shd w:val="clear" w:color="auto" w:fill="auto"/>
          </w:tcPr>
          <w:p w:rsidR="004E6E7B" w:rsidRPr="008C34BF" w:rsidRDefault="004E6E7B" w:rsidP="00BB6D1B"/>
        </w:tc>
        <w:tc>
          <w:tcPr>
            <w:tcW w:w="4343" w:type="dxa"/>
            <w:shd w:val="clear" w:color="auto" w:fill="auto"/>
          </w:tcPr>
          <w:p w:rsidR="004E6E7B" w:rsidRPr="008C34BF" w:rsidRDefault="002D17EC" w:rsidP="00BB6D1B">
            <w:r w:rsidRPr="008C34BF">
              <w:t>A do të ndryshojnë mënyrat në të cilat trajtohen mbeturinat</w:t>
            </w:r>
            <w:r w:rsidR="004E6E7B" w:rsidRPr="008C34BF">
              <w:t>?</w:t>
            </w:r>
          </w:p>
        </w:tc>
        <w:tc>
          <w:tcPr>
            <w:tcW w:w="720" w:type="dxa"/>
            <w:shd w:val="clear" w:color="auto" w:fill="auto"/>
          </w:tcPr>
          <w:p w:rsidR="004E6E7B" w:rsidRPr="008C34BF" w:rsidRDefault="004E6E7B" w:rsidP="00BB6D1B"/>
        </w:tc>
        <w:tc>
          <w:tcPr>
            <w:tcW w:w="697" w:type="dxa"/>
            <w:shd w:val="clear" w:color="auto" w:fill="auto"/>
          </w:tcPr>
          <w:p w:rsidR="004E6E7B" w:rsidRPr="008C34BF" w:rsidRDefault="004B6CAD" w:rsidP="00BB6D1B">
            <w:r>
              <w:t>Jo</w:t>
            </w:r>
          </w:p>
        </w:tc>
        <w:tc>
          <w:tcPr>
            <w:tcW w:w="243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4B6CAD">
        <w:tc>
          <w:tcPr>
            <w:tcW w:w="1710" w:type="dxa"/>
            <w:vMerge/>
            <w:shd w:val="clear" w:color="auto" w:fill="auto"/>
          </w:tcPr>
          <w:p w:rsidR="004E6E7B" w:rsidRPr="008C34BF" w:rsidRDefault="004E6E7B" w:rsidP="00BB6D1B"/>
        </w:tc>
        <w:tc>
          <w:tcPr>
            <w:tcW w:w="4343" w:type="dxa"/>
            <w:shd w:val="clear" w:color="auto" w:fill="auto"/>
          </w:tcPr>
          <w:p w:rsidR="004E6E7B" w:rsidRPr="008C34BF" w:rsidRDefault="002D17EC" w:rsidP="00BB6D1B">
            <w:r w:rsidRPr="008C34BF">
              <w:t>A do të ketë ndikim në mundësitë për riciklimin e mbeturinave</w:t>
            </w:r>
            <w:r w:rsidR="004E6E7B" w:rsidRPr="008C34BF">
              <w:t>?</w:t>
            </w:r>
          </w:p>
        </w:tc>
        <w:tc>
          <w:tcPr>
            <w:tcW w:w="720" w:type="dxa"/>
            <w:shd w:val="clear" w:color="auto" w:fill="auto"/>
          </w:tcPr>
          <w:p w:rsidR="004E6E7B" w:rsidRPr="008C34BF" w:rsidRDefault="004E6E7B" w:rsidP="00BB6D1B"/>
        </w:tc>
        <w:tc>
          <w:tcPr>
            <w:tcW w:w="697" w:type="dxa"/>
            <w:shd w:val="clear" w:color="auto" w:fill="auto"/>
          </w:tcPr>
          <w:p w:rsidR="004E6E7B" w:rsidRPr="008C34BF" w:rsidRDefault="004B6CAD" w:rsidP="00BB6D1B">
            <w:r>
              <w:t>Jo</w:t>
            </w:r>
          </w:p>
        </w:tc>
        <w:tc>
          <w:tcPr>
            <w:tcW w:w="243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4B6CAD">
        <w:tc>
          <w:tcPr>
            <w:tcW w:w="1710" w:type="dxa"/>
            <w:vMerge w:val="restart"/>
            <w:shd w:val="clear" w:color="auto" w:fill="auto"/>
          </w:tcPr>
          <w:p w:rsidR="004E6E7B" w:rsidRPr="008C34BF" w:rsidRDefault="00BB18A5" w:rsidP="00BB6D1B">
            <w:r w:rsidRPr="008C34BF">
              <w:t>Përdorimi i burimeve</w:t>
            </w:r>
          </w:p>
        </w:tc>
        <w:tc>
          <w:tcPr>
            <w:tcW w:w="4343" w:type="dxa"/>
            <w:shd w:val="clear" w:color="auto" w:fill="auto"/>
          </w:tcPr>
          <w:p w:rsidR="004E6E7B" w:rsidRPr="008C34BF" w:rsidRDefault="002D17EC" w:rsidP="00BB6D1B">
            <w:r w:rsidRPr="008C34BF">
              <w:t>A ndikon opsioni në përdorimin e burimeve të ripërtëritshme (rezervave të peshkut, hidrocentraleve, energjisë diellore etj</w:t>
            </w:r>
            <w:r w:rsidR="004E6E7B" w:rsidRPr="008C34BF">
              <w:t>.)?</w:t>
            </w:r>
          </w:p>
        </w:tc>
        <w:tc>
          <w:tcPr>
            <w:tcW w:w="720" w:type="dxa"/>
            <w:shd w:val="clear" w:color="auto" w:fill="auto"/>
          </w:tcPr>
          <w:p w:rsidR="004E6E7B" w:rsidRPr="008C34BF" w:rsidRDefault="004E6E7B" w:rsidP="00BB6D1B"/>
        </w:tc>
        <w:tc>
          <w:tcPr>
            <w:tcW w:w="697" w:type="dxa"/>
            <w:shd w:val="clear" w:color="auto" w:fill="auto"/>
          </w:tcPr>
          <w:p w:rsidR="004E6E7B" w:rsidRPr="008C34BF" w:rsidRDefault="00F92C1B" w:rsidP="00BB6D1B">
            <w:r>
              <w:t>Jo</w:t>
            </w:r>
          </w:p>
        </w:tc>
        <w:tc>
          <w:tcPr>
            <w:tcW w:w="243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4B6CAD">
        <w:tc>
          <w:tcPr>
            <w:tcW w:w="1710" w:type="dxa"/>
            <w:vMerge/>
            <w:shd w:val="clear" w:color="auto" w:fill="auto"/>
          </w:tcPr>
          <w:p w:rsidR="004E6E7B" w:rsidRPr="008C34BF" w:rsidRDefault="004E6E7B" w:rsidP="00BB6D1B"/>
        </w:tc>
        <w:tc>
          <w:tcPr>
            <w:tcW w:w="4343" w:type="dxa"/>
            <w:shd w:val="clear" w:color="auto" w:fill="auto"/>
          </w:tcPr>
          <w:p w:rsidR="004E6E7B" w:rsidRPr="008C34BF" w:rsidRDefault="002D17EC" w:rsidP="00BB6D1B">
            <w:r w:rsidRPr="008C34BF">
              <w:t>A ndikon opsioni në përdorimin e burimeve, të cilat nuk janë të ripërtëritshme (ujërat nëntokësore, mineralet, qymyri etj</w:t>
            </w:r>
            <w:r w:rsidR="004E6E7B" w:rsidRPr="008C34BF">
              <w:t>.)?</w:t>
            </w:r>
          </w:p>
        </w:tc>
        <w:tc>
          <w:tcPr>
            <w:tcW w:w="720" w:type="dxa"/>
            <w:shd w:val="clear" w:color="auto" w:fill="auto"/>
          </w:tcPr>
          <w:p w:rsidR="004E6E7B" w:rsidRPr="008C34BF" w:rsidRDefault="004E6E7B" w:rsidP="00BB6D1B"/>
        </w:tc>
        <w:tc>
          <w:tcPr>
            <w:tcW w:w="697" w:type="dxa"/>
            <w:shd w:val="clear" w:color="auto" w:fill="auto"/>
          </w:tcPr>
          <w:p w:rsidR="004E6E7B" w:rsidRPr="008C34BF" w:rsidRDefault="00F92C1B" w:rsidP="00BB6D1B">
            <w:r>
              <w:t>Jo</w:t>
            </w:r>
          </w:p>
        </w:tc>
        <w:tc>
          <w:tcPr>
            <w:tcW w:w="243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4B6CAD">
        <w:tc>
          <w:tcPr>
            <w:tcW w:w="1710" w:type="dxa"/>
            <w:vMerge w:val="restart"/>
            <w:shd w:val="clear" w:color="auto" w:fill="auto"/>
          </w:tcPr>
          <w:p w:rsidR="004E6E7B" w:rsidRPr="008C34BF" w:rsidRDefault="00BB18A5" w:rsidP="00BB6D1B">
            <w:r w:rsidRPr="008C34BF">
              <w:t>Shkalla e rreziqeve mjedisore</w:t>
            </w:r>
          </w:p>
        </w:tc>
        <w:tc>
          <w:tcPr>
            <w:tcW w:w="4343" w:type="dxa"/>
            <w:shd w:val="clear" w:color="auto" w:fill="auto"/>
          </w:tcPr>
          <w:p w:rsidR="004E6E7B" w:rsidRPr="008C34BF" w:rsidRDefault="002D17EC" w:rsidP="00BB6D1B">
            <w:r w:rsidRPr="008C34BF">
              <w:t>A do të ketë ndonjë efekt në gjasat për rreziqe, të tilla, si zjarret, shpërthimet apo aksidentet</w:t>
            </w:r>
            <w:r w:rsidR="004E6E7B" w:rsidRPr="008C34BF">
              <w:t>?</w:t>
            </w:r>
          </w:p>
        </w:tc>
        <w:tc>
          <w:tcPr>
            <w:tcW w:w="720" w:type="dxa"/>
            <w:shd w:val="clear" w:color="auto" w:fill="auto"/>
          </w:tcPr>
          <w:p w:rsidR="004E6E7B" w:rsidRPr="008C34BF" w:rsidRDefault="004E6E7B" w:rsidP="00BB6D1B"/>
        </w:tc>
        <w:tc>
          <w:tcPr>
            <w:tcW w:w="697" w:type="dxa"/>
            <w:shd w:val="clear" w:color="auto" w:fill="auto"/>
          </w:tcPr>
          <w:p w:rsidR="004E6E7B" w:rsidRPr="008C34BF" w:rsidRDefault="00F92C1B" w:rsidP="00BB6D1B">
            <w:r>
              <w:t>Jo</w:t>
            </w:r>
          </w:p>
        </w:tc>
        <w:tc>
          <w:tcPr>
            <w:tcW w:w="243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4B6CAD">
        <w:tc>
          <w:tcPr>
            <w:tcW w:w="1710" w:type="dxa"/>
            <w:vMerge/>
            <w:shd w:val="clear" w:color="auto" w:fill="auto"/>
          </w:tcPr>
          <w:p w:rsidR="004E6E7B" w:rsidRPr="008C34BF" w:rsidRDefault="004E6E7B" w:rsidP="00BB6D1B"/>
        </w:tc>
        <w:tc>
          <w:tcPr>
            <w:tcW w:w="4343" w:type="dxa"/>
            <w:shd w:val="clear" w:color="auto" w:fill="auto"/>
          </w:tcPr>
          <w:p w:rsidR="004E6E7B" w:rsidRPr="008C34BF" w:rsidRDefault="002D17EC" w:rsidP="00BB6D1B">
            <w:r w:rsidRPr="008C34BF">
              <w:t>A do të ndikojë në gatishmërinë në rast të fatkeqësive natyrore</w:t>
            </w:r>
            <w:r w:rsidR="004E6E7B" w:rsidRPr="008C34BF">
              <w:t>?</w:t>
            </w:r>
          </w:p>
        </w:tc>
        <w:tc>
          <w:tcPr>
            <w:tcW w:w="720" w:type="dxa"/>
            <w:shd w:val="clear" w:color="auto" w:fill="auto"/>
          </w:tcPr>
          <w:p w:rsidR="004E6E7B" w:rsidRPr="008C34BF" w:rsidRDefault="004E6E7B" w:rsidP="00BB6D1B"/>
        </w:tc>
        <w:tc>
          <w:tcPr>
            <w:tcW w:w="697" w:type="dxa"/>
            <w:shd w:val="clear" w:color="auto" w:fill="auto"/>
          </w:tcPr>
          <w:p w:rsidR="004E6E7B" w:rsidRPr="008C34BF" w:rsidRDefault="00F92C1B" w:rsidP="00BB6D1B">
            <w:r>
              <w:t>Jo</w:t>
            </w:r>
          </w:p>
        </w:tc>
        <w:tc>
          <w:tcPr>
            <w:tcW w:w="243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4B6CAD">
        <w:tc>
          <w:tcPr>
            <w:tcW w:w="1710" w:type="dxa"/>
            <w:vMerge/>
            <w:shd w:val="clear" w:color="auto" w:fill="auto"/>
          </w:tcPr>
          <w:p w:rsidR="004E6E7B" w:rsidRPr="008C34BF" w:rsidRDefault="004E6E7B" w:rsidP="00BB6D1B"/>
        </w:tc>
        <w:tc>
          <w:tcPr>
            <w:tcW w:w="4343" w:type="dxa"/>
            <w:shd w:val="clear" w:color="auto" w:fill="auto"/>
          </w:tcPr>
          <w:p w:rsidR="004E6E7B" w:rsidRPr="008C34BF" w:rsidRDefault="002D17EC" w:rsidP="00BB6D1B">
            <w:r w:rsidRPr="008C34BF">
              <w:t>A ndikohet mbrojtja e shoqërisë nga fatkeqësitë natyrore</w:t>
            </w:r>
            <w:r w:rsidR="004E6E7B" w:rsidRPr="008C34BF">
              <w:t>?</w:t>
            </w:r>
          </w:p>
        </w:tc>
        <w:tc>
          <w:tcPr>
            <w:tcW w:w="720" w:type="dxa"/>
            <w:shd w:val="clear" w:color="auto" w:fill="auto"/>
          </w:tcPr>
          <w:p w:rsidR="004E6E7B" w:rsidRPr="008C34BF" w:rsidRDefault="004E6E7B" w:rsidP="00BB6D1B"/>
        </w:tc>
        <w:tc>
          <w:tcPr>
            <w:tcW w:w="697" w:type="dxa"/>
            <w:shd w:val="clear" w:color="auto" w:fill="auto"/>
          </w:tcPr>
          <w:p w:rsidR="004E6E7B" w:rsidRPr="008C34BF" w:rsidRDefault="00F92C1B" w:rsidP="00BB6D1B">
            <w:r>
              <w:t>Jo</w:t>
            </w:r>
          </w:p>
        </w:tc>
        <w:tc>
          <w:tcPr>
            <w:tcW w:w="243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4B6CAD">
        <w:tc>
          <w:tcPr>
            <w:tcW w:w="1710" w:type="dxa"/>
            <w:vMerge w:val="restart"/>
            <w:shd w:val="clear" w:color="auto" w:fill="auto"/>
          </w:tcPr>
          <w:p w:rsidR="004E6E7B" w:rsidRPr="008C34BF" w:rsidRDefault="00BB18A5" w:rsidP="00BB6D1B">
            <w:r w:rsidRPr="008C34BF">
              <w:t>Biodiversiteti, flora dhe fauna</w:t>
            </w:r>
          </w:p>
        </w:tc>
        <w:tc>
          <w:tcPr>
            <w:tcW w:w="4343" w:type="dxa"/>
            <w:shd w:val="clear" w:color="auto" w:fill="auto"/>
          </w:tcPr>
          <w:p w:rsidR="004E6E7B" w:rsidRPr="008C34BF" w:rsidRDefault="002D17EC" w:rsidP="00BB6D1B">
            <w:r w:rsidRPr="008C34BF">
              <w:t>A do të ketë ndikim në speciet e mbrojtura apo të rrezikuara apo në zonat ku ato jetojnë</w:t>
            </w:r>
            <w:r w:rsidR="004E6E7B" w:rsidRPr="008C34BF">
              <w:t>?</w:t>
            </w:r>
          </w:p>
        </w:tc>
        <w:tc>
          <w:tcPr>
            <w:tcW w:w="720" w:type="dxa"/>
            <w:shd w:val="clear" w:color="auto" w:fill="auto"/>
          </w:tcPr>
          <w:p w:rsidR="004E6E7B" w:rsidRPr="008C34BF" w:rsidRDefault="004E6E7B" w:rsidP="00BB6D1B"/>
        </w:tc>
        <w:tc>
          <w:tcPr>
            <w:tcW w:w="697" w:type="dxa"/>
            <w:shd w:val="clear" w:color="auto" w:fill="auto"/>
          </w:tcPr>
          <w:p w:rsidR="004E6E7B" w:rsidRPr="008C34BF" w:rsidRDefault="00F92C1B" w:rsidP="00BB6D1B">
            <w:r>
              <w:t>Jo</w:t>
            </w:r>
          </w:p>
        </w:tc>
        <w:tc>
          <w:tcPr>
            <w:tcW w:w="243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4B6CAD">
        <w:tc>
          <w:tcPr>
            <w:tcW w:w="1710" w:type="dxa"/>
            <w:vMerge/>
            <w:shd w:val="clear" w:color="auto" w:fill="auto"/>
          </w:tcPr>
          <w:p w:rsidR="004E6E7B" w:rsidRPr="008C34BF" w:rsidRDefault="004E6E7B" w:rsidP="00BB6D1B"/>
        </w:tc>
        <w:tc>
          <w:tcPr>
            <w:tcW w:w="4343" w:type="dxa"/>
            <w:shd w:val="clear" w:color="auto" w:fill="auto"/>
          </w:tcPr>
          <w:p w:rsidR="004E6E7B" w:rsidRPr="008C34BF" w:rsidRDefault="002D17EC" w:rsidP="00BB6D1B">
            <w:r w:rsidRPr="008C34BF">
              <w:t>A do të preket madhësia apo lidhjet midis zonave të natyrës</w:t>
            </w:r>
            <w:r w:rsidR="004E6E7B" w:rsidRPr="008C34BF">
              <w:t>?</w:t>
            </w:r>
          </w:p>
        </w:tc>
        <w:tc>
          <w:tcPr>
            <w:tcW w:w="720" w:type="dxa"/>
            <w:shd w:val="clear" w:color="auto" w:fill="auto"/>
          </w:tcPr>
          <w:p w:rsidR="004E6E7B" w:rsidRPr="008C34BF" w:rsidRDefault="004E6E7B" w:rsidP="00BB6D1B"/>
        </w:tc>
        <w:tc>
          <w:tcPr>
            <w:tcW w:w="697" w:type="dxa"/>
            <w:shd w:val="clear" w:color="auto" w:fill="auto"/>
          </w:tcPr>
          <w:p w:rsidR="004E6E7B" w:rsidRPr="008C34BF" w:rsidRDefault="00F92C1B" w:rsidP="00BB6D1B">
            <w:r>
              <w:t>Jo</w:t>
            </w:r>
          </w:p>
        </w:tc>
        <w:tc>
          <w:tcPr>
            <w:tcW w:w="243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4B6CAD">
        <w:trPr>
          <w:trHeight w:val="241"/>
        </w:trPr>
        <w:tc>
          <w:tcPr>
            <w:tcW w:w="1710" w:type="dxa"/>
            <w:vMerge/>
            <w:shd w:val="clear" w:color="auto" w:fill="auto"/>
          </w:tcPr>
          <w:p w:rsidR="004E6E7B" w:rsidRPr="008C34BF" w:rsidRDefault="004E6E7B" w:rsidP="00BB6D1B"/>
        </w:tc>
        <w:tc>
          <w:tcPr>
            <w:tcW w:w="4343" w:type="dxa"/>
            <w:shd w:val="clear" w:color="auto" w:fill="auto"/>
          </w:tcPr>
          <w:p w:rsidR="004E6E7B" w:rsidRPr="008C34BF" w:rsidRDefault="002D17EC" w:rsidP="00BB6D1B">
            <w:r w:rsidRPr="008C34BF">
              <w:t>A do të ketë ndonjë efekt në numrin e specieve në një zonë të caktuar</w:t>
            </w:r>
            <w:r w:rsidR="004E6E7B" w:rsidRPr="008C34BF">
              <w:t>?</w:t>
            </w:r>
          </w:p>
        </w:tc>
        <w:tc>
          <w:tcPr>
            <w:tcW w:w="720" w:type="dxa"/>
            <w:shd w:val="clear" w:color="auto" w:fill="auto"/>
          </w:tcPr>
          <w:p w:rsidR="004E6E7B" w:rsidRPr="008C34BF" w:rsidRDefault="004E6E7B" w:rsidP="00BB6D1B"/>
        </w:tc>
        <w:tc>
          <w:tcPr>
            <w:tcW w:w="697" w:type="dxa"/>
            <w:shd w:val="clear" w:color="auto" w:fill="auto"/>
          </w:tcPr>
          <w:p w:rsidR="004E6E7B" w:rsidRPr="008C34BF" w:rsidRDefault="00F92C1B" w:rsidP="00BB6D1B">
            <w:r>
              <w:t>Jo</w:t>
            </w:r>
          </w:p>
        </w:tc>
        <w:tc>
          <w:tcPr>
            <w:tcW w:w="243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4B6CAD">
        <w:trPr>
          <w:trHeight w:val="241"/>
        </w:trPr>
        <w:tc>
          <w:tcPr>
            <w:tcW w:w="1710" w:type="dxa"/>
            <w:vMerge w:val="restart"/>
            <w:shd w:val="clear" w:color="auto" w:fill="auto"/>
          </w:tcPr>
          <w:p w:rsidR="004E6E7B" w:rsidRPr="008C34BF" w:rsidRDefault="00BB18A5" w:rsidP="00BB6D1B">
            <w:r w:rsidRPr="008C34BF">
              <w:t>Mirëqenia e kafshëve</w:t>
            </w:r>
          </w:p>
        </w:tc>
        <w:tc>
          <w:tcPr>
            <w:tcW w:w="4343" w:type="dxa"/>
            <w:shd w:val="clear" w:color="auto" w:fill="auto"/>
          </w:tcPr>
          <w:p w:rsidR="004E6E7B" w:rsidRPr="008C34BF" w:rsidRDefault="002D17EC" w:rsidP="00BB6D1B">
            <w:r w:rsidRPr="008C34BF">
              <w:t>A do të ndikohet trajtimi i kafshëve</w:t>
            </w:r>
            <w:r w:rsidR="004E6E7B" w:rsidRPr="008C34BF">
              <w:t>?</w:t>
            </w:r>
          </w:p>
        </w:tc>
        <w:tc>
          <w:tcPr>
            <w:tcW w:w="720" w:type="dxa"/>
            <w:shd w:val="clear" w:color="auto" w:fill="auto"/>
          </w:tcPr>
          <w:p w:rsidR="004E6E7B" w:rsidRPr="008C34BF" w:rsidRDefault="004E6E7B" w:rsidP="00BB6D1B"/>
        </w:tc>
        <w:tc>
          <w:tcPr>
            <w:tcW w:w="697" w:type="dxa"/>
            <w:shd w:val="clear" w:color="auto" w:fill="auto"/>
          </w:tcPr>
          <w:p w:rsidR="004E6E7B" w:rsidRPr="008C34BF" w:rsidRDefault="00F92C1B" w:rsidP="00BB6D1B">
            <w:r>
              <w:t>Jo</w:t>
            </w:r>
          </w:p>
        </w:tc>
        <w:tc>
          <w:tcPr>
            <w:tcW w:w="243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4B6CAD">
        <w:tc>
          <w:tcPr>
            <w:tcW w:w="1710" w:type="dxa"/>
            <w:vMerge/>
            <w:shd w:val="clear" w:color="auto" w:fill="auto"/>
          </w:tcPr>
          <w:p w:rsidR="004E6E7B" w:rsidRPr="008C34BF" w:rsidRDefault="004E6E7B" w:rsidP="00BB6D1B"/>
        </w:tc>
        <w:tc>
          <w:tcPr>
            <w:tcW w:w="4343" w:type="dxa"/>
            <w:shd w:val="clear" w:color="auto" w:fill="auto"/>
          </w:tcPr>
          <w:p w:rsidR="004E6E7B" w:rsidRPr="008C34BF" w:rsidRDefault="002D17EC" w:rsidP="00BB6D1B">
            <w:r w:rsidRPr="008C34BF">
              <w:t>A do të ndikohet shëndeti i kafshëve</w:t>
            </w:r>
            <w:r w:rsidR="004E6E7B" w:rsidRPr="008C34BF">
              <w:t>?</w:t>
            </w:r>
          </w:p>
        </w:tc>
        <w:tc>
          <w:tcPr>
            <w:tcW w:w="720" w:type="dxa"/>
            <w:shd w:val="clear" w:color="auto" w:fill="auto"/>
          </w:tcPr>
          <w:p w:rsidR="004E6E7B" w:rsidRPr="008C34BF" w:rsidRDefault="004E6E7B" w:rsidP="00BB6D1B"/>
        </w:tc>
        <w:tc>
          <w:tcPr>
            <w:tcW w:w="697" w:type="dxa"/>
            <w:shd w:val="clear" w:color="auto" w:fill="auto"/>
          </w:tcPr>
          <w:p w:rsidR="004E6E7B" w:rsidRPr="008C34BF" w:rsidRDefault="00F92C1B" w:rsidP="00BB6D1B">
            <w:r>
              <w:t>Jo</w:t>
            </w:r>
          </w:p>
        </w:tc>
        <w:tc>
          <w:tcPr>
            <w:tcW w:w="243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4B6CAD">
        <w:tc>
          <w:tcPr>
            <w:tcW w:w="1710" w:type="dxa"/>
            <w:vMerge/>
            <w:shd w:val="clear" w:color="auto" w:fill="auto"/>
          </w:tcPr>
          <w:p w:rsidR="004E6E7B" w:rsidRPr="008C34BF" w:rsidRDefault="004E6E7B" w:rsidP="00BB6D1B"/>
        </w:tc>
        <w:tc>
          <w:tcPr>
            <w:tcW w:w="4343" w:type="dxa"/>
            <w:shd w:val="clear" w:color="auto" w:fill="auto"/>
          </w:tcPr>
          <w:p w:rsidR="004E6E7B" w:rsidRPr="008C34BF" w:rsidRDefault="002D17EC" w:rsidP="00BB6D1B">
            <w:r w:rsidRPr="008C34BF">
              <w:t>A do të ndikohet cilësia dhe siguria e ushqimit të kafshëve</w:t>
            </w:r>
            <w:r w:rsidR="004E6E7B" w:rsidRPr="008C34BF">
              <w:t>?</w:t>
            </w:r>
          </w:p>
        </w:tc>
        <w:tc>
          <w:tcPr>
            <w:tcW w:w="720" w:type="dxa"/>
            <w:shd w:val="clear" w:color="auto" w:fill="auto"/>
          </w:tcPr>
          <w:p w:rsidR="004E6E7B" w:rsidRPr="008C34BF" w:rsidRDefault="004E6E7B" w:rsidP="00BB6D1B"/>
        </w:tc>
        <w:tc>
          <w:tcPr>
            <w:tcW w:w="697" w:type="dxa"/>
            <w:shd w:val="clear" w:color="auto" w:fill="auto"/>
          </w:tcPr>
          <w:p w:rsidR="004E6E7B" w:rsidRPr="008C34BF" w:rsidRDefault="00F92C1B" w:rsidP="00BB6D1B">
            <w:r>
              <w:t>Jo</w:t>
            </w:r>
          </w:p>
        </w:tc>
        <w:tc>
          <w:tcPr>
            <w:tcW w:w="243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bl>
    <w:p w:rsidR="007331AE" w:rsidRDefault="007331AE" w:rsidP="007331AE">
      <w:pPr>
        <w:spacing w:after="0" w:line="240" w:lineRule="auto"/>
      </w:pPr>
    </w:p>
    <w:p w:rsidR="007331AE" w:rsidRDefault="007331AE" w:rsidP="007331AE">
      <w:pPr>
        <w:spacing w:after="0" w:line="240" w:lineRule="auto"/>
      </w:pPr>
    </w:p>
    <w:p w:rsidR="00DF2517" w:rsidRPr="008C34BF" w:rsidRDefault="00180BB0" w:rsidP="00BB6D1B">
      <w:pPr>
        <w:pStyle w:val="Heading1"/>
        <w:spacing w:before="0" w:line="240" w:lineRule="auto"/>
      </w:pPr>
      <w:bookmarkStart w:id="20" w:name="_Toc519271778"/>
      <w:r w:rsidRPr="008C34BF">
        <w:lastRenderedPageBreak/>
        <w:t>Shtojca</w:t>
      </w:r>
      <w:r w:rsidR="00B1424D" w:rsidRPr="008C34BF">
        <w:t xml:space="preserve"> 4</w:t>
      </w:r>
      <w:r w:rsidR="00DF2517" w:rsidRPr="008C34BF">
        <w:t xml:space="preserve">: </w:t>
      </w:r>
      <w:r w:rsidR="00162D8C" w:rsidRPr="008C34BF">
        <w:t>Forma e vlerësimit për ndikim</w:t>
      </w:r>
      <w:r w:rsidR="00623843" w:rsidRPr="008C34BF">
        <w:t>in e të drejtave themelore</w:t>
      </w:r>
      <w:bookmarkEnd w:id="20"/>
    </w:p>
    <w:tbl>
      <w:tblPr>
        <w:tblStyle w:val="TableGrid"/>
        <w:tblW w:w="14040" w:type="dxa"/>
        <w:tblInd w:w="-635" w:type="dxa"/>
        <w:shd w:val="clear" w:color="auto" w:fill="FFFF00"/>
        <w:tblLook w:val="04A0" w:firstRow="1" w:lastRow="0" w:firstColumn="1" w:lastColumn="0" w:noHBand="0" w:noVBand="1"/>
      </w:tblPr>
      <w:tblGrid>
        <w:gridCol w:w="1710"/>
        <w:gridCol w:w="4050"/>
        <w:gridCol w:w="810"/>
        <w:gridCol w:w="1080"/>
        <w:gridCol w:w="2250"/>
        <w:gridCol w:w="1530"/>
        <w:gridCol w:w="2610"/>
      </w:tblGrid>
      <w:tr w:rsidR="004E6E7B" w:rsidRPr="008C34BF" w:rsidTr="0000117C">
        <w:tc>
          <w:tcPr>
            <w:tcW w:w="1710" w:type="dxa"/>
            <w:vMerge w:val="restart"/>
            <w:shd w:val="clear" w:color="auto" w:fill="FFFFFF" w:themeFill="background1"/>
          </w:tcPr>
          <w:p w:rsidR="004E6E7B" w:rsidRPr="008C34BF" w:rsidRDefault="002D17EC" w:rsidP="00BB6D1B">
            <w:pPr>
              <w:rPr>
                <w:b/>
              </w:rPr>
            </w:pPr>
            <w:r w:rsidRPr="008C34BF">
              <w:rPr>
                <w:b/>
              </w:rPr>
              <w:t>Kategoria e ndikimit në të drejtat themelore</w:t>
            </w:r>
          </w:p>
        </w:tc>
        <w:tc>
          <w:tcPr>
            <w:tcW w:w="4050" w:type="dxa"/>
            <w:vMerge w:val="restart"/>
            <w:shd w:val="clear" w:color="auto" w:fill="FFFFFF" w:themeFill="background1"/>
          </w:tcPr>
          <w:p w:rsidR="004E6E7B" w:rsidRPr="008C34BF" w:rsidRDefault="002D17EC" w:rsidP="00BB6D1B">
            <w:pPr>
              <w:rPr>
                <w:b/>
              </w:rPr>
            </w:pPr>
            <w:r w:rsidRPr="008C34BF">
              <w:rPr>
                <w:b/>
              </w:rPr>
              <w:t>Ndikimi kryesor</w:t>
            </w:r>
          </w:p>
        </w:tc>
        <w:tc>
          <w:tcPr>
            <w:tcW w:w="1890" w:type="dxa"/>
            <w:gridSpan w:val="2"/>
            <w:shd w:val="clear" w:color="auto" w:fill="FFFFFF" w:themeFill="background1"/>
          </w:tcPr>
          <w:p w:rsidR="004E6E7B" w:rsidRPr="008C34BF" w:rsidRDefault="002D17EC" w:rsidP="00BB6D1B">
            <w:pPr>
              <w:rPr>
                <w:b/>
              </w:rPr>
            </w:pPr>
            <w:r w:rsidRPr="008C34BF">
              <w:rPr>
                <w:b/>
              </w:rPr>
              <w:t>A pritet të ndodhë ky ndikim</w:t>
            </w:r>
            <w:r w:rsidR="004E6E7B" w:rsidRPr="008C34BF">
              <w:rPr>
                <w:b/>
              </w:rPr>
              <w:t>?</w:t>
            </w:r>
          </w:p>
        </w:tc>
        <w:tc>
          <w:tcPr>
            <w:tcW w:w="2250" w:type="dxa"/>
            <w:shd w:val="clear" w:color="auto" w:fill="FFFFFF" w:themeFill="background1"/>
          </w:tcPr>
          <w:p w:rsidR="004E6E7B" w:rsidRPr="008C34BF" w:rsidRDefault="00C13D3C" w:rsidP="00BB6D1B">
            <w:pPr>
              <w:rPr>
                <w:b/>
              </w:rPr>
            </w:pPr>
            <w:r w:rsidRPr="008C34BF">
              <w:rPr>
                <w:b/>
              </w:rPr>
              <w:t>Numri i organizatave, kompanive dhe/ose individëve të prekur</w:t>
            </w:r>
          </w:p>
        </w:tc>
        <w:tc>
          <w:tcPr>
            <w:tcW w:w="1530" w:type="dxa"/>
            <w:shd w:val="clear" w:color="auto" w:fill="FFFFFF" w:themeFill="background1"/>
          </w:tcPr>
          <w:p w:rsidR="004E6E7B" w:rsidRPr="008C34BF" w:rsidRDefault="00C13D3C" w:rsidP="00BB6D1B">
            <w:pPr>
              <w:rPr>
                <w:b/>
              </w:rPr>
            </w:pPr>
            <w:r w:rsidRPr="008C34BF">
              <w:rPr>
                <w:b/>
              </w:rPr>
              <w:t>Përfitimi i pritshëm ose kostoja e ndikimit</w:t>
            </w:r>
          </w:p>
        </w:tc>
        <w:tc>
          <w:tcPr>
            <w:tcW w:w="2610" w:type="dxa"/>
            <w:shd w:val="clear" w:color="auto" w:fill="FFFFFF" w:themeFill="background1"/>
          </w:tcPr>
          <w:p w:rsidR="004E6E7B" w:rsidRPr="008C34BF" w:rsidRDefault="00C13D3C" w:rsidP="00BB6D1B">
            <w:pPr>
              <w:rPr>
                <w:b/>
              </w:rPr>
            </w:pPr>
            <w:r w:rsidRPr="008C34BF">
              <w:rPr>
                <w:b/>
              </w:rPr>
              <w:t>Niveli i preferuar i analizës</w:t>
            </w:r>
          </w:p>
        </w:tc>
      </w:tr>
      <w:tr w:rsidR="002D17EC" w:rsidRPr="008C34BF" w:rsidTr="0000117C">
        <w:tc>
          <w:tcPr>
            <w:tcW w:w="1710" w:type="dxa"/>
            <w:vMerge/>
            <w:shd w:val="clear" w:color="auto" w:fill="FFFFFF" w:themeFill="background1"/>
          </w:tcPr>
          <w:p w:rsidR="002D17EC" w:rsidRPr="008C34BF" w:rsidRDefault="002D17EC" w:rsidP="00BB6D1B">
            <w:pPr>
              <w:rPr>
                <w:b/>
              </w:rPr>
            </w:pPr>
          </w:p>
        </w:tc>
        <w:tc>
          <w:tcPr>
            <w:tcW w:w="4050" w:type="dxa"/>
            <w:vMerge/>
            <w:shd w:val="clear" w:color="auto" w:fill="FFFFFF" w:themeFill="background1"/>
          </w:tcPr>
          <w:p w:rsidR="002D17EC" w:rsidRPr="008C34BF" w:rsidRDefault="002D17EC" w:rsidP="00BB6D1B">
            <w:pPr>
              <w:rPr>
                <w:b/>
              </w:rPr>
            </w:pPr>
          </w:p>
        </w:tc>
        <w:tc>
          <w:tcPr>
            <w:tcW w:w="810" w:type="dxa"/>
            <w:shd w:val="clear" w:color="auto" w:fill="FFFFFF" w:themeFill="background1"/>
          </w:tcPr>
          <w:p w:rsidR="002D17EC" w:rsidRPr="008C34BF" w:rsidRDefault="002D17EC" w:rsidP="00BB6D1B">
            <w:pPr>
              <w:rPr>
                <w:b/>
              </w:rPr>
            </w:pPr>
            <w:r w:rsidRPr="008C34BF">
              <w:rPr>
                <w:b/>
              </w:rPr>
              <w:t>Po</w:t>
            </w:r>
          </w:p>
        </w:tc>
        <w:tc>
          <w:tcPr>
            <w:tcW w:w="1080" w:type="dxa"/>
            <w:shd w:val="clear" w:color="auto" w:fill="FFFFFF" w:themeFill="background1"/>
          </w:tcPr>
          <w:p w:rsidR="002D17EC" w:rsidRPr="008C34BF" w:rsidRDefault="002D17EC" w:rsidP="00BB6D1B">
            <w:pPr>
              <w:rPr>
                <w:b/>
              </w:rPr>
            </w:pPr>
            <w:r w:rsidRPr="008C34BF">
              <w:rPr>
                <w:b/>
              </w:rPr>
              <w:t>Jo</w:t>
            </w:r>
          </w:p>
        </w:tc>
        <w:tc>
          <w:tcPr>
            <w:tcW w:w="2250" w:type="dxa"/>
            <w:shd w:val="clear" w:color="auto" w:fill="FFFFFF" w:themeFill="background1"/>
          </w:tcPr>
          <w:p w:rsidR="002D17EC" w:rsidRPr="008C34BF" w:rsidRDefault="00C13D3C" w:rsidP="00BB6D1B">
            <w:pPr>
              <w:rPr>
                <w:b/>
              </w:rPr>
            </w:pPr>
            <w:r w:rsidRPr="008C34BF">
              <w:rPr>
                <w:b/>
              </w:rPr>
              <w:t>I lartë/i ulët</w:t>
            </w:r>
          </w:p>
        </w:tc>
        <w:tc>
          <w:tcPr>
            <w:tcW w:w="1530" w:type="dxa"/>
            <w:shd w:val="clear" w:color="auto" w:fill="FFFFFF" w:themeFill="background1"/>
          </w:tcPr>
          <w:p w:rsidR="002D17EC" w:rsidRPr="008C34BF" w:rsidRDefault="00C13D3C" w:rsidP="00BB6D1B">
            <w:pPr>
              <w:rPr>
                <w:b/>
              </w:rPr>
            </w:pPr>
            <w:r w:rsidRPr="008C34BF">
              <w:rPr>
                <w:b/>
              </w:rPr>
              <w:t>I lartë/i ulët</w:t>
            </w:r>
          </w:p>
        </w:tc>
        <w:tc>
          <w:tcPr>
            <w:tcW w:w="2610" w:type="dxa"/>
            <w:shd w:val="clear" w:color="auto" w:fill="FFFFFF" w:themeFill="background1"/>
          </w:tcPr>
          <w:p w:rsidR="002D17EC" w:rsidRPr="008C34BF" w:rsidRDefault="002D17EC" w:rsidP="00BB6D1B">
            <w:pPr>
              <w:rPr>
                <w:b/>
              </w:rPr>
            </w:pPr>
          </w:p>
        </w:tc>
      </w:tr>
      <w:tr w:rsidR="004E6E7B" w:rsidRPr="008C34BF" w:rsidTr="0000117C">
        <w:tc>
          <w:tcPr>
            <w:tcW w:w="1710" w:type="dxa"/>
            <w:shd w:val="clear" w:color="auto" w:fill="FFFFFF" w:themeFill="background1"/>
          </w:tcPr>
          <w:p w:rsidR="004E6E7B" w:rsidRPr="008C34BF" w:rsidRDefault="009579D8" w:rsidP="00BB6D1B">
            <w:r w:rsidRPr="008C34BF">
              <w:t>Dinjiteti</w:t>
            </w:r>
          </w:p>
        </w:tc>
        <w:tc>
          <w:tcPr>
            <w:tcW w:w="4050" w:type="dxa"/>
            <w:shd w:val="clear" w:color="auto" w:fill="FFFFFF" w:themeFill="background1"/>
          </w:tcPr>
          <w:p w:rsidR="004E6E7B" w:rsidRPr="008C34BF" w:rsidRDefault="009579D8" w:rsidP="00BB6D1B">
            <w:r w:rsidRPr="008C34BF">
              <w:t>A ndikon opsioni në dinjitetin e njerëzve, në të drejtën e tyre për jetë apo në integritetin e një personi</w:t>
            </w:r>
            <w:r w:rsidR="004E6E7B" w:rsidRPr="008C34BF">
              <w:t>?</w:t>
            </w:r>
          </w:p>
        </w:tc>
        <w:tc>
          <w:tcPr>
            <w:tcW w:w="810" w:type="dxa"/>
            <w:shd w:val="clear" w:color="auto" w:fill="FFFFFF" w:themeFill="background1"/>
          </w:tcPr>
          <w:p w:rsidR="004E6E7B" w:rsidRPr="008C34BF" w:rsidRDefault="004E6E7B" w:rsidP="00BB6D1B"/>
        </w:tc>
        <w:tc>
          <w:tcPr>
            <w:tcW w:w="1080" w:type="dxa"/>
            <w:shd w:val="clear" w:color="auto" w:fill="FFFFFF" w:themeFill="background1"/>
          </w:tcPr>
          <w:p w:rsidR="004E6E7B" w:rsidRPr="008C34BF" w:rsidRDefault="0000117C" w:rsidP="00BB6D1B">
            <w:r>
              <w:t>Jo</w:t>
            </w:r>
          </w:p>
        </w:tc>
        <w:tc>
          <w:tcPr>
            <w:tcW w:w="2250" w:type="dxa"/>
            <w:shd w:val="clear" w:color="auto" w:fill="FFFFFF" w:themeFill="background1"/>
          </w:tcPr>
          <w:p w:rsidR="004E6E7B" w:rsidRPr="008C34BF" w:rsidRDefault="004E6E7B" w:rsidP="00BB6D1B"/>
        </w:tc>
        <w:tc>
          <w:tcPr>
            <w:tcW w:w="1530" w:type="dxa"/>
            <w:shd w:val="clear" w:color="auto" w:fill="FFFFFF" w:themeFill="background1"/>
          </w:tcPr>
          <w:p w:rsidR="004E6E7B" w:rsidRPr="008C34BF" w:rsidRDefault="004E6E7B" w:rsidP="00BB6D1B"/>
        </w:tc>
        <w:tc>
          <w:tcPr>
            <w:tcW w:w="2610" w:type="dxa"/>
            <w:shd w:val="clear" w:color="auto" w:fill="FFFFFF" w:themeFill="background1"/>
          </w:tcPr>
          <w:p w:rsidR="004E6E7B" w:rsidRPr="008C34BF" w:rsidRDefault="004E6E7B" w:rsidP="00BB6D1B"/>
        </w:tc>
      </w:tr>
      <w:tr w:rsidR="004E6E7B" w:rsidRPr="008C34BF" w:rsidTr="0000117C">
        <w:tc>
          <w:tcPr>
            <w:tcW w:w="1710" w:type="dxa"/>
            <w:vMerge w:val="restart"/>
            <w:shd w:val="clear" w:color="auto" w:fill="FFFFFF" w:themeFill="background1"/>
          </w:tcPr>
          <w:p w:rsidR="004E6E7B" w:rsidRPr="008C34BF" w:rsidRDefault="009579D8" w:rsidP="00BB6D1B">
            <w:r w:rsidRPr="008C34BF">
              <w:t>Liria</w:t>
            </w:r>
          </w:p>
        </w:tc>
        <w:tc>
          <w:tcPr>
            <w:tcW w:w="4050" w:type="dxa"/>
            <w:shd w:val="clear" w:color="auto" w:fill="FFFFFF" w:themeFill="background1"/>
          </w:tcPr>
          <w:p w:rsidR="004E6E7B" w:rsidRPr="008C34BF" w:rsidRDefault="009579D8" w:rsidP="00BB6D1B">
            <w:r w:rsidRPr="008C34BF">
              <w:t>A ndikon opsioni në të drejtën e lirisë së individëve</w:t>
            </w:r>
            <w:r w:rsidR="004E6E7B" w:rsidRPr="008C34BF">
              <w:t>?</w:t>
            </w:r>
          </w:p>
        </w:tc>
        <w:tc>
          <w:tcPr>
            <w:tcW w:w="810" w:type="dxa"/>
            <w:shd w:val="clear" w:color="auto" w:fill="FFFFFF" w:themeFill="background1"/>
          </w:tcPr>
          <w:p w:rsidR="004E6E7B" w:rsidRPr="008C34BF" w:rsidRDefault="004E6E7B" w:rsidP="00BB6D1B"/>
        </w:tc>
        <w:tc>
          <w:tcPr>
            <w:tcW w:w="1080" w:type="dxa"/>
            <w:shd w:val="clear" w:color="auto" w:fill="FFFFFF" w:themeFill="background1"/>
          </w:tcPr>
          <w:p w:rsidR="004E6E7B" w:rsidRPr="008C34BF" w:rsidRDefault="0000117C" w:rsidP="00BB6D1B">
            <w:r>
              <w:t>Jo</w:t>
            </w:r>
          </w:p>
        </w:tc>
        <w:tc>
          <w:tcPr>
            <w:tcW w:w="2250" w:type="dxa"/>
            <w:shd w:val="clear" w:color="auto" w:fill="FFFFFF" w:themeFill="background1"/>
          </w:tcPr>
          <w:p w:rsidR="004E6E7B" w:rsidRPr="008C34BF" w:rsidRDefault="004E6E7B" w:rsidP="00BB6D1B"/>
        </w:tc>
        <w:tc>
          <w:tcPr>
            <w:tcW w:w="1530" w:type="dxa"/>
            <w:shd w:val="clear" w:color="auto" w:fill="FFFFFF" w:themeFill="background1"/>
          </w:tcPr>
          <w:p w:rsidR="004E6E7B" w:rsidRPr="008C34BF" w:rsidRDefault="004E6E7B" w:rsidP="00BB6D1B"/>
        </w:tc>
        <w:tc>
          <w:tcPr>
            <w:tcW w:w="2610" w:type="dxa"/>
            <w:shd w:val="clear" w:color="auto" w:fill="FFFFFF" w:themeFill="background1"/>
          </w:tcPr>
          <w:p w:rsidR="004E6E7B" w:rsidRPr="008C34BF" w:rsidRDefault="004E6E7B" w:rsidP="00BB6D1B"/>
        </w:tc>
      </w:tr>
      <w:tr w:rsidR="004E6E7B" w:rsidRPr="008C34BF" w:rsidTr="0000117C">
        <w:tc>
          <w:tcPr>
            <w:tcW w:w="1710" w:type="dxa"/>
            <w:vMerge/>
            <w:shd w:val="clear" w:color="auto" w:fill="FFFFFF" w:themeFill="background1"/>
          </w:tcPr>
          <w:p w:rsidR="004E6E7B" w:rsidRPr="008C34BF" w:rsidRDefault="004E6E7B" w:rsidP="00BB6D1B"/>
        </w:tc>
        <w:tc>
          <w:tcPr>
            <w:tcW w:w="4050" w:type="dxa"/>
            <w:shd w:val="clear" w:color="auto" w:fill="FFFFFF" w:themeFill="background1"/>
          </w:tcPr>
          <w:p w:rsidR="004E6E7B" w:rsidRPr="008C34BF" w:rsidRDefault="009579D8" w:rsidP="00BB6D1B">
            <w:r w:rsidRPr="008C34BF">
              <w:t>A ndikon opsioni në të drejtën e një personi për privatësi</w:t>
            </w:r>
            <w:r w:rsidR="004E6E7B" w:rsidRPr="008C34BF">
              <w:t>?</w:t>
            </w:r>
          </w:p>
        </w:tc>
        <w:tc>
          <w:tcPr>
            <w:tcW w:w="810" w:type="dxa"/>
            <w:shd w:val="clear" w:color="auto" w:fill="FFFFFF" w:themeFill="background1"/>
          </w:tcPr>
          <w:p w:rsidR="004E6E7B" w:rsidRPr="008C34BF" w:rsidRDefault="004E6E7B" w:rsidP="00BB6D1B"/>
        </w:tc>
        <w:tc>
          <w:tcPr>
            <w:tcW w:w="1080" w:type="dxa"/>
            <w:shd w:val="clear" w:color="auto" w:fill="FFFFFF" w:themeFill="background1"/>
          </w:tcPr>
          <w:p w:rsidR="004E6E7B" w:rsidRPr="008C34BF" w:rsidRDefault="0000117C" w:rsidP="00BB6D1B">
            <w:r>
              <w:t>Jo</w:t>
            </w:r>
          </w:p>
        </w:tc>
        <w:tc>
          <w:tcPr>
            <w:tcW w:w="2250" w:type="dxa"/>
            <w:shd w:val="clear" w:color="auto" w:fill="FFFFFF" w:themeFill="background1"/>
          </w:tcPr>
          <w:p w:rsidR="004E6E7B" w:rsidRPr="008C34BF" w:rsidRDefault="004E6E7B" w:rsidP="00BB6D1B"/>
        </w:tc>
        <w:tc>
          <w:tcPr>
            <w:tcW w:w="1530" w:type="dxa"/>
            <w:shd w:val="clear" w:color="auto" w:fill="FFFFFF" w:themeFill="background1"/>
          </w:tcPr>
          <w:p w:rsidR="004E6E7B" w:rsidRPr="008C34BF" w:rsidRDefault="004E6E7B" w:rsidP="00BB6D1B"/>
        </w:tc>
        <w:tc>
          <w:tcPr>
            <w:tcW w:w="2610" w:type="dxa"/>
            <w:shd w:val="clear" w:color="auto" w:fill="FFFFFF" w:themeFill="background1"/>
          </w:tcPr>
          <w:p w:rsidR="004E6E7B" w:rsidRPr="008C34BF" w:rsidRDefault="004E6E7B" w:rsidP="00BB6D1B"/>
        </w:tc>
      </w:tr>
      <w:tr w:rsidR="004E6E7B" w:rsidRPr="008C34BF" w:rsidTr="0000117C">
        <w:tc>
          <w:tcPr>
            <w:tcW w:w="1710" w:type="dxa"/>
            <w:vMerge/>
            <w:shd w:val="clear" w:color="auto" w:fill="FFFFFF" w:themeFill="background1"/>
          </w:tcPr>
          <w:p w:rsidR="004E6E7B" w:rsidRPr="008C34BF" w:rsidRDefault="004E6E7B" w:rsidP="00BB6D1B"/>
        </w:tc>
        <w:tc>
          <w:tcPr>
            <w:tcW w:w="4050" w:type="dxa"/>
            <w:shd w:val="clear" w:color="auto" w:fill="FFFFFF" w:themeFill="background1"/>
          </w:tcPr>
          <w:p w:rsidR="004E6E7B" w:rsidRPr="008C34BF" w:rsidRDefault="009579D8" w:rsidP="00BB6D1B">
            <w:r w:rsidRPr="008C34BF">
              <w:t>A ndikon opsioni në të drejtën për t’u martuar apo krijuar familje</w:t>
            </w:r>
            <w:r w:rsidR="004E6E7B" w:rsidRPr="008C34BF">
              <w:t>?</w:t>
            </w:r>
          </w:p>
        </w:tc>
        <w:tc>
          <w:tcPr>
            <w:tcW w:w="810" w:type="dxa"/>
            <w:shd w:val="clear" w:color="auto" w:fill="FFFFFF" w:themeFill="background1"/>
          </w:tcPr>
          <w:p w:rsidR="004E6E7B" w:rsidRPr="008C34BF" w:rsidRDefault="004E6E7B" w:rsidP="00BB6D1B"/>
        </w:tc>
        <w:tc>
          <w:tcPr>
            <w:tcW w:w="1080" w:type="dxa"/>
            <w:shd w:val="clear" w:color="auto" w:fill="FFFFFF" w:themeFill="background1"/>
          </w:tcPr>
          <w:p w:rsidR="004E6E7B" w:rsidRPr="008C34BF" w:rsidRDefault="0000117C" w:rsidP="00BB6D1B">
            <w:r>
              <w:t>Jo</w:t>
            </w:r>
          </w:p>
        </w:tc>
        <w:tc>
          <w:tcPr>
            <w:tcW w:w="2250" w:type="dxa"/>
            <w:shd w:val="clear" w:color="auto" w:fill="FFFFFF" w:themeFill="background1"/>
          </w:tcPr>
          <w:p w:rsidR="004E6E7B" w:rsidRPr="008C34BF" w:rsidRDefault="004E6E7B" w:rsidP="00BB6D1B"/>
        </w:tc>
        <w:tc>
          <w:tcPr>
            <w:tcW w:w="1530" w:type="dxa"/>
            <w:shd w:val="clear" w:color="auto" w:fill="FFFFFF" w:themeFill="background1"/>
          </w:tcPr>
          <w:p w:rsidR="004E6E7B" w:rsidRPr="008C34BF" w:rsidRDefault="004E6E7B" w:rsidP="00BB6D1B"/>
        </w:tc>
        <w:tc>
          <w:tcPr>
            <w:tcW w:w="2610" w:type="dxa"/>
            <w:shd w:val="clear" w:color="auto" w:fill="FFFFFF" w:themeFill="background1"/>
          </w:tcPr>
          <w:p w:rsidR="004E6E7B" w:rsidRPr="008C34BF" w:rsidRDefault="004E6E7B" w:rsidP="00BB6D1B"/>
        </w:tc>
      </w:tr>
      <w:tr w:rsidR="004E6E7B" w:rsidRPr="008C34BF" w:rsidTr="0000117C">
        <w:tc>
          <w:tcPr>
            <w:tcW w:w="1710" w:type="dxa"/>
            <w:vMerge/>
            <w:shd w:val="clear" w:color="auto" w:fill="FFFFFF" w:themeFill="background1"/>
          </w:tcPr>
          <w:p w:rsidR="004E6E7B" w:rsidRPr="008C34BF" w:rsidRDefault="004E6E7B" w:rsidP="00BB6D1B"/>
        </w:tc>
        <w:tc>
          <w:tcPr>
            <w:tcW w:w="4050" w:type="dxa"/>
            <w:shd w:val="clear" w:color="auto" w:fill="FFFFFF" w:themeFill="background1"/>
          </w:tcPr>
          <w:p w:rsidR="004E6E7B" w:rsidRPr="008C34BF" w:rsidRDefault="009579D8" w:rsidP="00BB6D1B">
            <w:r w:rsidRPr="008C34BF">
              <w:t>A ndikon opsioni në mbrojtjen ligjore, ekonomike ose shoqërore të individëve apo familjes</w:t>
            </w:r>
            <w:r w:rsidR="004E6E7B" w:rsidRPr="008C34BF">
              <w:t>?</w:t>
            </w:r>
          </w:p>
        </w:tc>
        <w:tc>
          <w:tcPr>
            <w:tcW w:w="810" w:type="dxa"/>
            <w:shd w:val="clear" w:color="auto" w:fill="FFFFFF" w:themeFill="background1"/>
          </w:tcPr>
          <w:p w:rsidR="004E6E7B" w:rsidRPr="008C34BF" w:rsidRDefault="004E6E7B" w:rsidP="00BB6D1B"/>
        </w:tc>
        <w:tc>
          <w:tcPr>
            <w:tcW w:w="1080" w:type="dxa"/>
            <w:shd w:val="clear" w:color="auto" w:fill="FFFFFF" w:themeFill="background1"/>
          </w:tcPr>
          <w:p w:rsidR="004E6E7B" w:rsidRPr="008C34BF" w:rsidRDefault="0000117C" w:rsidP="00BB6D1B">
            <w:r>
              <w:t>Jo</w:t>
            </w:r>
          </w:p>
        </w:tc>
        <w:tc>
          <w:tcPr>
            <w:tcW w:w="2250" w:type="dxa"/>
            <w:shd w:val="clear" w:color="auto" w:fill="FFFFFF" w:themeFill="background1"/>
          </w:tcPr>
          <w:p w:rsidR="004E6E7B" w:rsidRPr="008C34BF" w:rsidRDefault="004E6E7B" w:rsidP="00BB6D1B"/>
        </w:tc>
        <w:tc>
          <w:tcPr>
            <w:tcW w:w="1530" w:type="dxa"/>
            <w:shd w:val="clear" w:color="auto" w:fill="FFFFFF" w:themeFill="background1"/>
          </w:tcPr>
          <w:p w:rsidR="004E6E7B" w:rsidRPr="008C34BF" w:rsidRDefault="004E6E7B" w:rsidP="00BB6D1B"/>
        </w:tc>
        <w:tc>
          <w:tcPr>
            <w:tcW w:w="2610" w:type="dxa"/>
            <w:shd w:val="clear" w:color="auto" w:fill="FFFFFF" w:themeFill="background1"/>
          </w:tcPr>
          <w:p w:rsidR="004E6E7B" w:rsidRPr="008C34BF" w:rsidRDefault="004E6E7B" w:rsidP="00BB6D1B"/>
        </w:tc>
      </w:tr>
      <w:tr w:rsidR="004E6E7B" w:rsidRPr="008C34BF" w:rsidTr="0000117C">
        <w:tc>
          <w:tcPr>
            <w:tcW w:w="1710" w:type="dxa"/>
            <w:vMerge/>
            <w:shd w:val="clear" w:color="auto" w:fill="FFFFFF" w:themeFill="background1"/>
          </w:tcPr>
          <w:p w:rsidR="004E6E7B" w:rsidRPr="008C34BF" w:rsidRDefault="004E6E7B" w:rsidP="00BB6D1B"/>
        </w:tc>
        <w:tc>
          <w:tcPr>
            <w:tcW w:w="4050" w:type="dxa"/>
            <w:shd w:val="clear" w:color="auto" w:fill="FFFFFF" w:themeFill="background1"/>
          </w:tcPr>
          <w:p w:rsidR="004E6E7B" w:rsidRPr="008C34BF" w:rsidRDefault="009579D8" w:rsidP="00BB6D1B">
            <w:r w:rsidRPr="008C34BF">
              <w:t>A ndikon opsioni në lirinë e mendimit, ndërgjegjes apo fesë</w:t>
            </w:r>
            <w:r w:rsidR="004E6E7B" w:rsidRPr="008C34BF">
              <w:t xml:space="preserve">? </w:t>
            </w:r>
          </w:p>
        </w:tc>
        <w:tc>
          <w:tcPr>
            <w:tcW w:w="810" w:type="dxa"/>
            <w:shd w:val="clear" w:color="auto" w:fill="FFFFFF" w:themeFill="background1"/>
          </w:tcPr>
          <w:p w:rsidR="004E6E7B" w:rsidRPr="008C34BF" w:rsidRDefault="004E6E7B" w:rsidP="00BB6D1B"/>
        </w:tc>
        <w:tc>
          <w:tcPr>
            <w:tcW w:w="1080" w:type="dxa"/>
            <w:shd w:val="clear" w:color="auto" w:fill="FFFFFF" w:themeFill="background1"/>
          </w:tcPr>
          <w:p w:rsidR="004E6E7B" w:rsidRPr="008C34BF" w:rsidRDefault="0000117C" w:rsidP="00BB6D1B">
            <w:r>
              <w:t>Jo</w:t>
            </w:r>
          </w:p>
        </w:tc>
        <w:tc>
          <w:tcPr>
            <w:tcW w:w="2250" w:type="dxa"/>
            <w:shd w:val="clear" w:color="auto" w:fill="FFFFFF" w:themeFill="background1"/>
          </w:tcPr>
          <w:p w:rsidR="004E6E7B" w:rsidRPr="008C34BF" w:rsidRDefault="004E6E7B" w:rsidP="00BB6D1B"/>
        </w:tc>
        <w:tc>
          <w:tcPr>
            <w:tcW w:w="1530" w:type="dxa"/>
            <w:shd w:val="clear" w:color="auto" w:fill="FFFFFF" w:themeFill="background1"/>
          </w:tcPr>
          <w:p w:rsidR="004E6E7B" w:rsidRPr="008C34BF" w:rsidRDefault="004E6E7B" w:rsidP="00BB6D1B"/>
        </w:tc>
        <w:tc>
          <w:tcPr>
            <w:tcW w:w="2610" w:type="dxa"/>
            <w:shd w:val="clear" w:color="auto" w:fill="FFFFFF" w:themeFill="background1"/>
          </w:tcPr>
          <w:p w:rsidR="004E6E7B" w:rsidRPr="008C34BF" w:rsidRDefault="004E6E7B" w:rsidP="00BB6D1B"/>
        </w:tc>
      </w:tr>
      <w:tr w:rsidR="004E6E7B" w:rsidRPr="008C34BF" w:rsidTr="0000117C">
        <w:tc>
          <w:tcPr>
            <w:tcW w:w="1710" w:type="dxa"/>
            <w:vMerge/>
            <w:shd w:val="clear" w:color="auto" w:fill="FFFFFF" w:themeFill="background1"/>
          </w:tcPr>
          <w:p w:rsidR="004E6E7B" w:rsidRPr="008C34BF" w:rsidRDefault="004E6E7B" w:rsidP="00BB6D1B"/>
        </w:tc>
        <w:tc>
          <w:tcPr>
            <w:tcW w:w="4050" w:type="dxa"/>
            <w:shd w:val="clear" w:color="auto" w:fill="FFFFFF" w:themeFill="background1"/>
          </w:tcPr>
          <w:p w:rsidR="004E6E7B" w:rsidRPr="008C34BF" w:rsidRDefault="009579D8" w:rsidP="00BB6D1B">
            <w:r w:rsidRPr="008C34BF">
              <w:t>A ndikon opsioni në lirinë e shprehjes</w:t>
            </w:r>
            <w:r w:rsidR="004E6E7B" w:rsidRPr="008C34BF">
              <w:t xml:space="preserve">? </w:t>
            </w:r>
          </w:p>
        </w:tc>
        <w:tc>
          <w:tcPr>
            <w:tcW w:w="810" w:type="dxa"/>
            <w:shd w:val="clear" w:color="auto" w:fill="FFFFFF" w:themeFill="background1"/>
          </w:tcPr>
          <w:p w:rsidR="004E6E7B" w:rsidRPr="008C34BF" w:rsidRDefault="004E6E7B" w:rsidP="00BB6D1B"/>
        </w:tc>
        <w:tc>
          <w:tcPr>
            <w:tcW w:w="1080" w:type="dxa"/>
            <w:shd w:val="clear" w:color="auto" w:fill="FFFFFF" w:themeFill="background1"/>
          </w:tcPr>
          <w:p w:rsidR="004E6E7B" w:rsidRPr="008C34BF" w:rsidRDefault="0000117C" w:rsidP="00BB6D1B">
            <w:r>
              <w:t>Jo</w:t>
            </w:r>
          </w:p>
        </w:tc>
        <w:tc>
          <w:tcPr>
            <w:tcW w:w="2250" w:type="dxa"/>
            <w:shd w:val="clear" w:color="auto" w:fill="FFFFFF" w:themeFill="background1"/>
          </w:tcPr>
          <w:p w:rsidR="004E6E7B" w:rsidRPr="008C34BF" w:rsidRDefault="004E6E7B" w:rsidP="00BB6D1B"/>
        </w:tc>
        <w:tc>
          <w:tcPr>
            <w:tcW w:w="1530" w:type="dxa"/>
            <w:shd w:val="clear" w:color="auto" w:fill="FFFFFF" w:themeFill="background1"/>
          </w:tcPr>
          <w:p w:rsidR="004E6E7B" w:rsidRPr="008C34BF" w:rsidRDefault="004E6E7B" w:rsidP="00BB6D1B"/>
        </w:tc>
        <w:tc>
          <w:tcPr>
            <w:tcW w:w="2610" w:type="dxa"/>
            <w:shd w:val="clear" w:color="auto" w:fill="FFFFFF" w:themeFill="background1"/>
          </w:tcPr>
          <w:p w:rsidR="004E6E7B" w:rsidRPr="008C34BF" w:rsidRDefault="004E6E7B" w:rsidP="00BB6D1B"/>
        </w:tc>
      </w:tr>
      <w:tr w:rsidR="004E6E7B" w:rsidRPr="008C34BF" w:rsidTr="0000117C">
        <w:tc>
          <w:tcPr>
            <w:tcW w:w="1710" w:type="dxa"/>
            <w:vMerge/>
            <w:shd w:val="clear" w:color="auto" w:fill="FFFFFF" w:themeFill="background1"/>
          </w:tcPr>
          <w:p w:rsidR="004E6E7B" w:rsidRPr="008C34BF" w:rsidRDefault="004E6E7B" w:rsidP="00BB6D1B"/>
        </w:tc>
        <w:tc>
          <w:tcPr>
            <w:tcW w:w="4050" w:type="dxa"/>
            <w:shd w:val="clear" w:color="auto" w:fill="FFFFFF" w:themeFill="background1"/>
          </w:tcPr>
          <w:p w:rsidR="004E6E7B" w:rsidRPr="008C34BF" w:rsidRDefault="009579D8" w:rsidP="00BB6D1B">
            <w:r w:rsidRPr="008C34BF">
              <w:t>A ndikon opsioni në lirinë e tubimit ose asociimit</w:t>
            </w:r>
            <w:r w:rsidR="004E6E7B" w:rsidRPr="008C34BF">
              <w:t>?</w:t>
            </w:r>
          </w:p>
        </w:tc>
        <w:tc>
          <w:tcPr>
            <w:tcW w:w="810" w:type="dxa"/>
            <w:shd w:val="clear" w:color="auto" w:fill="FFFFFF" w:themeFill="background1"/>
          </w:tcPr>
          <w:p w:rsidR="004E6E7B" w:rsidRPr="008C34BF" w:rsidRDefault="004E6E7B" w:rsidP="00BB6D1B"/>
        </w:tc>
        <w:tc>
          <w:tcPr>
            <w:tcW w:w="1080" w:type="dxa"/>
            <w:shd w:val="clear" w:color="auto" w:fill="FFFFFF" w:themeFill="background1"/>
          </w:tcPr>
          <w:p w:rsidR="004E6E7B" w:rsidRPr="008C34BF" w:rsidRDefault="0000117C" w:rsidP="00BB6D1B">
            <w:r>
              <w:t>Jo</w:t>
            </w:r>
          </w:p>
        </w:tc>
        <w:tc>
          <w:tcPr>
            <w:tcW w:w="2250" w:type="dxa"/>
            <w:shd w:val="clear" w:color="auto" w:fill="FFFFFF" w:themeFill="background1"/>
          </w:tcPr>
          <w:p w:rsidR="004E6E7B" w:rsidRPr="008C34BF" w:rsidRDefault="004E6E7B" w:rsidP="00BB6D1B"/>
        </w:tc>
        <w:tc>
          <w:tcPr>
            <w:tcW w:w="1530" w:type="dxa"/>
            <w:shd w:val="clear" w:color="auto" w:fill="FFFFFF" w:themeFill="background1"/>
          </w:tcPr>
          <w:p w:rsidR="004E6E7B" w:rsidRPr="008C34BF" w:rsidRDefault="004E6E7B" w:rsidP="00BB6D1B"/>
        </w:tc>
        <w:tc>
          <w:tcPr>
            <w:tcW w:w="2610" w:type="dxa"/>
            <w:shd w:val="clear" w:color="auto" w:fill="FFFFFF" w:themeFill="background1"/>
          </w:tcPr>
          <w:p w:rsidR="004E6E7B" w:rsidRPr="008C34BF" w:rsidRDefault="004E6E7B" w:rsidP="00BB6D1B"/>
        </w:tc>
      </w:tr>
      <w:tr w:rsidR="004E6E7B" w:rsidRPr="008C34BF" w:rsidTr="00F92C1B">
        <w:tc>
          <w:tcPr>
            <w:tcW w:w="1710" w:type="dxa"/>
            <w:vMerge w:val="restart"/>
            <w:shd w:val="clear" w:color="auto" w:fill="auto"/>
          </w:tcPr>
          <w:p w:rsidR="004E6E7B" w:rsidRPr="008C34BF" w:rsidRDefault="009579D8" w:rsidP="00BB6D1B">
            <w:r w:rsidRPr="008C34BF">
              <w:t>Të dhënat personale</w:t>
            </w:r>
          </w:p>
        </w:tc>
        <w:tc>
          <w:tcPr>
            <w:tcW w:w="4050" w:type="dxa"/>
            <w:shd w:val="clear" w:color="auto" w:fill="auto"/>
          </w:tcPr>
          <w:p w:rsidR="004E6E7B" w:rsidRPr="008C34BF" w:rsidRDefault="009579D8" w:rsidP="00BB6D1B">
            <w:r w:rsidRPr="008C34BF">
              <w:t>A përfshin opsioni përpunimin e të dhënave personale</w:t>
            </w:r>
            <w:r w:rsidR="004E6E7B" w:rsidRPr="008C34BF">
              <w:t>?</w:t>
            </w:r>
          </w:p>
        </w:tc>
        <w:tc>
          <w:tcPr>
            <w:tcW w:w="810" w:type="dxa"/>
            <w:shd w:val="clear" w:color="auto" w:fill="auto"/>
          </w:tcPr>
          <w:p w:rsidR="004E6E7B" w:rsidRPr="008C34BF" w:rsidRDefault="004E6E7B" w:rsidP="00BB6D1B"/>
        </w:tc>
        <w:tc>
          <w:tcPr>
            <w:tcW w:w="1080" w:type="dxa"/>
            <w:shd w:val="clear" w:color="auto" w:fill="auto"/>
          </w:tcPr>
          <w:p w:rsidR="004E6E7B" w:rsidRPr="008C34BF" w:rsidRDefault="0000117C" w:rsidP="00BB6D1B">
            <w:r>
              <w:t>Jo</w:t>
            </w:r>
          </w:p>
        </w:tc>
        <w:tc>
          <w:tcPr>
            <w:tcW w:w="225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F92C1B">
        <w:tc>
          <w:tcPr>
            <w:tcW w:w="1710" w:type="dxa"/>
            <w:vMerge/>
            <w:shd w:val="clear" w:color="auto" w:fill="auto"/>
          </w:tcPr>
          <w:p w:rsidR="004E6E7B" w:rsidRPr="008C34BF" w:rsidRDefault="004E6E7B" w:rsidP="00BB6D1B"/>
        </w:tc>
        <w:tc>
          <w:tcPr>
            <w:tcW w:w="4050" w:type="dxa"/>
            <w:shd w:val="clear" w:color="auto" w:fill="auto"/>
          </w:tcPr>
          <w:p w:rsidR="004E6E7B" w:rsidRPr="008C34BF" w:rsidRDefault="009579D8" w:rsidP="00BB6D1B">
            <w:r w:rsidRPr="008C34BF">
              <w:t>A janë të drejtat e individit për qasje, korrigjim dhe kundërshtim të garantuara</w:t>
            </w:r>
            <w:r w:rsidR="004E6E7B" w:rsidRPr="008C34BF">
              <w:t>?</w:t>
            </w:r>
          </w:p>
        </w:tc>
        <w:tc>
          <w:tcPr>
            <w:tcW w:w="810" w:type="dxa"/>
            <w:shd w:val="clear" w:color="auto" w:fill="auto"/>
          </w:tcPr>
          <w:p w:rsidR="004E6E7B" w:rsidRPr="008C34BF" w:rsidRDefault="0000117C" w:rsidP="00BB6D1B">
            <w:r>
              <w:t>Po</w:t>
            </w:r>
          </w:p>
        </w:tc>
        <w:tc>
          <w:tcPr>
            <w:tcW w:w="1080" w:type="dxa"/>
            <w:shd w:val="clear" w:color="auto" w:fill="auto"/>
          </w:tcPr>
          <w:p w:rsidR="004E6E7B" w:rsidRPr="008C34BF" w:rsidRDefault="004E6E7B" w:rsidP="00BB6D1B"/>
        </w:tc>
        <w:tc>
          <w:tcPr>
            <w:tcW w:w="225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F92C1B">
        <w:tc>
          <w:tcPr>
            <w:tcW w:w="1710" w:type="dxa"/>
            <w:vMerge/>
            <w:shd w:val="clear" w:color="auto" w:fill="auto"/>
          </w:tcPr>
          <w:p w:rsidR="004E6E7B" w:rsidRPr="008C34BF" w:rsidRDefault="004E6E7B" w:rsidP="00BB6D1B"/>
        </w:tc>
        <w:tc>
          <w:tcPr>
            <w:tcW w:w="4050" w:type="dxa"/>
            <w:shd w:val="clear" w:color="auto" w:fill="auto"/>
          </w:tcPr>
          <w:p w:rsidR="004E6E7B" w:rsidRPr="008C34BF" w:rsidRDefault="009579D8" w:rsidP="00BB6D1B">
            <w:r w:rsidRPr="008C34BF">
              <w:t>A është e qartë dhe e mbrojtur mirë mënyra në të cilën përpunohen të dhënat personale</w:t>
            </w:r>
            <w:r w:rsidR="004E6E7B" w:rsidRPr="008C34BF">
              <w:t>?</w:t>
            </w:r>
          </w:p>
        </w:tc>
        <w:tc>
          <w:tcPr>
            <w:tcW w:w="810" w:type="dxa"/>
            <w:shd w:val="clear" w:color="auto" w:fill="auto"/>
          </w:tcPr>
          <w:p w:rsidR="004E6E7B" w:rsidRPr="008C34BF" w:rsidRDefault="0000117C" w:rsidP="00BB6D1B">
            <w:r>
              <w:t>Po</w:t>
            </w:r>
          </w:p>
        </w:tc>
        <w:tc>
          <w:tcPr>
            <w:tcW w:w="1080" w:type="dxa"/>
            <w:shd w:val="clear" w:color="auto" w:fill="auto"/>
          </w:tcPr>
          <w:p w:rsidR="004E6E7B" w:rsidRPr="008C34BF" w:rsidRDefault="004E6E7B" w:rsidP="00BB6D1B"/>
        </w:tc>
        <w:tc>
          <w:tcPr>
            <w:tcW w:w="225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F92C1B">
        <w:tc>
          <w:tcPr>
            <w:tcW w:w="1710" w:type="dxa"/>
            <w:shd w:val="clear" w:color="auto" w:fill="auto"/>
          </w:tcPr>
          <w:p w:rsidR="004E6E7B" w:rsidRPr="008C34BF" w:rsidRDefault="009579D8" w:rsidP="00BB6D1B">
            <w:r w:rsidRPr="008C34BF">
              <w:t>Azili</w:t>
            </w:r>
          </w:p>
        </w:tc>
        <w:tc>
          <w:tcPr>
            <w:tcW w:w="4050" w:type="dxa"/>
            <w:shd w:val="clear" w:color="auto" w:fill="auto"/>
          </w:tcPr>
          <w:p w:rsidR="004E6E7B" w:rsidRPr="008C34BF" w:rsidRDefault="009579D8" w:rsidP="00BB6D1B">
            <w:r w:rsidRPr="008C34BF">
              <w:t>A ndikon ky opsioni në të drejtën për azil</w:t>
            </w:r>
            <w:r w:rsidR="004E6E7B" w:rsidRPr="008C34BF">
              <w:t>?</w:t>
            </w:r>
          </w:p>
        </w:tc>
        <w:tc>
          <w:tcPr>
            <w:tcW w:w="810" w:type="dxa"/>
            <w:shd w:val="clear" w:color="auto" w:fill="auto"/>
          </w:tcPr>
          <w:p w:rsidR="004E6E7B" w:rsidRPr="008C34BF" w:rsidRDefault="004E6E7B" w:rsidP="00BB6D1B"/>
        </w:tc>
        <w:tc>
          <w:tcPr>
            <w:tcW w:w="1080" w:type="dxa"/>
            <w:shd w:val="clear" w:color="auto" w:fill="auto"/>
          </w:tcPr>
          <w:p w:rsidR="004E6E7B" w:rsidRPr="008C34BF" w:rsidRDefault="0000117C" w:rsidP="00BB6D1B">
            <w:r>
              <w:t>Jo</w:t>
            </w:r>
          </w:p>
        </w:tc>
        <w:tc>
          <w:tcPr>
            <w:tcW w:w="225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F92C1B">
        <w:tc>
          <w:tcPr>
            <w:tcW w:w="1710" w:type="dxa"/>
            <w:vMerge w:val="restart"/>
            <w:shd w:val="clear" w:color="auto" w:fill="auto"/>
          </w:tcPr>
          <w:p w:rsidR="004E6E7B" w:rsidRPr="008C34BF" w:rsidRDefault="009579D8" w:rsidP="00BB6D1B">
            <w:r w:rsidRPr="008C34BF">
              <w:t>Të drejtat pronësore</w:t>
            </w:r>
          </w:p>
        </w:tc>
        <w:tc>
          <w:tcPr>
            <w:tcW w:w="4050" w:type="dxa"/>
            <w:shd w:val="clear" w:color="auto" w:fill="auto"/>
          </w:tcPr>
          <w:p w:rsidR="004E6E7B" w:rsidRPr="008C34BF" w:rsidRDefault="009579D8" w:rsidP="00BB6D1B">
            <w:r w:rsidRPr="008C34BF">
              <w:t>A do të ndikohen të drejtat e pronësisë</w:t>
            </w:r>
            <w:r w:rsidR="004E6E7B" w:rsidRPr="008C34BF">
              <w:t>?</w:t>
            </w:r>
          </w:p>
        </w:tc>
        <w:tc>
          <w:tcPr>
            <w:tcW w:w="810" w:type="dxa"/>
            <w:shd w:val="clear" w:color="auto" w:fill="auto"/>
          </w:tcPr>
          <w:p w:rsidR="004E6E7B" w:rsidRPr="008C34BF" w:rsidRDefault="004E6E7B" w:rsidP="00BB6D1B"/>
        </w:tc>
        <w:tc>
          <w:tcPr>
            <w:tcW w:w="1080" w:type="dxa"/>
            <w:shd w:val="clear" w:color="auto" w:fill="auto"/>
          </w:tcPr>
          <w:p w:rsidR="004E6E7B" w:rsidRPr="008C34BF" w:rsidRDefault="0000117C" w:rsidP="00BB6D1B">
            <w:r>
              <w:t>Jo</w:t>
            </w:r>
          </w:p>
        </w:tc>
        <w:tc>
          <w:tcPr>
            <w:tcW w:w="2250" w:type="dxa"/>
            <w:shd w:val="clear" w:color="auto" w:fill="auto"/>
          </w:tcPr>
          <w:p w:rsidR="004E6E7B" w:rsidRPr="008C34BF" w:rsidRDefault="004E6E7B" w:rsidP="00BB6D1B"/>
        </w:tc>
        <w:tc>
          <w:tcPr>
            <w:tcW w:w="1530" w:type="dxa"/>
            <w:shd w:val="clear" w:color="auto" w:fill="auto"/>
          </w:tcPr>
          <w:p w:rsidR="004E6E7B" w:rsidRPr="008C34BF" w:rsidRDefault="004E6E7B" w:rsidP="00BB6D1B"/>
        </w:tc>
        <w:tc>
          <w:tcPr>
            <w:tcW w:w="2610" w:type="dxa"/>
            <w:shd w:val="clear" w:color="auto" w:fill="auto"/>
          </w:tcPr>
          <w:p w:rsidR="004E6E7B" w:rsidRPr="008C34BF" w:rsidRDefault="004E6E7B" w:rsidP="00BB6D1B"/>
        </w:tc>
      </w:tr>
      <w:tr w:rsidR="004E6E7B" w:rsidRPr="008C34BF" w:rsidTr="00F92C1B">
        <w:tc>
          <w:tcPr>
            <w:tcW w:w="1710" w:type="dxa"/>
            <w:vMerge/>
            <w:shd w:val="clear" w:color="auto" w:fill="auto"/>
          </w:tcPr>
          <w:p w:rsidR="004E6E7B" w:rsidRPr="008C34BF" w:rsidRDefault="004E6E7B" w:rsidP="00F92C1B"/>
        </w:tc>
        <w:tc>
          <w:tcPr>
            <w:tcW w:w="4050" w:type="dxa"/>
            <w:shd w:val="clear" w:color="auto" w:fill="auto"/>
          </w:tcPr>
          <w:p w:rsidR="004E6E7B" w:rsidRPr="008C34BF" w:rsidRDefault="009579D8" w:rsidP="00F92C1B">
            <w:r w:rsidRPr="008C34BF">
              <w:t xml:space="preserve">A ndikon opsioni në lirinë për të bërë </w:t>
            </w:r>
            <w:r w:rsidRPr="008C34BF">
              <w:lastRenderedPageBreak/>
              <w:t>biznes</w:t>
            </w:r>
            <w:r w:rsidR="004E6E7B" w:rsidRPr="008C34BF">
              <w:t>?</w:t>
            </w:r>
          </w:p>
        </w:tc>
        <w:tc>
          <w:tcPr>
            <w:tcW w:w="810" w:type="dxa"/>
            <w:shd w:val="clear" w:color="auto" w:fill="auto"/>
          </w:tcPr>
          <w:p w:rsidR="004E6E7B" w:rsidRPr="008C34BF" w:rsidRDefault="004E6E7B" w:rsidP="00F92C1B"/>
        </w:tc>
        <w:tc>
          <w:tcPr>
            <w:tcW w:w="1080" w:type="dxa"/>
            <w:shd w:val="clear" w:color="auto" w:fill="auto"/>
          </w:tcPr>
          <w:p w:rsidR="004E6E7B" w:rsidRPr="008C34BF" w:rsidRDefault="0000117C" w:rsidP="00F92C1B">
            <w:r>
              <w:t>Jo</w:t>
            </w:r>
          </w:p>
        </w:tc>
        <w:tc>
          <w:tcPr>
            <w:tcW w:w="2250" w:type="dxa"/>
            <w:shd w:val="clear" w:color="auto" w:fill="auto"/>
          </w:tcPr>
          <w:p w:rsidR="004E6E7B" w:rsidRPr="008C34BF" w:rsidRDefault="004E6E7B" w:rsidP="00F92C1B"/>
        </w:tc>
        <w:tc>
          <w:tcPr>
            <w:tcW w:w="1530" w:type="dxa"/>
            <w:shd w:val="clear" w:color="auto" w:fill="auto"/>
          </w:tcPr>
          <w:p w:rsidR="004E6E7B" w:rsidRPr="008C34BF" w:rsidRDefault="004E6E7B" w:rsidP="00F92C1B"/>
        </w:tc>
        <w:tc>
          <w:tcPr>
            <w:tcW w:w="2610" w:type="dxa"/>
            <w:shd w:val="clear" w:color="auto" w:fill="auto"/>
          </w:tcPr>
          <w:p w:rsidR="004E6E7B" w:rsidRPr="008C34BF" w:rsidRDefault="004E6E7B" w:rsidP="00F92C1B"/>
        </w:tc>
      </w:tr>
      <w:tr w:rsidR="004E6E7B" w:rsidRPr="008C34BF" w:rsidTr="00F92C1B">
        <w:tc>
          <w:tcPr>
            <w:tcW w:w="1710" w:type="dxa"/>
            <w:shd w:val="clear" w:color="auto" w:fill="auto"/>
          </w:tcPr>
          <w:p w:rsidR="004E6E7B" w:rsidRPr="008C34BF" w:rsidRDefault="009579D8" w:rsidP="00F92C1B">
            <w:r w:rsidRPr="008C34BF">
              <w:lastRenderedPageBreak/>
              <w:t>Trajtimi i barabartë</w:t>
            </w:r>
            <w:r w:rsidRPr="008C34BF">
              <w:rPr>
                <w:rStyle w:val="FootnoteReference"/>
                <w:vertAlign w:val="baseline"/>
              </w:rPr>
              <w:t xml:space="preserve"> </w:t>
            </w:r>
            <w:r w:rsidR="004E6E7B" w:rsidRPr="008C34BF">
              <w:rPr>
                <w:rStyle w:val="FootnoteReference"/>
              </w:rPr>
              <w:footnoteReference w:id="4"/>
            </w:r>
          </w:p>
        </w:tc>
        <w:tc>
          <w:tcPr>
            <w:tcW w:w="4050" w:type="dxa"/>
            <w:shd w:val="clear" w:color="auto" w:fill="auto"/>
          </w:tcPr>
          <w:p w:rsidR="004E6E7B" w:rsidRPr="008C34BF" w:rsidRDefault="009579D8" w:rsidP="00F92C1B">
            <w:r w:rsidRPr="008C34BF">
              <w:t>A e mbron opsioni parimin e barazisë para ligjit</w:t>
            </w:r>
            <w:r w:rsidR="004E6E7B" w:rsidRPr="008C34BF">
              <w:t xml:space="preserve">? </w:t>
            </w:r>
          </w:p>
        </w:tc>
        <w:tc>
          <w:tcPr>
            <w:tcW w:w="810" w:type="dxa"/>
            <w:shd w:val="clear" w:color="auto" w:fill="auto"/>
          </w:tcPr>
          <w:p w:rsidR="004E6E7B" w:rsidRPr="008C34BF" w:rsidRDefault="0000117C" w:rsidP="00F92C1B">
            <w:r>
              <w:t>Po</w:t>
            </w:r>
          </w:p>
        </w:tc>
        <w:tc>
          <w:tcPr>
            <w:tcW w:w="1080" w:type="dxa"/>
            <w:shd w:val="clear" w:color="auto" w:fill="auto"/>
          </w:tcPr>
          <w:p w:rsidR="004E6E7B" w:rsidRPr="008C34BF" w:rsidRDefault="004E6E7B" w:rsidP="00F92C1B"/>
        </w:tc>
        <w:tc>
          <w:tcPr>
            <w:tcW w:w="2250" w:type="dxa"/>
            <w:shd w:val="clear" w:color="auto" w:fill="auto"/>
          </w:tcPr>
          <w:p w:rsidR="004E6E7B" w:rsidRPr="008C34BF" w:rsidRDefault="004E6E7B" w:rsidP="00F92C1B"/>
        </w:tc>
        <w:tc>
          <w:tcPr>
            <w:tcW w:w="1530" w:type="dxa"/>
            <w:shd w:val="clear" w:color="auto" w:fill="auto"/>
          </w:tcPr>
          <w:p w:rsidR="004E6E7B" w:rsidRPr="008C34BF" w:rsidRDefault="004E6E7B" w:rsidP="00F92C1B"/>
        </w:tc>
        <w:tc>
          <w:tcPr>
            <w:tcW w:w="2610" w:type="dxa"/>
            <w:shd w:val="clear" w:color="auto" w:fill="auto"/>
          </w:tcPr>
          <w:p w:rsidR="004E6E7B" w:rsidRPr="008C34BF" w:rsidRDefault="004E6E7B" w:rsidP="00F92C1B"/>
        </w:tc>
      </w:tr>
      <w:tr w:rsidR="004E6E7B" w:rsidRPr="008C34BF" w:rsidTr="00F92C1B">
        <w:tc>
          <w:tcPr>
            <w:tcW w:w="1710" w:type="dxa"/>
            <w:shd w:val="clear" w:color="auto" w:fill="auto"/>
          </w:tcPr>
          <w:p w:rsidR="004E6E7B" w:rsidRPr="008C34BF" w:rsidRDefault="004E6E7B" w:rsidP="00F92C1B"/>
        </w:tc>
        <w:tc>
          <w:tcPr>
            <w:tcW w:w="4050" w:type="dxa"/>
            <w:shd w:val="clear" w:color="auto" w:fill="auto"/>
          </w:tcPr>
          <w:p w:rsidR="004E6E7B" w:rsidRPr="008C34BF" w:rsidRDefault="009579D8" w:rsidP="00F92C1B">
            <w:r w:rsidRPr="008C34BF">
              <w:t>A ka gjasa që grupe të caktuara do të dëmtohen në mënyrë direkte apo indirekte nga diskriminimi (p.sh. ndonjë diskriminim në bazë  gjinore, racore, ngjyre, etnie, opinioni politik ose tjetër, moshe ose orientimi seksual</w:t>
            </w:r>
            <w:r w:rsidR="004E6E7B" w:rsidRPr="008C34BF">
              <w:t xml:space="preserve">)? </w:t>
            </w:r>
          </w:p>
        </w:tc>
        <w:tc>
          <w:tcPr>
            <w:tcW w:w="810" w:type="dxa"/>
            <w:shd w:val="clear" w:color="auto" w:fill="auto"/>
          </w:tcPr>
          <w:p w:rsidR="004E6E7B" w:rsidRPr="008C34BF" w:rsidRDefault="004E6E7B" w:rsidP="00F92C1B"/>
        </w:tc>
        <w:tc>
          <w:tcPr>
            <w:tcW w:w="1080" w:type="dxa"/>
            <w:shd w:val="clear" w:color="auto" w:fill="auto"/>
          </w:tcPr>
          <w:p w:rsidR="004E6E7B" w:rsidRPr="008C34BF" w:rsidRDefault="0000117C" w:rsidP="00F92C1B">
            <w:r>
              <w:t>Jo</w:t>
            </w:r>
          </w:p>
        </w:tc>
        <w:tc>
          <w:tcPr>
            <w:tcW w:w="2250" w:type="dxa"/>
            <w:shd w:val="clear" w:color="auto" w:fill="auto"/>
          </w:tcPr>
          <w:p w:rsidR="004E6E7B" w:rsidRPr="008C34BF" w:rsidRDefault="004E6E7B" w:rsidP="00F92C1B"/>
        </w:tc>
        <w:tc>
          <w:tcPr>
            <w:tcW w:w="1530" w:type="dxa"/>
            <w:shd w:val="clear" w:color="auto" w:fill="auto"/>
          </w:tcPr>
          <w:p w:rsidR="004E6E7B" w:rsidRPr="008C34BF" w:rsidRDefault="004E6E7B" w:rsidP="00F92C1B"/>
        </w:tc>
        <w:tc>
          <w:tcPr>
            <w:tcW w:w="2610" w:type="dxa"/>
            <w:shd w:val="clear" w:color="auto" w:fill="auto"/>
          </w:tcPr>
          <w:p w:rsidR="004E6E7B" w:rsidRPr="008C34BF" w:rsidRDefault="004E6E7B" w:rsidP="00F92C1B"/>
        </w:tc>
      </w:tr>
      <w:tr w:rsidR="004E6E7B" w:rsidRPr="008C34BF" w:rsidTr="00F92C1B">
        <w:tc>
          <w:tcPr>
            <w:tcW w:w="1710" w:type="dxa"/>
            <w:shd w:val="clear" w:color="auto" w:fill="auto"/>
          </w:tcPr>
          <w:p w:rsidR="004E6E7B" w:rsidRPr="008C34BF" w:rsidRDefault="004E6E7B" w:rsidP="00F92C1B"/>
        </w:tc>
        <w:tc>
          <w:tcPr>
            <w:tcW w:w="4050" w:type="dxa"/>
            <w:shd w:val="clear" w:color="auto" w:fill="auto"/>
          </w:tcPr>
          <w:p w:rsidR="004E6E7B" w:rsidRPr="008C34BF" w:rsidRDefault="009579D8" w:rsidP="00F92C1B">
            <w:r w:rsidRPr="008C34BF">
              <w:t>A ndikon opsioni në të drejtat e personave me aftësi të kufizuara</w:t>
            </w:r>
            <w:r w:rsidR="004E6E7B" w:rsidRPr="008C34BF">
              <w:t>?</w:t>
            </w:r>
          </w:p>
        </w:tc>
        <w:tc>
          <w:tcPr>
            <w:tcW w:w="810" w:type="dxa"/>
            <w:shd w:val="clear" w:color="auto" w:fill="auto"/>
          </w:tcPr>
          <w:p w:rsidR="004E6E7B" w:rsidRPr="008C34BF" w:rsidRDefault="004E6E7B" w:rsidP="00F92C1B"/>
        </w:tc>
        <w:tc>
          <w:tcPr>
            <w:tcW w:w="1080" w:type="dxa"/>
            <w:shd w:val="clear" w:color="auto" w:fill="auto"/>
          </w:tcPr>
          <w:p w:rsidR="004E6E7B" w:rsidRPr="008C34BF" w:rsidRDefault="0000117C" w:rsidP="00F92C1B">
            <w:r>
              <w:t>Jo</w:t>
            </w:r>
          </w:p>
        </w:tc>
        <w:tc>
          <w:tcPr>
            <w:tcW w:w="2250" w:type="dxa"/>
            <w:shd w:val="clear" w:color="auto" w:fill="auto"/>
          </w:tcPr>
          <w:p w:rsidR="004E6E7B" w:rsidRPr="008C34BF" w:rsidRDefault="004E6E7B" w:rsidP="00F92C1B"/>
        </w:tc>
        <w:tc>
          <w:tcPr>
            <w:tcW w:w="1530" w:type="dxa"/>
            <w:shd w:val="clear" w:color="auto" w:fill="auto"/>
          </w:tcPr>
          <w:p w:rsidR="004E6E7B" w:rsidRPr="008C34BF" w:rsidRDefault="004E6E7B" w:rsidP="00F92C1B"/>
        </w:tc>
        <w:tc>
          <w:tcPr>
            <w:tcW w:w="2610" w:type="dxa"/>
            <w:shd w:val="clear" w:color="auto" w:fill="auto"/>
          </w:tcPr>
          <w:p w:rsidR="004E6E7B" w:rsidRPr="008C34BF" w:rsidRDefault="004E6E7B" w:rsidP="00F92C1B"/>
        </w:tc>
      </w:tr>
      <w:tr w:rsidR="004E6E7B" w:rsidRPr="008C34BF" w:rsidTr="00F92C1B">
        <w:tc>
          <w:tcPr>
            <w:tcW w:w="1710" w:type="dxa"/>
            <w:shd w:val="clear" w:color="auto" w:fill="auto"/>
          </w:tcPr>
          <w:p w:rsidR="004E6E7B" w:rsidRPr="008C34BF" w:rsidRDefault="009579D8" w:rsidP="00F92C1B">
            <w:r w:rsidRPr="008C34BF">
              <w:t>Të drejtat e fëmijëve</w:t>
            </w:r>
          </w:p>
        </w:tc>
        <w:tc>
          <w:tcPr>
            <w:tcW w:w="4050" w:type="dxa"/>
            <w:shd w:val="clear" w:color="auto" w:fill="auto"/>
          </w:tcPr>
          <w:p w:rsidR="004E6E7B" w:rsidRPr="008C34BF" w:rsidRDefault="009579D8" w:rsidP="00F92C1B">
            <w:r w:rsidRPr="008C34BF">
              <w:t>A ndikon opsioni në të drejtat e fëmijëve</w:t>
            </w:r>
            <w:r w:rsidR="004E6E7B" w:rsidRPr="008C34BF">
              <w:t>?</w:t>
            </w:r>
          </w:p>
        </w:tc>
        <w:tc>
          <w:tcPr>
            <w:tcW w:w="810" w:type="dxa"/>
            <w:shd w:val="clear" w:color="auto" w:fill="auto"/>
          </w:tcPr>
          <w:p w:rsidR="004E6E7B" w:rsidRPr="008C34BF" w:rsidRDefault="004E6E7B" w:rsidP="00F92C1B"/>
        </w:tc>
        <w:tc>
          <w:tcPr>
            <w:tcW w:w="1080" w:type="dxa"/>
            <w:shd w:val="clear" w:color="auto" w:fill="auto"/>
          </w:tcPr>
          <w:p w:rsidR="004E6E7B" w:rsidRPr="008C34BF" w:rsidRDefault="008062C3" w:rsidP="00F92C1B">
            <w:r>
              <w:t>Jo</w:t>
            </w:r>
          </w:p>
        </w:tc>
        <w:tc>
          <w:tcPr>
            <w:tcW w:w="2250" w:type="dxa"/>
            <w:shd w:val="clear" w:color="auto" w:fill="auto"/>
          </w:tcPr>
          <w:p w:rsidR="004E6E7B" w:rsidRPr="008C34BF" w:rsidRDefault="004E6E7B" w:rsidP="00F92C1B"/>
        </w:tc>
        <w:tc>
          <w:tcPr>
            <w:tcW w:w="1530" w:type="dxa"/>
            <w:shd w:val="clear" w:color="auto" w:fill="auto"/>
          </w:tcPr>
          <w:p w:rsidR="004E6E7B" w:rsidRPr="008C34BF" w:rsidRDefault="004E6E7B" w:rsidP="00F92C1B"/>
        </w:tc>
        <w:tc>
          <w:tcPr>
            <w:tcW w:w="2610" w:type="dxa"/>
            <w:shd w:val="clear" w:color="auto" w:fill="auto"/>
          </w:tcPr>
          <w:p w:rsidR="004E6E7B" w:rsidRPr="008C34BF" w:rsidRDefault="004E6E7B" w:rsidP="00F92C1B"/>
        </w:tc>
      </w:tr>
      <w:tr w:rsidR="004E6E7B" w:rsidRPr="008C34BF" w:rsidTr="00F92C1B">
        <w:tc>
          <w:tcPr>
            <w:tcW w:w="1710" w:type="dxa"/>
            <w:shd w:val="clear" w:color="auto" w:fill="auto"/>
          </w:tcPr>
          <w:p w:rsidR="004E6E7B" w:rsidRPr="008C34BF" w:rsidRDefault="009579D8" w:rsidP="00F92C1B">
            <w:r w:rsidRPr="008C34BF">
              <w:t>Administrimi i mirë</w:t>
            </w:r>
          </w:p>
        </w:tc>
        <w:tc>
          <w:tcPr>
            <w:tcW w:w="4050" w:type="dxa"/>
            <w:shd w:val="clear" w:color="auto" w:fill="auto"/>
          </w:tcPr>
          <w:p w:rsidR="004E6E7B" w:rsidRPr="008C34BF" w:rsidRDefault="00C13D3C" w:rsidP="00F92C1B">
            <w:r w:rsidRPr="008C34BF">
              <w:t>A do të bëhen procedurat administrative më të komplikuara</w:t>
            </w:r>
            <w:r w:rsidR="004E6E7B" w:rsidRPr="008C34BF">
              <w:t>?</w:t>
            </w:r>
          </w:p>
        </w:tc>
        <w:tc>
          <w:tcPr>
            <w:tcW w:w="810" w:type="dxa"/>
            <w:shd w:val="clear" w:color="auto" w:fill="auto"/>
          </w:tcPr>
          <w:p w:rsidR="004E6E7B" w:rsidRPr="008C34BF" w:rsidRDefault="004E6E7B" w:rsidP="00F92C1B"/>
        </w:tc>
        <w:tc>
          <w:tcPr>
            <w:tcW w:w="1080" w:type="dxa"/>
            <w:shd w:val="clear" w:color="auto" w:fill="auto"/>
          </w:tcPr>
          <w:p w:rsidR="004E6E7B" w:rsidRPr="008C34BF" w:rsidRDefault="008062C3" w:rsidP="00F92C1B">
            <w:r>
              <w:t>Jo</w:t>
            </w:r>
          </w:p>
        </w:tc>
        <w:tc>
          <w:tcPr>
            <w:tcW w:w="2250" w:type="dxa"/>
            <w:shd w:val="clear" w:color="auto" w:fill="auto"/>
          </w:tcPr>
          <w:p w:rsidR="004E6E7B" w:rsidRPr="008C34BF" w:rsidRDefault="004E6E7B" w:rsidP="00F92C1B"/>
        </w:tc>
        <w:tc>
          <w:tcPr>
            <w:tcW w:w="1530" w:type="dxa"/>
            <w:shd w:val="clear" w:color="auto" w:fill="auto"/>
          </w:tcPr>
          <w:p w:rsidR="004E6E7B" w:rsidRPr="008C34BF" w:rsidRDefault="004E6E7B" w:rsidP="00F92C1B"/>
        </w:tc>
        <w:tc>
          <w:tcPr>
            <w:tcW w:w="2610" w:type="dxa"/>
            <w:shd w:val="clear" w:color="auto" w:fill="auto"/>
          </w:tcPr>
          <w:p w:rsidR="004E6E7B" w:rsidRPr="008C34BF" w:rsidRDefault="004E6E7B" w:rsidP="00F92C1B"/>
        </w:tc>
      </w:tr>
      <w:tr w:rsidR="004E6E7B" w:rsidRPr="008C34BF" w:rsidTr="00F92C1B">
        <w:tc>
          <w:tcPr>
            <w:tcW w:w="1710" w:type="dxa"/>
            <w:shd w:val="clear" w:color="auto" w:fill="auto"/>
          </w:tcPr>
          <w:p w:rsidR="004E6E7B" w:rsidRPr="008C34BF" w:rsidRDefault="004E6E7B" w:rsidP="00F92C1B"/>
        </w:tc>
        <w:tc>
          <w:tcPr>
            <w:tcW w:w="4050" w:type="dxa"/>
            <w:shd w:val="clear" w:color="auto" w:fill="auto"/>
          </w:tcPr>
          <w:p w:rsidR="004E6E7B" w:rsidRPr="008C34BF" w:rsidRDefault="00C13D3C" w:rsidP="00F92C1B">
            <w:r w:rsidRPr="008C34BF">
              <w:t>A ndikohet mënyra në të cilën administrata merr vendime (transparenca, afati procedural, e drejta për qasje në një dosje, etj</w:t>
            </w:r>
            <w:r w:rsidR="004E6E7B" w:rsidRPr="008C34BF">
              <w:t xml:space="preserve">.)? </w:t>
            </w:r>
          </w:p>
        </w:tc>
        <w:tc>
          <w:tcPr>
            <w:tcW w:w="810" w:type="dxa"/>
            <w:shd w:val="clear" w:color="auto" w:fill="auto"/>
          </w:tcPr>
          <w:p w:rsidR="004E6E7B" w:rsidRPr="008C34BF" w:rsidRDefault="004E6E7B" w:rsidP="00F92C1B"/>
        </w:tc>
        <w:tc>
          <w:tcPr>
            <w:tcW w:w="1080" w:type="dxa"/>
            <w:shd w:val="clear" w:color="auto" w:fill="auto"/>
          </w:tcPr>
          <w:p w:rsidR="004E6E7B" w:rsidRPr="008C34BF" w:rsidRDefault="008062C3" w:rsidP="00F92C1B">
            <w:r>
              <w:t>Jo</w:t>
            </w:r>
          </w:p>
        </w:tc>
        <w:tc>
          <w:tcPr>
            <w:tcW w:w="2250" w:type="dxa"/>
            <w:shd w:val="clear" w:color="auto" w:fill="auto"/>
          </w:tcPr>
          <w:p w:rsidR="004E6E7B" w:rsidRPr="008C34BF" w:rsidRDefault="004E6E7B" w:rsidP="00F92C1B"/>
        </w:tc>
        <w:tc>
          <w:tcPr>
            <w:tcW w:w="1530" w:type="dxa"/>
            <w:shd w:val="clear" w:color="auto" w:fill="auto"/>
          </w:tcPr>
          <w:p w:rsidR="004E6E7B" w:rsidRPr="008C34BF" w:rsidRDefault="004E6E7B" w:rsidP="00F92C1B"/>
        </w:tc>
        <w:tc>
          <w:tcPr>
            <w:tcW w:w="2610" w:type="dxa"/>
            <w:shd w:val="clear" w:color="auto" w:fill="auto"/>
          </w:tcPr>
          <w:p w:rsidR="004E6E7B" w:rsidRPr="008C34BF" w:rsidRDefault="004E6E7B" w:rsidP="00F92C1B"/>
        </w:tc>
      </w:tr>
      <w:tr w:rsidR="004E6E7B" w:rsidRPr="008C34BF" w:rsidTr="00F92C1B">
        <w:tc>
          <w:tcPr>
            <w:tcW w:w="1710" w:type="dxa"/>
            <w:shd w:val="clear" w:color="auto" w:fill="auto"/>
          </w:tcPr>
          <w:p w:rsidR="004E6E7B" w:rsidRPr="008C34BF" w:rsidRDefault="004E6E7B" w:rsidP="00F92C1B"/>
        </w:tc>
        <w:tc>
          <w:tcPr>
            <w:tcW w:w="4050" w:type="dxa"/>
            <w:shd w:val="clear" w:color="auto" w:fill="auto"/>
          </w:tcPr>
          <w:p w:rsidR="004E6E7B" w:rsidRPr="008C34BF" w:rsidRDefault="00C13D3C" w:rsidP="00F92C1B">
            <w:r w:rsidRPr="008C34BF">
              <w:t>Për të drejtën penale dhe ndëshkimet e parashikuara: a ndikohen të drejtat e të paditurit</w:t>
            </w:r>
            <w:r w:rsidR="004E6E7B" w:rsidRPr="008C34BF">
              <w:t>?</w:t>
            </w:r>
          </w:p>
        </w:tc>
        <w:tc>
          <w:tcPr>
            <w:tcW w:w="810" w:type="dxa"/>
            <w:shd w:val="clear" w:color="auto" w:fill="auto"/>
          </w:tcPr>
          <w:p w:rsidR="004E6E7B" w:rsidRPr="008C34BF" w:rsidRDefault="004E6E7B" w:rsidP="00F92C1B"/>
        </w:tc>
        <w:tc>
          <w:tcPr>
            <w:tcW w:w="1080" w:type="dxa"/>
            <w:shd w:val="clear" w:color="auto" w:fill="auto"/>
          </w:tcPr>
          <w:p w:rsidR="004E6E7B" w:rsidRPr="008C34BF" w:rsidRDefault="008062C3" w:rsidP="00F92C1B">
            <w:r>
              <w:t>Jo</w:t>
            </w:r>
          </w:p>
        </w:tc>
        <w:tc>
          <w:tcPr>
            <w:tcW w:w="2250" w:type="dxa"/>
            <w:shd w:val="clear" w:color="auto" w:fill="auto"/>
          </w:tcPr>
          <w:p w:rsidR="004E6E7B" w:rsidRPr="008C34BF" w:rsidRDefault="004E6E7B" w:rsidP="00F92C1B"/>
        </w:tc>
        <w:tc>
          <w:tcPr>
            <w:tcW w:w="1530" w:type="dxa"/>
            <w:shd w:val="clear" w:color="auto" w:fill="auto"/>
          </w:tcPr>
          <w:p w:rsidR="004E6E7B" w:rsidRPr="008C34BF" w:rsidRDefault="004E6E7B" w:rsidP="00F92C1B"/>
        </w:tc>
        <w:tc>
          <w:tcPr>
            <w:tcW w:w="2610" w:type="dxa"/>
            <w:shd w:val="clear" w:color="auto" w:fill="auto"/>
          </w:tcPr>
          <w:p w:rsidR="004E6E7B" w:rsidRPr="008C34BF" w:rsidRDefault="004E6E7B" w:rsidP="00F92C1B"/>
        </w:tc>
      </w:tr>
      <w:tr w:rsidR="004E6E7B" w:rsidRPr="008C34BF" w:rsidTr="00F92C1B">
        <w:trPr>
          <w:trHeight w:val="241"/>
        </w:trPr>
        <w:tc>
          <w:tcPr>
            <w:tcW w:w="1710" w:type="dxa"/>
            <w:shd w:val="clear" w:color="auto" w:fill="auto"/>
          </w:tcPr>
          <w:p w:rsidR="004E6E7B" w:rsidRPr="008C34BF" w:rsidRDefault="004E6E7B" w:rsidP="00F92C1B"/>
        </w:tc>
        <w:tc>
          <w:tcPr>
            <w:tcW w:w="4050" w:type="dxa"/>
            <w:shd w:val="clear" w:color="auto" w:fill="auto"/>
          </w:tcPr>
          <w:p w:rsidR="004E6E7B" w:rsidRPr="008C34BF" w:rsidRDefault="00C13D3C" w:rsidP="00F92C1B">
            <w:r w:rsidRPr="008C34BF">
              <w:t>A ndikohet qasja në drejtësi</w:t>
            </w:r>
            <w:r w:rsidR="004E6E7B" w:rsidRPr="008C34BF">
              <w:t>?</w:t>
            </w:r>
          </w:p>
        </w:tc>
        <w:tc>
          <w:tcPr>
            <w:tcW w:w="810" w:type="dxa"/>
            <w:shd w:val="clear" w:color="auto" w:fill="auto"/>
          </w:tcPr>
          <w:p w:rsidR="004E6E7B" w:rsidRPr="008C34BF" w:rsidRDefault="004E6E7B" w:rsidP="00F92C1B"/>
        </w:tc>
        <w:tc>
          <w:tcPr>
            <w:tcW w:w="1080" w:type="dxa"/>
            <w:shd w:val="clear" w:color="auto" w:fill="auto"/>
          </w:tcPr>
          <w:p w:rsidR="004E6E7B" w:rsidRPr="008C34BF" w:rsidRDefault="008062C3" w:rsidP="00F92C1B">
            <w:r>
              <w:t>Jo</w:t>
            </w:r>
          </w:p>
        </w:tc>
        <w:tc>
          <w:tcPr>
            <w:tcW w:w="2250" w:type="dxa"/>
            <w:shd w:val="clear" w:color="auto" w:fill="auto"/>
          </w:tcPr>
          <w:p w:rsidR="004E6E7B" w:rsidRPr="008C34BF" w:rsidRDefault="004E6E7B" w:rsidP="00F92C1B"/>
        </w:tc>
        <w:tc>
          <w:tcPr>
            <w:tcW w:w="1530" w:type="dxa"/>
            <w:shd w:val="clear" w:color="auto" w:fill="auto"/>
          </w:tcPr>
          <w:p w:rsidR="004E6E7B" w:rsidRPr="008C34BF" w:rsidRDefault="004E6E7B" w:rsidP="00F92C1B"/>
        </w:tc>
        <w:tc>
          <w:tcPr>
            <w:tcW w:w="2610" w:type="dxa"/>
            <w:shd w:val="clear" w:color="auto" w:fill="auto"/>
          </w:tcPr>
          <w:p w:rsidR="004E6E7B" w:rsidRPr="008C34BF" w:rsidRDefault="004E6E7B" w:rsidP="00F92C1B"/>
        </w:tc>
      </w:tr>
    </w:tbl>
    <w:p w:rsidR="00DF2517" w:rsidRPr="008C34BF" w:rsidRDefault="00DF2517" w:rsidP="00F92C1B">
      <w:pPr>
        <w:spacing w:after="0" w:line="240" w:lineRule="auto"/>
      </w:pPr>
    </w:p>
    <w:sectPr w:rsidR="00DF2517" w:rsidRPr="008C34BF" w:rsidSect="00DF25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27E" w:rsidRDefault="0057527E" w:rsidP="0075339D">
      <w:pPr>
        <w:spacing w:after="0" w:line="240" w:lineRule="auto"/>
      </w:pPr>
      <w:r>
        <w:separator/>
      </w:r>
    </w:p>
  </w:endnote>
  <w:endnote w:type="continuationSeparator" w:id="0">
    <w:p w:rsidR="0057527E" w:rsidRDefault="0057527E" w:rsidP="0075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649973"/>
      <w:docPartObj>
        <w:docPartGallery w:val="Page Numbers (Bottom of Page)"/>
        <w:docPartUnique/>
      </w:docPartObj>
    </w:sdtPr>
    <w:sdtEndPr>
      <w:rPr>
        <w:noProof/>
      </w:rPr>
    </w:sdtEndPr>
    <w:sdtContent>
      <w:p w:rsidR="00F92C1B" w:rsidRDefault="00F92C1B">
        <w:pPr>
          <w:pStyle w:val="Footer"/>
          <w:jc w:val="right"/>
        </w:pPr>
        <w:r>
          <w:fldChar w:fldCharType="begin"/>
        </w:r>
        <w:r>
          <w:instrText xml:space="preserve"> PAGE   \* MERGEFORMAT </w:instrText>
        </w:r>
        <w:r>
          <w:fldChar w:fldCharType="separate"/>
        </w:r>
        <w:r w:rsidR="00840A68">
          <w:rPr>
            <w:noProof/>
          </w:rPr>
          <w:t>1</w:t>
        </w:r>
        <w:r>
          <w:rPr>
            <w:noProof/>
          </w:rPr>
          <w:fldChar w:fldCharType="end"/>
        </w:r>
      </w:p>
    </w:sdtContent>
  </w:sdt>
  <w:p w:rsidR="00F92C1B" w:rsidRDefault="00F92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27E" w:rsidRDefault="0057527E" w:rsidP="0075339D">
      <w:pPr>
        <w:spacing w:after="0" w:line="240" w:lineRule="auto"/>
      </w:pPr>
      <w:r>
        <w:separator/>
      </w:r>
    </w:p>
  </w:footnote>
  <w:footnote w:type="continuationSeparator" w:id="0">
    <w:p w:rsidR="0057527E" w:rsidRDefault="0057527E" w:rsidP="0075339D">
      <w:pPr>
        <w:spacing w:after="0" w:line="240" w:lineRule="auto"/>
      </w:pPr>
      <w:r>
        <w:continuationSeparator/>
      </w:r>
    </w:p>
  </w:footnote>
  <w:footnote w:id="1">
    <w:p w:rsidR="00F92C1B" w:rsidRPr="00381DB3" w:rsidRDefault="00F92C1B" w:rsidP="00394C39">
      <w:pPr>
        <w:pStyle w:val="FootnoteText"/>
      </w:pPr>
      <w:r>
        <w:rPr>
          <w:rStyle w:val="FootnoteReference"/>
        </w:rPr>
        <w:footnoteRef/>
      </w:r>
      <w:r>
        <w:t xml:space="preserve"> </w:t>
      </w:r>
      <w:r w:rsidRPr="00674773">
        <w:t>Kur ndikon në vendet e punës, gjithashtu do të ketë edhe ndikime shoqërore</w:t>
      </w:r>
      <w:r w:rsidRPr="00381DB3">
        <w:t xml:space="preserve">. </w:t>
      </w:r>
    </w:p>
  </w:footnote>
  <w:footnote w:id="2">
    <w:p w:rsidR="00F92C1B" w:rsidRPr="00381DB3" w:rsidRDefault="00F92C1B" w:rsidP="00394C39">
      <w:pPr>
        <w:pStyle w:val="FootnoteText"/>
      </w:pPr>
      <w:r>
        <w:rPr>
          <w:rStyle w:val="FootnoteReference"/>
        </w:rPr>
        <w:footnoteRef/>
      </w:r>
      <w:r>
        <w:t xml:space="preserve"> </w:t>
      </w:r>
      <w:r w:rsidRPr="00674773">
        <w:t>Kur ndikon në vendet e punës, gjithashtu do të ketë edhe ndikime ekonomike</w:t>
      </w:r>
      <w:r w:rsidRPr="00381DB3">
        <w:t>.</w:t>
      </w:r>
    </w:p>
  </w:footnote>
  <w:footnote w:id="3">
    <w:p w:rsidR="00F92C1B" w:rsidRPr="00BF3B80" w:rsidRDefault="00F92C1B" w:rsidP="00394C39">
      <w:pPr>
        <w:pStyle w:val="FootnoteText"/>
      </w:pPr>
      <w:r>
        <w:rPr>
          <w:rStyle w:val="FootnoteReference"/>
        </w:rPr>
        <w:footnoteRef/>
      </w:r>
      <w:r>
        <w:t xml:space="preserve"> </w:t>
      </w:r>
      <w:r w:rsidRPr="00C13D3C">
        <w:t>Kur ka ndikim në shëndet publik dhe siguri, atëherë rregullisht ka ndikime mjedisore</w:t>
      </w:r>
      <w:r>
        <w:t xml:space="preserve">. </w:t>
      </w:r>
    </w:p>
  </w:footnote>
  <w:footnote w:id="4">
    <w:p w:rsidR="00F92C1B" w:rsidRPr="00350D3C" w:rsidRDefault="00F92C1B" w:rsidP="00DF2517">
      <w:r>
        <w:rPr>
          <w:rStyle w:val="FootnoteReference"/>
        </w:rPr>
        <w:footnoteRef/>
      </w:r>
      <w:r>
        <w:t xml:space="preserve"> </w:t>
      </w:r>
      <w:r w:rsidRPr="00C13D3C">
        <w:t xml:space="preserve">Barazia gjinore trajtohet në </w:t>
      </w:r>
      <w:r w:rsidRPr="00C13D3C">
        <w:rPr>
          <w:i/>
        </w:rPr>
        <w:t xml:space="preserve">Vlerësimin e </w:t>
      </w:r>
      <w:r>
        <w:rPr>
          <w:i/>
        </w:rPr>
        <w:t>N</w:t>
      </w:r>
      <w:r w:rsidRPr="00C13D3C">
        <w:rPr>
          <w:i/>
        </w:rPr>
        <w:t xml:space="preserve">dikimit </w:t>
      </w:r>
      <w:r>
        <w:rPr>
          <w:i/>
        </w:rPr>
        <w:t>G</w:t>
      </w:r>
      <w:r w:rsidRPr="00C13D3C">
        <w:rPr>
          <w:i/>
        </w:rPr>
        <w:t>jinor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C1B" w:rsidRPr="008E568F" w:rsidRDefault="00F92C1B" w:rsidP="00476E1B">
    <w:pPr>
      <w:rPr>
        <w:sz w:val="16"/>
        <w:szCs w:val="16"/>
      </w:rPr>
    </w:pPr>
    <w:r w:rsidRPr="008E568F">
      <w:rPr>
        <w:sz w:val="16"/>
        <w:szCs w:val="16"/>
      </w:rPr>
      <w:t>KONCEPT DOKUMENTI PËR NDRYSHIMIN E POLITIKAVE FISKALE DHE BUJQËSORE PËR PRODHIMIN E DUHANIT DHE CIGAREVE NË KOSOVË</w:t>
    </w:r>
  </w:p>
  <w:p w:rsidR="00F92C1B" w:rsidRDefault="00F92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105"/>
    <w:multiLevelType w:val="hybridMultilevel"/>
    <w:tmpl w:val="149636A8"/>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74E12"/>
    <w:multiLevelType w:val="hybridMultilevel"/>
    <w:tmpl w:val="7BF25DDC"/>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
    <w:nsid w:val="3D400E04"/>
    <w:multiLevelType w:val="hybridMultilevel"/>
    <w:tmpl w:val="4DFC25BC"/>
    <w:lvl w:ilvl="0" w:tplc="E11C7AFA">
      <w:start w:val="26"/>
      <w:numFmt w:val="bullet"/>
      <w:lvlText w:val="-"/>
      <w:lvlJc w:val="left"/>
      <w:pPr>
        <w:ind w:left="450" w:hanging="360"/>
      </w:pPr>
      <w:rPr>
        <w:rFonts w:ascii="Calibri" w:eastAsiaTheme="minorHAnsi" w:hAnsi="Calibri" w:cs="Calibri" w:hint="default"/>
      </w:rPr>
    </w:lvl>
    <w:lvl w:ilvl="1" w:tplc="041C0003" w:tentative="1">
      <w:start w:val="1"/>
      <w:numFmt w:val="bullet"/>
      <w:lvlText w:val="o"/>
      <w:lvlJc w:val="left"/>
      <w:pPr>
        <w:ind w:left="810" w:hanging="360"/>
      </w:pPr>
      <w:rPr>
        <w:rFonts w:ascii="Courier New" w:hAnsi="Courier New" w:cs="Courier New" w:hint="default"/>
      </w:rPr>
    </w:lvl>
    <w:lvl w:ilvl="2" w:tplc="041C0005" w:tentative="1">
      <w:start w:val="1"/>
      <w:numFmt w:val="bullet"/>
      <w:lvlText w:val=""/>
      <w:lvlJc w:val="left"/>
      <w:pPr>
        <w:ind w:left="1530" w:hanging="360"/>
      </w:pPr>
      <w:rPr>
        <w:rFonts w:ascii="Wingdings" w:hAnsi="Wingdings" w:hint="default"/>
      </w:rPr>
    </w:lvl>
    <w:lvl w:ilvl="3" w:tplc="041C0001" w:tentative="1">
      <w:start w:val="1"/>
      <w:numFmt w:val="bullet"/>
      <w:lvlText w:val=""/>
      <w:lvlJc w:val="left"/>
      <w:pPr>
        <w:ind w:left="2250" w:hanging="360"/>
      </w:pPr>
      <w:rPr>
        <w:rFonts w:ascii="Symbol" w:hAnsi="Symbol" w:hint="default"/>
      </w:rPr>
    </w:lvl>
    <w:lvl w:ilvl="4" w:tplc="041C0003" w:tentative="1">
      <w:start w:val="1"/>
      <w:numFmt w:val="bullet"/>
      <w:lvlText w:val="o"/>
      <w:lvlJc w:val="left"/>
      <w:pPr>
        <w:ind w:left="2970" w:hanging="360"/>
      </w:pPr>
      <w:rPr>
        <w:rFonts w:ascii="Courier New" w:hAnsi="Courier New" w:cs="Courier New" w:hint="default"/>
      </w:rPr>
    </w:lvl>
    <w:lvl w:ilvl="5" w:tplc="041C0005" w:tentative="1">
      <w:start w:val="1"/>
      <w:numFmt w:val="bullet"/>
      <w:lvlText w:val=""/>
      <w:lvlJc w:val="left"/>
      <w:pPr>
        <w:ind w:left="3690" w:hanging="360"/>
      </w:pPr>
      <w:rPr>
        <w:rFonts w:ascii="Wingdings" w:hAnsi="Wingdings" w:hint="default"/>
      </w:rPr>
    </w:lvl>
    <w:lvl w:ilvl="6" w:tplc="041C0001" w:tentative="1">
      <w:start w:val="1"/>
      <w:numFmt w:val="bullet"/>
      <w:lvlText w:val=""/>
      <w:lvlJc w:val="left"/>
      <w:pPr>
        <w:ind w:left="4410" w:hanging="360"/>
      </w:pPr>
      <w:rPr>
        <w:rFonts w:ascii="Symbol" w:hAnsi="Symbol" w:hint="default"/>
      </w:rPr>
    </w:lvl>
    <w:lvl w:ilvl="7" w:tplc="041C0003" w:tentative="1">
      <w:start w:val="1"/>
      <w:numFmt w:val="bullet"/>
      <w:lvlText w:val="o"/>
      <w:lvlJc w:val="left"/>
      <w:pPr>
        <w:ind w:left="5130" w:hanging="360"/>
      </w:pPr>
      <w:rPr>
        <w:rFonts w:ascii="Courier New" w:hAnsi="Courier New" w:cs="Courier New" w:hint="default"/>
      </w:rPr>
    </w:lvl>
    <w:lvl w:ilvl="8" w:tplc="041C0005" w:tentative="1">
      <w:start w:val="1"/>
      <w:numFmt w:val="bullet"/>
      <w:lvlText w:val=""/>
      <w:lvlJc w:val="left"/>
      <w:pPr>
        <w:ind w:left="5850" w:hanging="360"/>
      </w:pPr>
      <w:rPr>
        <w:rFonts w:ascii="Wingdings" w:hAnsi="Wingdings" w:hint="default"/>
      </w:rPr>
    </w:lvl>
  </w:abstractNum>
  <w:abstractNum w:abstractNumId="3">
    <w:nsid w:val="4C3A16BD"/>
    <w:multiLevelType w:val="hybridMultilevel"/>
    <w:tmpl w:val="06F4F8B6"/>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4D823477"/>
    <w:multiLevelType w:val="hybridMultilevel"/>
    <w:tmpl w:val="EFA2AB36"/>
    <w:lvl w:ilvl="0" w:tplc="A16C4FD4">
      <w:start w:val="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8F2F59"/>
    <w:multiLevelType w:val="hybridMultilevel"/>
    <w:tmpl w:val="A1DC01E0"/>
    <w:lvl w:ilvl="0" w:tplc="EBDE615C">
      <w:start w:val="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930DA8"/>
    <w:multiLevelType w:val="hybridMultilevel"/>
    <w:tmpl w:val="3398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4209BA"/>
    <w:multiLevelType w:val="hybridMultilevel"/>
    <w:tmpl w:val="C5D0450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nsid w:val="7446665C"/>
    <w:multiLevelType w:val="hybridMultilevel"/>
    <w:tmpl w:val="2AA8C3C0"/>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7"/>
  </w:num>
  <w:num w:numId="6">
    <w:abstractNumId w:val="4"/>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090B"/>
    <w:rsid w:val="0000117C"/>
    <w:rsid w:val="000038C9"/>
    <w:rsid w:val="00010EFE"/>
    <w:rsid w:val="000148C1"/>
    <w:rsid w:val="00051DC1"/>
    <w:rsid w:val="00063448"/>
    <w:rsid w:val="00072024"/>
    <w:rsid w:val="0007728E"/>
    <w:rsid w:val="00077293"/>
    <w:rsid w:val="00077D6D"/>
    <w:rsid w:val="0008731D"/>
    <w:rsid w:val="000A4228"/>
    <w:rsid w:val="000C1FAE"/>
    <w:rsid w:val="000F3678"/>
    <w:rsid w:val="000F5439"/>
    <w:rsid w:val="00110763"/>
    <w:rsid w:val="001111A3"/>
    <w:rsid w:val="0011142E"/>
    <w:rsid w:val="00117147"/>
    <w:rsid w:val="00132697"/>
    <w:rsid w:val="00147390"/>
    <w:rsid w:val="00162676"/>
    <w:rsid w:val="00162D8C"/>
    <w:rsid w:val="00166E42"/>
    <w:rsid w:val="00166FB2"/>
    <w:rsid w:val="0017275D"/>
    <w:rsid w:val="001768A5"/>
    <w:rsid w:val="00180BB0"/>
    <w:rsid w:val="001A7D6D"/>
    <w:rsid w:val="001B6F76"/>
    <w:rsid w:val="001C2A54"/>
    <w:rsid w:val="001C7A92"/>
    <w:rsid w:val="001E3DB1"/>
    <w:rsid w:val="001F48AE"/>
    <w:rsid w:val="001F6ADB"/>
    <w:rsid w:val="001F6C8E"/>
    <w:rsid w:val="002072D2"/>
    <w:rsid w:val="00215436"/>
    <w:rsid w:val="00232108"/>
    <w:rsid w:val="00242537"/>
    <w:rsid w:val="00253BC3"/>
    <w:rsid w:val="00256BE5"/>
    <w:rsid w:val="00282DA8"/>
    <w:rsid w:val="00293B21"/>
    <w:rsid w:val="0029600D"/>
    <w:rsid w:val="002A0887"/>
    <w:rsid w:val="002D17EC"/>
    <w:rsid w:val="002D3D0D"/>
    <w:rsid w:val="002D58A3"/>
    <w:rsid w:val="002E2D3E"/>
    <w:rsid w:val="002E458B"/>
    <w:rsid w:val="002F3D76"/>
    <w:rsid w:val="00300D79"/>
    <w:rsid w:val="003040AF"/>
    <w:rsid w:val="00317EDB"/>
    <w:rsid w:val="0032167D"/>
    <w:rsid w:val="00325A5F"/>
    <w:rsid w:val="003322BC"/>
    <w:rsid w:val="00336118"/>
    <w:rsid w:val="00340B99"/>
    <w:rsid w:val="00342EFD"/>
    <w:rsid w:val="003843E7"/>
    <w:rsid w:val="00385554"/>
    <w:rsid w:val="00393DD9"/>
    <w:rsid w:val="00394C39"/>
    <w:rsid w:val="003A4052"/>
    <w:rsid w:val="003A6416"/>
    <w:rsid w:val="003D134D"/>
    <w:rsid w:val="003D48E1"/>
    <w:rsid w:val="003E01A5"/>
    <w:rsid w:val="003E2C4C"/>
    <w:rsid w:val="00434C06"/>
    <w:rsid w:val="004358A4"/>
    <w:rsid w:val="00441F5A"/>
    <w:rsid w:val="0046501A"/>
    <w:rsid w:val="004745BD"/>
    <w:rsid w:val="00476E1B"/>
    <w:rsid w:val="004B6CAD"/>
    <w:rsid w:val="004B7CFB"/>
    <w:rsid w:val="004C6523"/>
    <w:rsid w:val="004C6924"/>
    <w:rsid w:val="004D06C0"/>
    <w:rsid w:val="004D3C0D"/>
    <w:rsid w:val="004D4259"/>
    <w:rsid w:val="004D5AB2"/>
    <w:rsid w:val="004D7028"/>
    <w:rsid w:val="004E11A0"/>
    <w:rsid w:val="004E4073"/>
    <w:rsid w:val="004E6E7B"/>
    <w:rsid w:val="00522105"/>
    <w:rsid w:val="00525AD0"/>
    <w:rsid w:val="00541488"/>
    <w:rsid w:val="00542A50"/>
    <w:rsid w:val="0054633A"/>
    <w:rsid w:val="0055594D"/>
    <w:rsid w:val="00563611"/>
    <w:rsid w:val="0057527E"/>
    <w:rsid w:val="00580983"/>
    <w:rsid w:val="00583E02"/>
    <w:rsid w:val="00584818"/>
    <w:rsid w:val="00587EDF"/>
    <w:rsid w:val="005949DF"/>
    <w:rsid w:val="00595960"/>
    <w:rsid w:val="005A21B0"/>
    <w:rsid w:val="005B3C2F"/>
    <w:rsid w:val="005C205B"/>
    <w:rsid w:val="005C65EC"/>
    <w:rsid w:val="005D63B3"/>
    <w:rsid w:val="005F1C8E"/>
    <w:rsid w:val="00623843"/>
    <w:rsid w:val="00624B1B"/>
    <w:rsid w:val="006275FF"/>
    <w:rsid w:val="0064622A"/>
    <w:rsid w:val="0065255B"/>
    <w:rsid w:val="00660D4C"/>
    <w:rsid w:val="00661782"/>
    <w:rsid w:val="00666E7A"/>
    <w:rsid w:val="00674773"/>
    <w:rsid w:val="00683C55"/>
    <w:rsid w:val="00685E7E"/>
    <w:rsid w:val="006A7FEB"/>
    <w:rsid w:val="006B3E1D"/>
    <w:rsid w:val="006B595F"/>
    <w:rsid w:val="006B6052"/>
    <w:rsid w:val="006C4D8F"/>
    <w:rsid w:val="006D1E81"/>
    <w:rsid w:val="006E2885"/>
    <w:rsid w:val="006E79E5"/>
    <w:rsid w:val="006F49CE"/>
    <w:rsid w:val="007119CE"/>
    <w:rsid w:val="00714C04"/>
    <w:rsid w:val="0072211E"/>
    <w:rsid w:val="00723BC5"/>
    <w:rsid w:val="007304BB"/>
    <w:rsid w:val="00730CA6"/>
    <w:rsid w:val="007313DA"/>
    <w:rsid w:val="007331AE"/>
    <w:rsid w:val="00741034"/>
    <w:rsid w:val="0074416B"/>
    <w:rsid w:val="0075339D"/>
    <w:rsid w:val="00782D46"/>
    <w:rsid w:val="007964A5"/>
    <w:rsid w:val="007A2300"/>
    <w:rsid w:val="007A5A67"/>
    <w:rsid w:val="007A72C8"/>
    <w:rsid w:val="007A74B4"/>
    <w:rsid w:val="007B5A4B"/>
    <w:rsid w:val="007C27E1"/>
    <w:rsid w:val="007C2D39"/>
    <w:rsid w:val="007E462F"/>
    <w:rsid w:val="007E669F"/>
    <w:rsid w:val="007F1EDE"/>
    <w:rsid w:val="00806266"/>
    <w:rsid w:val="008062C3"/>
    <w:rsid w:val="0081523B"/>
    <w:rsid w:val="00836FAB"/>
    <w:rsid w:val="00840A68"/>
    <w:rsid w:val="00856C25"/>
    <w:rsid w:val="008709C2"/>
    <w:rsid w:val="008A3524"/>
    <w:rsid w:val="008A4B31"/>
    <w:rsid w:val="008C34BF"/>
    <w:rsid w:val="008D7069"/>
    <w:rsid w:val="008E568F"/>
    <w:rsid w:val="008F24A8"/>
    <w:rsid w:val="00905680"/>
    <w:rsid w:val="00905CD5"/>
    <w:rsid w:val="00907663"/>
    <w:rsid w:val="00914186"/>
    <w:rsid w:val="00915E7B"/>
    <w:rsid w:val="00916E4C"/>
    <w:rsid w:val="009210D5"/>
    <w:rsid w:val="00931AA1"/>
    <w:rsid w:val="00933DF7"/>
    <w:rsid w:val="00936DEB"/>
    <w:rsid w:val="00937A2C"/>
    <w:rsid w:val="00942D7C"/>
    <w:rsid w:val="00952293"/>
    <w:rsid w:val="00953AF5"/>
    <w:rsid w:val="009579D8"/>
    <w:rsid w:val="009656EC"/>
    <w:rsid w:val="00995636"/>
    <w:rsid w:val="009966F8"/>
    <w:rsid w:val="009A090B"/>
    <w:rsid w:val="009B4686"/>
    <w:rsid w:val="009C14E0"/>
    <w:rsid w:val="009E1A07"/>
    <w:rsid w:val="009E7326"/>
    <w:rsid w:val="00A036F9"/>
    <w:rsid w:val="00A22B1A"/>
    <w:rsid w:val="00A26FC7"/>
    <w:rsid w:val="00A273FA"/>
    <w:rsid w:val="00A30E4A"/>
    <w:rsid w:val="00A320DF"/>
    <w:rsid w:val="00A33A00"/>
    <w:rsid w:val="00A446C9"/>
    <w:rsid w:val="00A46D67"/>
    <w:rsid w:val="00A477AE"/>
    <w:rsid w:val="00A56573"/>
    <w:rsid w:val="00A61B6E"/>
    <w:rsid w:val="00A64E1B"/>
    <w:rsid w:val="00A7233D"/>
    <w:rsid w:val="00AB066B"/>
    <w:rsid w:val="00AB1611"/>
    <w:rsid w:val="00AB3A26"/>
    <w:rsid w:val="00AB7763"/>
    <w:rsid w:val="00AC094B"/>
    <w:rsid w:val="00AC2A4D"/>
    <w:rsid w:val="00AE5FC2"/>
    <w:rsid w:val="00AF1B81"/>
    <w:rsid w:val="00B01103"/>
    <w:rsid w:val="00B01930"/>
    <w:rsid w:val="00B1424D"/>
    <w:rsid w:val="00B17175"/>
    <w:rsid w:val="00B46561"/>
    <w:rsid w:val="00B51D57"/>
    <w:rsid w:val="00B554D8"/>
    <w:rsid w:val="00B6132A"/>
    <w:rsid w:val="00B7585C"/>
    <w:rsid w:val="00B95BCD"/>
    <w:rsid w:val="00BA6E3F"/>
    <w:rsid w:val="00BB099D"/>
    <w:rsid w:val="00BB18A5"/>
    <w:rsid w:val="00BB3CB8"/>
    <w:rsid w:val="00BB6317"/>
    <w:rsid w:val="00BB6D1B"/>
    <w:rsid w:val="00BC4205"/>
    <w:rsid w:val="00C11655"/>
    <w:rsid w:val="00C13D3C"/>
    <w:rsid w:val="00C325AA"/>
    <w:rsid w:val="00C350C6"/>
    <w:rsid w:val="00C613EC"/>
    <w:rsid w:val="00C6377B"/>
    <w:rsid w:val="00C6431A"/>
    <w:rsid w:val="00C6719B"/>
    <w:rsid w:val="00C966E4"/>
    <w:rsid w:val="00CA0700"/>
    <w:rsid w:val="00CA3BF1"/>
    <w:rsid w:val="00CA4244"/>
    <w:rsid w:val="00CB587A"/>
    <w:rsid w:val="00CC36BE"/>
    <w:rsid w:val="00CC713C"/>
    <w:rsid w:val="00CE1C09"/>
    <w:rsid w:val="00CE6119"/>
    <w:rsid w:val="00CF4F6A"/>
    <w:rsid w:val="00D06E5A"/>
    <w:rsid w:val="00D160B5"/>
    <w:rsid w:val="00D22DB8"/>
    <w:rsid w:val="00D3133E"/>
    <w:rsid w:val="00D32118"/>
    <w:rsid w:val="00D333E9"/>
    <w:rsid w:val="00D36A36"/>
    <w:rsid w:val="00D416DF"/>
    <w:rsid w:val="00D506EC"/>
    <w:rsid w:val="00D67ED1"/>
    <w:rsid w:val="00D76F30"/>
    <w:rsid w:val="00D85B63"/>
    <w:rsid w:val="00DD0DD1"/>
    <w:rsid w:val="00DE197F"/>
    <w:rsid w:val="00DE6142"/>
    <w:rsid w:val="00DF1651"/>
    <w:rsid w:val="00DF2517"/>
    <w:rsid w:val="00E32968"/>
    <w:rsid w:val="00E50CCE"/>
    <w:rsid w:val="00E54BEB"/>
    <w:rsid w:val="00E65A11"/>
    <w:rsid w:val="00E77D12"/>
    <w:rsid w:val="00E80471"/>
    <w:rsid w:val="00E9123B"/>
    <w:rsid w:val="00EA779E"/>
    <w:rsid w:val="00EC61A2"/>
    <w:rsid w:val="00ED3CBA"/>
    <w:rsid w:val="00EE4E9E"/>
    <w:rsid w:val="00EE50D3"/>
    <w:rsid w:val="00EF505A"/>
    <w:rsid w:val="00F03B90"/>
    <w:rsid w:val="00F135EE"/>
    <w:rsid w:val="00F21C37"/>
    <w:rsid w:val="00F2569F"/>
    <w:rsid w:val="00F3653C"/>
    <w:rsid w:val="00F45880"/>
    <w:rsid w:val="00F47639"/>
    <w:rsid w:val="00F51BA0"/>
    <w:rsid w:val="00F5305D"/>
    <w:rsid w:val="00F55A14"/>
    <w:rsid w:val="00F579BE"/>
    <w:rsid w:val="00F73F3E"/>
    <w:rsid w:val="00F77E2D"/>
    <w:rsid w:val="00F92C1B"/>
    <w:rsid w:val="00FC00E1"/>
    <w:rsid w:val="00FC552E"/>
    <w:rsid w:val="00FE4BCF"/>
    <w:rsid w:val="00FE54AF"/>
    <w:rsid w:val="00FF63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58CA0B-1889-442E-864B-487E3823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DD1"/>
    <w:rPr>
      <w:lang w:val="sq-AL"/>
    </w:rPr>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A46D6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semiHidden/>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semiHidden/>
    <w:rsid w:val="005C65EC"/>
    <w:rPr>
      <w:sz w:val="20"/>
      <w:szCs w:val="20"/>
    </w:rPr>
  </w:style>
  <w:style w:type="character" w:styleId="FollowedHyperlink">
    <w:name w:val="FollowedHyperlink"/>
    <w:basedOn w:val="DefaultParagraphFont"/>
    <w:uiPriority w:val="99"/>
    <w:semiHidden/>
    <w:unhideWhenUsed/>
    <w:rsid w:val="00AB16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68938">
      <w:bodyDiv w:val="1"/>
      <w:marLeft w:val="0"/>
      <w:marRight w:val="0"/>
      <w:marTop w:val="0"/>
      <w:marBottom w:val="0"/>
      <w:divBdr>
        <w:top w:val="none" w:sz="0" w:space="0" w:color="auto"/>
        <w:left w:val="none" w:sz="0" w:space="0" w:color="auto"/>
        <w:bottom w:val="none" w:sz="0" w:space="0" w:color="auto"/>
        <w:right w:val="none" w:sz="0" w:space="0" w:color="auto"/>
      </w:divBdr>
    </w:div>
    <w:div w:id="974215592">
      <w:bodyDiv w:val="1"/>
      <w:marLeft w:val="0"/>
      <w:marRight w:val="0"/>
      <w:marTop w:val="0"/>
      <w:marBottom w:val="0"/>
      <w:divBdr>
        <w:top w:val="none" w:sz="0" w:space="0" w:color="auto"/>
        <w:left w:val="none" w:sz="0" w:space="0" w:color="auto"/>
        <w:bottom w:val="none" w:sz="0" w:space="0" w:color="auto"/>
        <w:right w:val="none" w:sz="0" w:space="0" w:color="auto"/>
      </w:divBdr>
    </w:div>
    <w:div w:id="1181822690">
      <w:bodyDiv w:val="1"/>
      <w:marLeft w:val="0"/>
      <w:marRight w:val="0"/>
      <w:marTop w:val="0"/>
      <w:marBottom w:val="0"/>
      <w:divBdr>
        <w:top w:val="none" w:sz="0" w:space="0" w:color="auto"/>
        <w:left w:val="none" w:sz="0" w:space="0" w:color="auto"/>
        <w:bottom w:val="none" w:sz="0" w:space="0" w:color="auto"/>
        <w:right w:val="none" w:sz="0" w:space="0" w:color="auto"/>
      </w:divBdr>
    </w:div>
    <w:div w:id="1185830764">
      <w:bodyDiv w:val="1"/>
      <w:marLeft w:val="0"/>
      <w:marRight w:val="0"/>
      <w:marTop w:val="0"/>
      <w:marBottom w:val="0"/>
      <w:divBdr>
        <w:top w:val="none" w:sz="0" w:space="0" w:color="auto"/>
        <w:left w:val="none" w:sz="0" w:space="0" w:color="auto"/>
        <w:bottom w:val="none" w:sz="0" w:space="0" w:color="auto"/>
        <w:right w:val="none" w:sz="0" w:space="0" w:color="auto"/>
      </w:divBdr>
    </w:div>
    <w:div w:id="1291782414">
      <w:bodyDiv w:val="1"/>
      <w:marLeft w:val="0"/>
      <w:marRight w:val="0"/>
      <w:marTop w:val="0"/>
      <w:marBottom w:val="0"/>
      <w:divBdr>
        <w:top w:val="none" w:sz="0" w:space="0" w:color="auto"/>
        <w:left w:val="none" w:sz="0" w:space="0" w:color="auto"/>
        <w:bottom w:val="none" w:sz="0" w:space="0" w:color="auto"/>
        <w:right w:val="none" w:sz="0" w:space="0" w:color="auto"/>
      </w:divBdr>
    </w:div>
    <w:div w:id="1747537054">
      <w:bodyDiv w:val="1"/>
      <w:marLeft w:val="0"/>
      <w:marRight w:val="0"/>
      <w:marTop w:val="0"/>
      <w:marBottom w:val="0"/>
      <w:divBdr>
        <w:top w:val="none" w:sz="0" w:space="0" w:color="auto"/>
        <w:left w:val="none" w:sz="0" w:space="0" w:color="auto"/>
        <w:bottom w:val="none" w:sz="0" w:space="0" w:color="auto"/>
        <w:right w:val="none" w:sz="0" w:space="0" w:color="auto"/>
      </w:divBdr>
    </w:div>
    <w:div w:id="18647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gzk.rks-gov.net/ActDetail.aspx?ActID=2779" TargetMode="External"/><Relationship Id="rId18" Type="http://schemas.openxmlformats.org/officeDocument/2006/relationships/hyperlink" Target="https://gzk.rks-gov.net/ActDetail.aspx?ActID=12340" TargetMode="External"/><Relationship Id="rId3" Type="http://schemas.openxmlformats.org/officeDocument/2006/relationships/styles" Target="styles.xml"/><Relationship Id="rId21" Type="http://schemas.openxmlformats.org/officeDocument/2006/relationships/hyperlink" Target="http://www.mbpzhr-ks.net/repository/docs/Programi_Shqip28318.pdf" TargetMode="External"/><Relationship Id="rId7" Type="http://schemas.openxmlformats.org/officeDocument/2006/relationships/endnotes" Target="endnotes.xml"/><Relationship Id="rId12" Type="http://schemas.openxmlformats.org/officeDocument/2006/relationships/hyperlink" Target="https://gzk.rks-gov.net/ActDetail.aspx?ActID=2823" TargetMode="External"/><Relationship Id="rId17" Type="http://schemas.openxmlformats.org/officeDocument/2006/relationships/hyperlink" Target="http://www.mbpzhr-ks.net/repository/docs/UA_MBPZHR_Nr_032015__FINA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zk.rks-gov.net/ActDetail.aspx?ActID=8665" TargetMode="External"/><Relationship Id="rId20" Type="http://schemas.openxmlformats.org/officeDocument/2006/relationships/hyperlink" Target="http://www.mbpzhr-ks.net/repository/docs/882_UANr052018_per_Masat_dhe_kriteret_e_PZHR_per_v2018_sh104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zk.rks-gov.net/ActDetail.aspx?ActID=26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ryeministri-ks.net/repository/docs/Vendimet_e_Mbledhjes_se_64-te_te_Qeverise_se_Republikes_se_Kosoves_2015.pdf" TargetMode="External"/><Relationship Id="rId23" Type="http://schemas.openxmlformats.org/officeDocument/2006/relationships/footer" Target="footer1.xml"/><Relationship Id="rId10" Type="http://schemas.openxmlformats.org/officeDocument/2006/relationships/hyperlink" Target="https://gzk.rks-gov.net/ActDetail.aspx?ActID=2783" TargetMode="External"/><Relationship Id="rId19" Type="http://schemas.openxmlformats.org/officeDocument/2006/relationships/hyperlink" Target="http://www.min-rks.net/repository/docs/programi_i_qeverise_se_republikes_se_kosoves_2017_2021.pdf" TargetMode="External"/><Relationship Id="rId4" Type="http://schemas.openxmlformats.org/officeDocument/2006/relationships/settings" Target="settings.xml"/><Relationship Id="rId9" Type="http://schemas.openxmlformats.org/officeDocument/2006/relationships/hyperlink" Target="http://cefta.int/legal-documents/" TargetMode="External"/><Relationship Id="rId14" Type="http://schemas.openxmlformats.org/officeDocument/2006/relationships/hyperlink" Target="https://gzk.rks-gov.net/ActDetail.aspx?ActID=2688"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2E5EA-B71B-443D-8917-2180BABE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33</Pages>
  <Words>8985</Words>
  <Characters>51220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Akse</dc:creator>
  <cp:lastModifiedBy>Fatmir Gashi</cp:lastModifiedBy>
  <cp:revision>23</cp:revision>
  <cp:lastPrinted>2018-05-14T13:28:00Z</cp:lastPrinted>
  <dcterms:created xsi:type="dcterms:W3CDTF">2018-07-11T08:52:00Z</dcterms:created>
  <dcterms:modified xsi:type="dcterms:W3CDTF">2018-07-18T13:29:00Z</dcterms:modified>
</cp:coreProperties>
</file>