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A9" w:rsidRPr="00E1518D" w:rsidRDefault="007C00A9" w:rsidP="007C00A9">
      <w:pPr>
        <w:pStyle w:val="Heading2"/>
        <w:numPr>
          <w:ilvl w:val="0"/>
          <w:numId w:val="0"/>
        </w:numPr>
        <w:spacing w:after="0" w:line="276" w:lineRule="auto"/>
        <w:rPr>
          <w:rFonts w:ascii="Book Antiqua" w:hAnsi="Book Antiqua"/>
          <w:noProof/>
          <w:lang w:val="sq-AL"/>
        </w:rPr>
      </w:pPr>
      <w:bookmarkStart w:id="0" w:name="_GoBack"/>
      <w:bookmarkEnd w:id="0"/>
      <w:r w:rsidRPr="00E1518D">
        <w:rPr>
          <w:rFonts w:ascii="Book Antiqua" w:hAnsi="Book Antiqua"/>
          <w:noProof/>
          <w:lang w:val="sq-AL"/>
        </w:rPr>
        <w:t>SHTOJCA 1 LISTA E DOKUMENTEVE TË DORËZUARA</w:t>
      </w: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  <w:r w:rsidRPr="00E1518D"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  <w:r w:rsidRPr="00E1518D"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  <w:t>Në rast të mungesës së ndonjë dokumenti obligativ, zyrtari i AZHB-së nuk e pranon aplikacionin, por e regjistron aplikantin dhe i jep atij një kopje të kësaj shtojce duke ja rrumbullakësuar dokumentet që i mungojnë. Aplikanti ka afat deri në përfundim të thirrjes për aplikim që të kompletoj dokumentet.</w:t>
      </w: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  <w:r w:rsidRPr="00E1518D"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  <w:t>Në rastet kur kërkohet vetëm kopje e dokumentit, aplikanti e shkruan me dorë në kopje „</w:t>
      </w:r>
      <w:r w:rsidRPr="00E1518D">
        <w:rPr>
          <w:rFonts w:ascii="Book Antiqua" w:hAnsi="Book Antiqua"/>
          <w:b/>
          <w:bCs/>
          <w:i/>
          <w:iCs/>
          <w:noProof/>
          <w:sz w:val="24"/>
          <w:szCs w:val="24"/>
          <w:lang w:val="sq-AL"/>
        </w:rPr>
        <w:t>sikur në origjinal</w:t>
      </w:r>
      <w:r w:rsidRPr="00E1518D"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  <w:t xml:space="preserve">“ dhe ja  sjellë origjinalin në shikim zyrtarit regjional i cili verifikon përputhshmërinë e kopjes dhe ja kthen origjinalin aplikantit </w:t>
      </w: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190"/>
        <w:gridCol w:w="596"/>
        <w:gridCol w:w="450"/>
      </w:tblGrid>
      <w:tr w:rsidR="007C00A9" w:rsidRPr="00E1518D" w:rsidTr="00A465DF">
        <w:trPr>
          <w:cantSplit/>
          <w:trHeight w:val="1421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spacing w:after="0"/>
              <w:ind w:left="81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  <w:p w:rsidR="007C00A9" w:rsidRPr="00E1518D" w:rsidRDefault="007C00A9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Nr.</w:t>
            </w: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  <w:t>Dokumenti</w:t>
            </w:r>
          </w:p>
        </w:tc>
        <w:tc>
          <w:tcPr>
            <w:tcW w:w="596" w:type="dxa"/>
            <w:textDirection w:val="btLr"/>
          </w:tcPr>
          <w:p w:rsidR="007C00A9" w:rsidRPr="00E1518D" w:rsidRDefault="007C00A9" w:rsidP="003D7A0C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  <w:t>Obligativ</w:t>
            </w:r>
          </w:p>
        </w:tc>
        <w:tc>
          <w:tcPr>
            <w:tcW w:w="450" w:type="dxa"/>
            <w:textDirection w:val="btLr"/>
          </w:tcPr>
          <w:p w:rsidR="007C00A9" w:rsidRPr="00E1518D" w:rsidRDefault="007C00A9" w:rsidP="003D7A0C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  <w:t>opcional</w:t>
            </w:r>
          </w:p>
        </w:tc>
      </w:tr>
      <w:tr w:rsidR="007C00A9" w:rsidRPr="00E1518D" w:rsidTr="003D7A0C">
        <w:trPr>
          <w:cantSplit/>
          <w:trHeight w:val="1097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 xml:space="preserve">FORMULARI PËR APLIKIM  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Sipas modelit te AZHB-se i plotësuar me makine ose kompjuter (nuk lejohet dorëshkrimi) Kontrolli nëse dokumentet janë te mbushura si duhet të bëhet në momentin e dorëzimit në prani të aplikantit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464185</wp:posOffset>
                      </wp:positionV>
                      <wp:extent cx="90805" cy="97790"/>
                      <wp:effectExtent l="0" t="0" r="23495" b="1651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E3C2391" id="Rectangle 24" o:spid="_x0000_s1026" style="position:absolute;margin-left:2.15pt;margin-top:36.5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+I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ZMq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  <w:p w:rsidR="007C00A9" w:rsidRPr="00E1518D" w:rsidRDefault="007C00A9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cantSplit/>
          <w:trHeight w:val="1097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b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KOPJA E LETERNJOFTIMIT të aplikuesit.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Në rast të personave juridik kopja e letërnjoftimit të menaxherit, të pronarit ose të personit të autorizuar të ndërmarrjes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cantSplit/>
          <w:trHeight w:val="737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tabs>
                <w:tab w:val="left" w:pos="2910"/>
              </w:tabs>
              <w:spacing w:after="0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 xml:space="preserve">CERTIFIKATA E REGJISTRIT TË FERMERIT </w:t>
            </w:r>
            <w:r w:rsidRPr="00E1518D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q-AL"/>
              </w:rPr>
              <w:t>(NIF - numri identifikues i fermerit)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ab/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71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FORMULARI  PËR INDIKATOR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 xml:space="preserve">i plotësuar, në original (nuk lejohet dorëshkrimi)  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Në prani të aplikantit zyrtari verifikon a është plotësuar si duhet formulari për indikatorët.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LLOGARIA RRJEDHËSE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, dokument i lëshuar dhe vulosur nga banka (në origjinal) nga një bankë që operon në Kosovë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361315</wp:posOffset>
                      </wp:positionV>
                      <wp:extent cx="90805" cy="97790"/>
                      <wp:effectExtent l="0" t="0" r="23495" b="1651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B8EA90" id="Rectangle 23" o:spid="_x0000_s1026" style="position:absolute;margin-left:13.25pt;margin-top:28.4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AGHw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620"/>
        </w:trPr>
        <w:tc>
          <w:tcPr>
            <w:tcW w:w="900" w:type="dxa"/>
          </w:tcPr>
          <w:p w:rsidR="007C00A9" w:rsidRPr="00E1518D" w:rsidRDefault="007C00A9" w:rsidP="003D7A0C">
            <w:pPr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Në rastin e personave juridik: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CERTIFIKATA E NUMRIT TE BIZNESIT-kopje</w:t>
            </w:r>
          </w:p>
          <w:p w:rsidR="006643AA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CERTIFIKATA E NUMRIT FISKAL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 xml:space="preserve"> – kopje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90805" cy="97790"/>
                      <wp:effectExtent l="0" t="0" r="23495" b="165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91E281" id="Rectangle 22" o:spid="_x0000_s1026" style="position:absolute;margin-left:1.2pt;margin-top:4.1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m4HwIAADs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</w:tr>
    </w:tbl>
    <w:p w:rsidR="007C00A9" w:rsidRPr="00E1518D" w:rsidRDefault="007C00A9" w:rsidP="007C00A9">
      <w:pPr>
        <w:rPr>
          <w:noProof/>
          <w:lang w:val="sq-AL"/>
        </w:rPr>
      </w:pPr>
      <w:r w:rsidRPr="00E1518D">
        <w:rPr>
          <w:noProof/>
          <w:lang w:val="sq-AL"/>
        </w:rPr>
        <w:br w:type="page"/>
      </w: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190"/>
        <w:gridCol w:w="596"/>
        <w:gridCol w:w="450"/>
      </w:tblGrid>
      <w:tr w:rsidR="007C00A9" w:rsidRPr="00E1518D" w:rsidTr="003D7A0C">
        <w:trPr>
          <w:trHeight w:val="368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Default="007C00A9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>PROJEKTITEKNIK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me paramasë dhe parallogari</w:t>
            </w: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>.</w:t>
            </w:r>
          </w:p>
          <w:p w:rsidR="006643AA" w:rsidRDefault="006643AA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</w:pPr>
          </w:p>
          <w:p w:rsidR="006643AA" w:rsidRPr="00E1518D" w:rsidRDefault="006643AA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590A9C" id="Rectangle 21" o:spid="_x0000_s1026" style="position:absolute;margin-left:2.15pt;margin-top:16.9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KgHw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SoVKg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Style w:val="hps"/>
                <w:rFonts w:ascii="Book Antiqua" w:eastAsia="Calibri" w:hAnsi="Book Antiqua" w:cs="Calibri"/>
                <w:b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>PROJEKT PROPOZIMI</w:t>
            </w:r>
          </w:p>
          <w:p w:rsidR="007C00A9" w:rsidRDefault="007C00A9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i cili përmban arsyeshmërinë ekonomike të investimit</w:t>
            </w:r>
          </w:p>
          <w:p w:rsidR="006643AA" w:rsidRPr="00E1518D" w:rsidRDefault="006643AA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</w:pP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C8D3CCB" id="Rectangle 15" o:spid="_x0000_s1026" style="position:absolute;margin-left:2.15pt;margin-top:16.9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6M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FPO6M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Default="007C00A9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 xml:space="preserve">PËLQIMIN E KOMUNËS 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që dëshmon se ne rast të dhënjes së grantit,aplikuesimund të marr leje ndërtimi</w:t>
            </w:r>
          </w:p>
          <w:p w:rsidR="006643AA" w:rsidRPr="00E1518D" w:rsidRDefault="006643AA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</w:pP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95AB82" id="Rectangle 20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se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BV6se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476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spacing w:after="0"/>
              <w:jc w:val="both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KOPJET E PLANIT TE NGASTRAVE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të cilat do të përfshihen në ujitje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spacing w:after="0"/>
              <w:jc w:val="both"/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SKICE(vizatim)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në të cilën janë të paraqitura të gjitha ngastrat të përfshira në ujitje me numër të ngastrës nga kopja e planit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611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 xml:space="preserve">LISTA E FERMERËVE 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që përfitojnënga sistemi iujitjes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 s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ëpropozuarqëtë ndërtohet/modernizohet/zgjerohetbashkëme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 NIF-at e tyre 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(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nga 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Regjistri i 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Ferm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ë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s) 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2FB5AF2" id="Rectangle 19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Lt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VSwLt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53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Për personat juridik: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VËRTETIM nga Administrata Tatimore e Kosovës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 xml:space="preserve"> që dëshmon se aplikanti nuk ka obligime të papaguara 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009736" id="Rectangle 18" o:spid="_x0000_s1026" style="position:absolute;margin-left:2.15pt;margin-top:16.9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tT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GvftT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AUTORIZIMI-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 xml:space="preserve"> i noterizuar, në rast se aplikimi bëhet përmes një personi të autorizuar, 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59690</wp:posOffset>
                      </wp:positionV>
                      <wp:extent cx="90805" cy="97790"/>
                      <wp:effectExtent l="0" t="0" r="23495" b="1651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D9DCE6" id="Rectangle 17" o:spid="_x0000_s1026" style="position:absolute;margin-left:.8pt;margin-top:4.7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wq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"/>
                  </w:pict>
                </mc:Fallback>
              </mc:AlternateConten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71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b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 xml:space="preserve">CERTIFIKATA E PRONËSISË MBI TOKËN </w:t>
            </w:r>
          </w:p>
          <w:p w:rsidR="007C00A9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(kopja e planit dhe fleta poseduese ku do të kryhet investimi)</w:t>
            </w:r>
          </w:p>
          <w:p w:rsidR="006643AA" w:rsidRPr="00E1518D" w:rsidRDefault="006643AA" w:rsidP="003D7A0C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</w:pP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240052</wp:posOffset>
                      </wp:positionV>
                      <wp:extent cx="90805" cy="97790"/>
                      <wp:effectExtent l="0" t="0" r="23495" b="1651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F904683" id="Rectangle 16" o:spid="_x0000_s1026" style="position:absolute;margin-left:2.3pt;margin-top:18.9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WU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</w:tbl>
    <w:p w:rsidR="00B6707F" w:rsidRPr="00E1518D" w:rsidRDefault="00B6707F">
      <w:pPr>
        <w:rPr>
          <w:noProof/>
          <w:lang w:val="sq-AL"/>
        </w:rPr>
      </w:pPr>
    </w:p>
    <w:sectPr w:rsidR="00B6707F" w:rsidRPr="00E1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7"/>
    <w:rsid w:val="00616917"/>
    <w:rsid w:val="006643AA"/>
    <w:rsid w:val="007C00A9"/>
    <w:rsid w:val="00A465DF"/>
    <w:rsid w:val="00B6707F"/>
    <w:rsid w:val="00E06376"/>
    <w:rsid w:val="00E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303E-3926-4938-B061-6FF04919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A9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7C00A9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C00A9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7C00A9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00A9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0A9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C00A9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aliases w:val="(1.1.1.) Char"/>
    <w:basedOn w:val="DefaultParagraphFont"/>
    <w:link w:val="Heading3"/>
    <w:rsid w:val="007C00A9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C00A9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C00A9"/>
    <w:pPr>
      <w:ind w:left="720"/>
    </w:pPr>
  </w:style>
  <w:style w:type="character" w:customStyle="1" w:styleId="hps">
    <w:name w:val="hps"/>
    <w:basedOn w:val="DefaultParagraphFont"/>
    <w:rsid w:val="007C00A9"/>
  </w:style>
  <w:style w:type="paragraph" w:styleId="NoSpacing">
    <w:name w:val="No Spacing"/>
    <w:uiPriority w:val="1"/>
    <w:qFormat/>
    <w:rsid w:val="007C00A9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Habibe Dauti</cp:lastModifiedBy>
  <cp:revision>2</cp:revision>
  <dcterms:created xsi:type="dcterms:W3CDTF">2017-02-14T09:20:00Z</dcterms:created>
  <dcterms:modified xsi:type="dcterms:W3CDTF">2017-02-14T09:20:00Z</dcterms:modified>
</cp:coreProperties>
</file>